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B2447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4"/>
              </w:rPr>
              <w:t>ISML LMS – AI &amp; Intelligent Assistance</w:t>
            </w:r>
          </w:p>
          <w:p>
            <w:pPr>
              <w:jc w:val="center"/>
            </w:pPr>
            <w:r>
              <w:rPr>
                <w:rFonts w:ascii="Arial" w:hAnsi="Arial"/>
                <w:color w:val="BAE6FD"/>
                <w:sz w:val="24"/>
              </w:rPr>
              <w:t>Smarter learning support. Better academic assistance.</w:t>
            </w:r>
          </w:p>
        </w:tc>
      </w:tr>
    </w:tbl>
    <w:p>
      <w:pPr>
        <w:spacing w:after="160"/>
      </w:pPr>
    </w:p>
    <w:p>
      <w:pPr>
        <w:jc w:val="center"/>
      </w:pPr>
      <w:r>
        <w:rPr>
          <w:rFonts w:ascii="Arial" w:hAnsi="Arial"/>
          <w:b/>
          <w:color w:val="0B2447"/>
          <w:sz w:val="32"/>
        </w:rPr>
        <w:t>MVP – 5 CORE AI ASSISTANTS</w:t>
      </w:r>
    </w:p>
    <w:p>
      <w:pPr>
        <w:spacing w:after="240"/>
        <w:jc w:val="center"/>
      </w:pPr>
      <w:r>
        <w:rPr>
          <w:rFonts w:ascii="Arial" w:hAnsi="Arial"/>
          <w:color w:val="475569"/>
          <w:sz w:val="21"/>
        </w:rPr>
        <w:t>Focused AI capabilities for students and the academic team.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6480"/>
            <w:shd w:fill="FFFFFF"/>
            <w:tcMar>
              <w:top w:w="50" w:type="dxa"/>
              <w:bottom w:w="50" w:type="dxa"/>
              <w:left w:w="5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B2447"/>
                <w:sz w:val="26"/>
              </w:rPr>
              <w:t>🎓 STUDENT-FOCUSED</w:t>
            </w:r>
          </w:p>
          <w:p>
            <w:pPr>
              <w:spacing w:after="200"/>
            </w:pPr>
            <w:r>
              <w:rPr>
                <w:rFonts w:ascii="Arial" w:hAnsi="Arial"/>
                <w:color w:val="475569"/>
                <w:sz w:val="19"/>
              </w:rPr>
              <w:t>24/7 learning, practice &amp; career support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6480"/>
            </w:tblGrid>
            <w:tr>
              <w:tc>
                <w:tcPr>
                  <w:tcW w:type="dxa" w:w="6336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100" w:type="dxa"/>
                    <w:bottom w:w="10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Arial" w:hAnsi="Arial"/>
                      <w:b/>
                      <w:color w:val="0284C7"/>
                      <w:sz w:val="22"/>
                    </w:rPr>
                    <w:t xml:space="preserve">[01]  </w:t>
                  </w:r>
                  <w:r>
                    <w:rPr>
                      <w:rFonts w:ascii="Arial" w:hAnsi="Arial"/>
                      <w:b/>
                      <w:color w:val="0B2447"/>
                      <w:sz w:val="22"/>
                    </w:rPr>
                    <w:t>AI Doubt Assistant</w:t>
                  </w:r>
                </w:p>
                <w:p>
                  <w:r>
                    <w:rPr>
                      <w:rFonts w:ascii="Arial" w:hAnsi="Arial"/>
                      <w:b/>
                      <w:color w:val="1E293B"/>
                      <w:sz w:val="19"/>
                    </w:rPr>
                    <w:t>24/7 course-related doubt clarification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color w:val="475569"/>
                      <w:sz w:val="17"/>
                    </w:rPr>
                    <w:t>• Grammar • Vocabulary • Topics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color w:val="475569"/>
                      <w:sz w:val="17"/>
                    </w:rPr>
                    <w:t>• Simple explanations with examples</w:t>
                  </w:r>
                </w:p>
              </w:tc>
            </w:tr>
          </w:tbl>
          <w:p/>
          <w:p>
            <w:pPr>
              <w:spacing w:after="120"/>
            </w:pP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6480"/>
            </w:tblGrid>
            <w:tr>
              <w:tc>
                <w:tcPr>
                  <w:tcW w:type="dxa" w:w="6336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100" w:type="dxa"/>
                    <w:bottom w:w="10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Arial" w:hAnsi="Arial"/>
                      <w:b/>
                      <w:color w:val="0284C7"/>
                      <w:sz w:val="22"/>
                    </w:rPr>
                    <w:t xml:space="preserve">[02]  </w:t>
                  </w:r>
                  <w:r>
                    <w:rPr>
                      <w:rFonts w:ascii="Arial" w:hAnsi="Arial"/>
                      <w:b/>
                      <w:color w:val="0B2447"/>
                      <w:sz w:val="22"/>
                    </w:rPr>
                    <w:t>AI Speaking &amp; Pronunciation Assistant</w:t>
                  </w:r>
                </w:p>
                <w:p>
                  <w:r>
                    <w:rPr>
                      <w:rFonts w:ascii="Arial" w:hAnsi="Arial"/>
                      <w:b/>
                      <w:color w:val="1E293B"/>
                      <w:sz w:val="19"/>
                    </w:rPr>
                    <w:t>Speaking and pronunciation practice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color w:val="475569"/>
                      <w:sz w:val="17"/>
                    </w:rPr>
                    <w:t>• Practice • Feedback • Improvement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color w:val="475569"/>
                      <w:sz w:val="17"/>
                    </w:rPr>
                    <w:t>• Repeat practice anytime</w:t>
                  </w:r>
                </w:p>
              </w:tc>
            </w:tr>
          </w:tbl>
          <w:p/>
          <w:p>
            <w:pPr>
              <w:spacing w:after="120"/>
            </w:pP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6480"/>
            </w:tblGrid>
            <w:tr>
              <w:tc>
                <w:tcPr>
                  <w:tcW w:type="dxa" w:w="6336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100" w:type="dxa"/>
                    <w:bottom w:w="10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Arial" w:hAnsi="Arial"/>
                      <w:b/>
                      <w:color w:val="0284C7"/>
                      <w:sz w:val="22"/>
                    </w:rPr>
                    <w:t xml:space="preserve">[03]  </w:t>
                  </w:r>
                  <w:r>
                    <w:rPr>
                      <w:rFonts w:ascii="Arial" w:hAnsi="Arial"/>
                      <w:b/>
                      <w:color w:val="0B2447"/>
                      <w:sz w:val="22"/>
                    </w:rPr>
                    <w:t>AI Career Guidance Assistant</w:t>
                  </w:r>
                </w:p>
                <w:p>
                  <w:r>
                    <w:rPr>
                      <w:rFonts w:ascii="Arial" w:hAnsi="Arial"/>
                      <w:b/>
                      <w:color w:val="1E293B"/>
                      <w:sz w:val="19"/>
                    </w:rPr>
                    <w:t>Personalized career guidance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color w:val="475569"/>
                      <w:sz w:val="17"/>
                    </w:rPr>
                    <w:t>• Career paths • Skill gaps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color w:val="475569"/>
                      <w:sz w:val="17"/>
                    </w:rPr>
                    <w:t>• Resume &amp; next-step guidance</w:t>
                  </w:r>
                </w:p>
              </w:tc>
            </w:tr>
          </w:tbl>
          <w:p/>
          <w:p>
            <w:pPr>
              <w:spacing w:after="120"/>
            </w:pP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6480"/>
            </w:tblGrid>
            <w:tr>
              <w:tc>
                <w:tcPr>
                  <w:tcW w:type="dxa" w:w="6336"/>
                  <w:shd w:fill="F8FAFC"/>
                  <w:tcBorders>
                    <w:top w:val="single" w:sz="6" w:space="0" w:color="E2E8F0"/>
                    <w:left w:val="single" w:sz="6" w:space="0" w:color="E2E8F0"/>
                    <w:bottom w:val="single" w:sz="6" w:space="0" w:color="E2E8F0"/>
                    <w:right w:val="single" w:sz="6" w:space="0" w:color="E2E8F0"/>
                  </w:tcBorders>
                  <w:tcMar>
                    <w:top w:w="100" w:type="dxa"/>
                    <w:bottom w:w="10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Arial" w:hAnsi="Arial"/>
                      <w:b/>
                      <w:color w:val="0284C7"/>
                      <w:sz w:val="22"/>
                    </w:rPr>
                    <w:t xml:space="preserve">[04]  </w:t>
                  </w:r>
                  <w:r>
                    <w:rPr>
                      <w:rFonts w:ascii="Arial" w:hAnsi="Arial"/>
                      <w:b/>
                      <w:color w:val="0B2447"/>
                      <w:sz w:val="22"/>
                    </w:rPr>
                    <w:t>AI Job Recommendation Assistant</w:t>
                  </w:r>
                </w:p>
                <w:p>
                  <w:r>
                    <w:rPr>
                      <w:rFonts w:ascii="Arial" w:hAnsi="Arial"/>
                      <w:b/>
                      <w:color w:val="1E293B"/>
                      <w:sz w:val="19"/>
                    </w:rPr>
                    <w:t>Relevant job opportunity recommendations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color w:val="475569"/>
                      <w:sz w:val="17"/>
                    </w:rPr>
                    <w:t>• Profile • Skills • Interests</w:t>
                  </w:r>
                </w:p>
                <w:p>
                  <w:pPr>
                    <w:spacing w:after="40"/>
                  </w:pPr>
                  <w:r>
                    <w:rPr>
                      <w:rFonts w:ascii="Arial" w:hAnsi="Arial"/>
                      <w:color w:val="475569"/>
                      <w:sz w:val="17"/>
                    </w:rPr>
                    <w:t>• Suitable job opportunities</w:t>
                  </w:r>
                </w:p>
              </w:tc>
            </w:tr>
          </w:tbl>
          <w:p/>
          <w:p>
            <w:pPr>
              <w:spacing w:after="120"/>
            </w:pPr>
          </w:p>
        </w:tc>
        <w:tc>
          <w:tcPr>
            <w:tcW w:type="dxa" w:w="4032"/>
            <w:shd w:fill="FFFFFF"/>
            <w:tcMar>
              <w:top w:w="50" w:type="dxa"/>
              <w:bottom w:w="50" w:type="dxa"/>
              <w:left w:w="100" w:type="dxa"/>
              <w:right w:w="50" w:type="dxa"/>
            </w:tcMar>
          </w:tcPr>
          <w:p>
            <w:r>
              <w:rPr>
                <w:rFonts w:ascii="Arial" w:hAnsi="Arial"/>
                <w:b/>
                <w:color w:val="0B2447"/>
                <w:sz w:val="26"/>
              </w:rPr>
              <w:t>🏛️ ACADEMIC TEAM</w:t>
            </w:r>
          </w:p>
          <w:p>
            <w:pPr>
              <w:spacing w:after="200"/>
            </w:pPr>
            <w:r>
              <w:rPr>
                <w:rFonts w:ascii="Arial" w:hAnsi="Arial"/>
                <w:color w:val="475569"/>
                <w:sz w:val="19"/>
              </w:rPr>
              <w:t>Faster resource preparation &amp; academic support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4032"/>
            </w:tblGrid>
            <w:tr>
              <w:tc>
                <w:tcPr>
                  <w:tcW w:type="dxa" w:w="3888"/>
                  <w:shd w:fill="F0F9FF"/>
                  <w:tcBorders>
                    <w:top w:val="single" w:sz="12" w:space="0" w:color="0284C7"/>
                    <w:left w:val="single" w:sz="12" w:space="0" w:color="0284C7"/>
                    <w:bottom w:val="single" w:sz="12" w:space="0" w:color="0284C7"/>
                    <w:right w:val="single" w:sz="12" w:space="0" w:color="0284C7"/>
                  </w:tcBorders>
                  <w:tcMar>
                    <w:top w:w="140" w:type="dxa"/>
                    <w:bottom w:w="140" w:type="dxa"/>
                    <w:left w:w="140" w:type="dxa"/>
                    <w:right w:w="14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color w:val="0284C7"/>
                      <w:sz w:val="56"/>
                    </w:rPr>
                    <w:t>05</w:t>
                  </w:r>
                </w:p>
                <w:p>
                  <w:pPr>
                    <w:spacing w:after="120"/>
                    <w:jc w:val="center"/>
                  </w:pPr>
                  <w:r>
                    <w:rPr>
                      <w:rFonts w:ascii="Arial" w:hAnsi="Arial"/>
                      <w:b/>
                      <w:color w:val="0B2447"/>
                      <w:sz w:val="24"/>
                    </w:rPr>
                    <w:t>AI Resource Assistant</w:t>
                  </w:r>
                </w:p>
                <w:p>
                  <w:pPr>
                    <w:spacing w:after="160"/>
                  </w:pPr>
                  <w:r>
                    <w:rPr>
                      <w:rFonts w:ascii="Arial" w:hAnsi="Arial"/>
                      <w:color w:val="1E293B"/>
                      <w:sz w:val="18"/>
                    </w:rPr>
                    <w:t>Helps the academic team find and prepare learning resources</w:t>
                  </w:r>
                </w:p>
                <w:p>
                  <w:pPr>
                    <w:spacing w:after="60"/>
                  </w:pPr>
                  <w:r>
                    <w:rPr>
                      <w:rFonts w:ascii="Arial" w:hAnsi="Arial"/>
                      <w:color w:val="1E293B"/>
                      <w:sz w:val="17"/>
                    </w:rPr>
                    <w:t>✔ Reading • Listening • Vocabulary • Grammar</w:t>
                  </w:r>
                </w:p>
                <w:p>
                  <w:pPr>
                    <w:spacing w:after="60"/>
                  </w:pPr>
                  <w:r>
                    <w:rPr>
                      <w:rFonts w:ascii="Arial" w:hAnsi="Arial"/>
                      <w:color w:val="1E293B"/>
                      <w:sz w:val="17"/>
                    </w:rPr>
                    <w:t>✔ Speaking • Practice activities</w:t>
                  </w:r>
                </w:p>
                <w:p>
                  <w:pPr>
                    <w:spacing w:after="60"/>
                  </w:pPr>
                  <w:r>
                    <w:rPr>
                      <w:rFonts w:ascii="Arial" w:hAnsi="Arial"/>
                      <w:color w:val="1E293B"/>
                      <w:sz w:val="17"/>
                    </w:rPr>
                    <w:t>✔ PPT / content ideas</w:t>
                  </w:r>
                </w:p>
                <w:p>
                  <w:pPr>
                    <w:spacing w:after="60"/>
                  </w:pPr>
                  <w:r>
                    <w:rPr>
                      <w:rFonts w:ascii="Arial" w:hAnsi="Arial"/>
                      <w:color w:val="1E293B"/>
                      <w:sz w:val="17"/>
                    </w:rPr>
                    <w:t>✔ Supports different language levels</w:t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3888"/>
                  </w:tblGrid>
                  <w:tr>
                    <w:tc>
                      <w:tcPr>
                        <w:tcW w:type="dxa" w:w="3888"/>
                        <w:shd w:fill="ECFDF5"/>
                        <w:tcBorders>
                          <w:top w:val="single" w:sz="6" w:space="0" w:color="10B981"/>
                          <w:left w:val="single" w:sz="6" w:space="0" w:color="10B981"/>
                          <w:bottom w:val="single" w:sz="6" w:space="0" w:color="10B981"/>
                          <w:right w:val="single" w:sz="6" w:space="0" w:color="10B981"/>
                        </w:tcBorders>
                        <w:tcMar>
                          <w:top w:w="80" w:type="dxa"/>
                          <w:bottom w:w="80" w:type="dxa"/>
                          <w:left w:w="80" w:type="dxa"/>
                          <w:right w:w="80" w:type="dxa"/>
                        </w:tcMar>
                      </w:tcPr>
                      <w:p>
                        <w:r>
                          <w:rPr>
                            <w:rFonts w:ascii="Arial" w:hAnsi="Arial"/>
                            <w:b/>
                            <w:color w:val="10B981"/>
                            <w:sz w:val="17"/>
                          </w:rPr>
                          <w:t>💡 Reducess preparation time and supports better academic planning.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B244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5 AI ASSISTANTS  =  4 FOR STUDENTS  +  1 FOR ACADEMIC TEAM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rFonts w:ascii="Arial" w:hAnsi="Arial"/>
          <w:b/>
          <w:color w:val="0B2447"/>
          <w:sz w:val="28"/>
        </w:rPr>
        <w:t>FUTURE AI ENHANCEMENTS</w:t>
      </w:r>
    </w:p>
    <w:p>
      <w:pPr>
        <w:spacing w:after="160"/>
        <w:jc w:val="center"/>
      </w:pPr>
      <w:r>
        <w:rPr>
          <w:rFonts w:ascii="Arial" w:hAnsi="Arial"/>
          <w:color w:val="475569"/>
          <w:sz w:val="19"/>
        </w:rPr>
        <w:t>Additional intelligent capabilities can be introduced in future versions.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45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B2447"/>
                <w:sz w:val="19"/>
              </w:rPr>
              <w:t>Academic Planning</w:t>
            </w:r>
          </w:p>
          <w:p>
            <w:r>
              <w:rPr>
                <w:rFonts w:ascii="Arial" w:hAnsi="Arial"/>
                <w:color w:val="475569"/>
                <w:sz w:val="17"/>
              </w:rPr>
              <w:t>Helps prepare weekly and daily learning plans.</w:t>
            </w:r>
          </w:p>
        </w:tc>
        <w:tc>
          <w:tcPr>
            <w:tcW w:type="dxa" w:w="345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B2447"/>
                <w:sz w:val="19"/>
              </w:rPr>
              <w:t>Exam &amp; Assessment</w:t>
            </w:r>
          </w:p>
          <w:p>
            <w:r>
              <w:rPr>
                <w:rFonts w:ascii="Arial" w:hAnsi="Arial"/>
                <w:color w:val="475569"/>
                <w:sz w:val="17"/>
              </w:rPr>
              <w:t>Supports question, assessment and practice preparation.</w:t>
            </w:r>
          </w:p>
        </w:tc>
        <w:tc>
          <w:tcPr>
            <w:tcW w:type="dxa" w:w="345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B2447"/>
                <w:sz w:val="19"/>
              </w:rPr>
              <w:t>Student Progress</w:t>
            </w:r>
          </w:p>
          <w:p>
            <w:r>
              <w:rPr>
                <w:rFonts w:ascii="Arial" w:hAnsi="Arial"/>
                <w:color w:val="475569"/>
                <w:sz w:val="17"/>
              </w:rPr>
              <w:t>Helps identify students who may need additional support.</w:t>
            </w:r>
          </w:p>
        </w:tc>
      </w:tr>
      <w:tr>
        <w:tc>
          <w:tcPr>
            <w:tcW w:type="dxa" w:w="345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B2447"/>
                <w:sz w:val="19"/>
              </w:rPr>
              <w:t>Class Summary</w:t>
            </w:r>
          </w:p>
          <w:p>
            <w:r>
              <w:rPr>
                <w:rFonts w:ascii="Arial" w:hAnsi="Arial"/>
                <w:color w:val="475569"/>
                <w:sz w:val="17"/>
              </w:rPr>
              <w:t>Summarizes key topics, vocabulary and learning points.</w:t>
            </w:r>
          </w:p>
        </w:tc>
        <w:tc>
          <w:tcPr>
            <w:tcW w:type="dxa" w:w="345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B2447"/>
                <w:sz w:val="19"/>
              </w:rPr>
              <w:t>Student Support</w:t>
            </w:r>
          </w:p>
          <w:p>
            <w:r>
              <w:rPr>
                <w:rFonts w:ascii="Arial" w:hAnsi="Arial"/>
                <w:color w:val="475569"/>
                <w:sz w:val="17"/>
              </w:rPr>
              <w:t>Assists with common LMS-related questions.</w:t>
            </w:r>
          </w:p>
        </w:tc>
        <w:tc>
          <w:tcPr>
            <w:tcW w:type="dxa" w:w="3456"/>
            <w:shd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0B2447"/>
                <w:sz w:val="19"/>
              </w:rPr>
              <w:t>Management Assistance</w:t>
            </w:r>
          </w:p>
          <w:p>
            <w:r>
              <w:rPr>
                <w:rFonts w:ascii="Arial" w:hAnsi="Arial"/>
                <w:color w:val="475569"/>
                <w:sz w:val="17"/>
              </w:rPr>
              <w:t>Future support for notifications, follow-ups and operational insights.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9FF"/>
            <w:tcBorders>
              <w:top w:val="single" w:sz="8" w:space="0" w:color="0284C7"/>
              <w:left w:val="single" w:sz="8" w:space="0" w:color="0284C7"/>
              <w:bottom w:val="single" w:sz="8" w:space="0" w:color="0284C7"/>
              <w:right w:val="single" w:sz="8" w:space="0" w:color="0284C7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24"/>
              </w:rPr>
              <w:t>MVP OBJECTIVE</w:t>
              <w:br/>
            </w:r>
            <w:r>
              <w:rPr>
                <w:rFonts w:ascii="Arial" w:hAnsi="Arial"/>
                <w:b/>
                <w:color w:val="0B2447"/>
                <w:sz w:val="20"/>
              </w:rPr>
              <w:t>Focus on 5 practical AI assistants that deliver maximum value with minimal complexity.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628"/>
              <w:gridCol w:w="2628"/>
              <w:gridCol w:w="2628"/>
              <w:gridCol w:w="2628"/>
            </w:tblGrid>
            <w:tr>
              <w:tc>
                <w:tcPr>
                  <w:tcW w:type="dxa" w:w="2448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color w:val="1E293B"/>
                      <w:sz w:val="17"/>
                    </w:rPr>
                    <w:t>⚡ 24/7 Student Support</w:t>
                  </w:r>
                </w:p>
              </w:tc>
              <w:tc>
                <w:tcPr>
                  <w:tcW w:type="dxa" w:w="2448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color w:val="1E293B"/>
                      <w:sz w:val="17"/>
                    </w:rPr>
                    <w:t>🗣️ Better Speaking Practice</w:t>
                  </w:r>
                </w:p>
              </w:tc>
              <w:tc>
                <w:tcPr>
                  <w:tcW w:type="dxa" w:w="2448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color w:val="1E293B"/>
                      <w:sz w:val="17"/>
                    </w:rPr>
                    <w:t>🎯 Career &amp; Job Support</w:t>
                  </w:r>
                </w:p>
              </w:tc>
              <w:tc>
                <w:tcPr>
                  <w:tcW w:type="dxa" w:w="2448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color w:val="1E293B"/>
                      <w:sz w:val="17"/>
                    </w:rPr>
                    <w:t>📚 Faster Academic Prep</w:t>
                  </w:r>
                </w:p>
              </w:tc>
            </w:tr>
          </w:tbl>
          <w:p/>
        </w:tc>
      </w:tr>
    </w:tbl>
    <w:p>
      <w:pPr>
        <w:spacing w:after="200"/>
      </w:pPr>
    </w:p>
    <w:p>
      <w:pPr>
        <w:jc w:val="center"/>
      </w:pPr>
      <w:r>
        <w:rPr>
          <w:rFonts w:ascii="Arial" w:hAnsi="Arial"/>
          <w:b/>
          <w:i/>
          <w:color w:val="0284C7"/>
          <w:sz w:val="22"/>
        </w:rPr>
        <w:t>Smarter Learning. Better Support. Brighter Careers.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