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F6CB" w14:textId="74EF6313" w:rsidR="00FB6810" w:rsidRPr="00FB6810" w:rsidRDefault="00FB6810" w:rsidP="00FB6810">
      <w:pPr>
        <w:pStyle w:val="Heading1"/>
        <w:jc w:val="center"/>
        <w:rPr>
          <w:color w:val="0070C0"/>
        </w:rPr>
      </w:pPr>
      <w:r w:rsidRPr="00FB6810">
        <w:rPr>
          <w:color w:val="0070C0"/>
        </w:rPr>
        <w:t xml:space="preserve">Dual Credit </w:t>
      </w:r>
      <w:r w:rsidR="0095588B">
        <w:rPr>
          <w:color w:val="0070C0"/>
        </w:rPr>
        <w:t>Program</w:t>
      </w:r>
    </w:p>
    <w:p w14:paraId="3A2C1E2D" w14:textId="77777777" w:rsidR="001F47CB" w:rsidRDefault="001F47CB" w:rsidP="001F47CB">
      <w:pPr>
        <w:pStyle w:val="Heading2"/>
      </w:pPr>
      <w:r w:rsidRPr="001F47CB">
        <w:t>Parking Lot Item</w:t>
      </w:r>
    </w:p>
    <w:p w14:paraId="59A3150E" w14:textId="7AE934DE" w:rsidR="001F47CB" w:rsidRPr="001F47CB" w:rsidRDefault="001F47CB" w:rsidP="001F47CB">
      <w:pPr>
        <w:pStyle w:val="Heading3"/>
      </w:pPr>
      <w:r w:rsidRPr="001F47CB">
        <w:t xml:space="preserve">PDF Submission Form - XFA to </w:t>
      </w:r>
      <w:proofErr w:type="spellStart"/>
      <w:r w:rsidRPr="001F47CB">
        <w:t>AcroForm</w:t>
      </w:r>
      <w:proofErr w:type="spellEnd"/>
      <w:r w:rsidRPr="001F47CB">
        <w:t xml:space="preserve"> Migration</w:t>
      </w:r>
    </w:p>
    <w:p w14:paraId="167E6E5A" w14:textId="77777777" w:rsidR="00B11C96" w:rsidRPr="000B68B7" w:rsidRDefault="001F47CB" w:rsidP="000B68B7">
      <w:pPr>
        <w:rPr>
          <w:sz w:val="22"/>
        </w:rPr>
      </w:pPr>
      <w:r w:rsidRPr="001F47CB">
        <w:rPr>
          <w:b/>
          <w:bCs/>
          <w:sz w:val="22"/>
        </w:rPr>
        <w:t>Issue</w:t>
      </w:r>
      <w:r w:rsidRPr="001F47CB">
        <w:rPr>
          <w:sz w:val="22"/>
        </w:rPr>
        <w:t xml:space="preserve">: The current grant submission PDF template uses XFA (XML Forms Architecture) dynamic form technology. </w:t>
      </w:r>
    </w:p>
    <w:p w14:paraId="22FC4F12" w14:textId="77777777" w:rsidR="00B11C96" w:rsidRPr="000B68B7" w:rsidRDefault="001F47CB" w:rsidP="000B68B7">
      <w:pPr>
        <w:pStyle w:val="ListParagraph"/>
        <w:numPr>
          <w:ilvl w:val="0"/>
          <w:numId w:val="17"/>
        </w:numPr>
        <w:contextualSpacing w:val="0"/>
        <w:rPr>
          <w:sz w:val="22"/>
        </w:rPr>
      </w:pPr>
      <w:r w:rsidRPr="000B68B7">
        <w:rPr>
          <w:sz w:val="22"/>
        </w:rPr>
        <w:t>XFA forms store field structure and data as embedded XML streams, which cannot be reliably parsed by browser-based PDF libraries (including PDF.js).</w:t>
      </w:r>
    </w:p>
    <w:p w14:paraId="2CC8DA77" w14:textId="77777777" w:rsidR="00B11C96" w:rsidRPr="000B68B7" w:rsidRDefault="001F47CB" w:rsidP="000B68B7">
      <w:pPr>
        <w:pStyle w:val="ListParagraph"/>
        <w:numPr>
          <w:ilvl w:val="0"/>
          <w:numId w:val="17"/>
        </w:numPr>
        <w:contextualSpacing w:val="0"/>
        <w:rPr>
          <w:sz w:val="22"/>
        </w:rPr>
      </w:pPr>
      <w:r w:rsidRPr="000B68B7">
        <w:rPr>
          <w:sz w:val="22"/>
        </w:rPr>
        <w:t>This renders the Stage 2 Completeness Engine unable to perform automated field detection against PDF submissions, forcing all PDF findings to Indeterminate classification with manual reviewer assessment required.</w:t>
      </w:r>
    </w:p>
    <w:p w14:paraId="56950E08" w14:textId="77777777" w:rsidR="00B11C96" w:rsidRPr="000B68B7" w:rsidRDefault="001F47CB" w:rsidP="000B68B7">
      <w:pPr>
        <w:pStyle w:val="ListParagraph"/>
        <w:numPr>
          <w:ilvl w:val="0"/>
          <w:numId w:val="17"/>
        </w:numPr>
        <w:contextualSpacing w:val="0"/>
        <w:rPr>
          <w:sz w:val="22"/>
        </w:rPr>
      </w:pPr>
      <w:r w:rsidRPr="000B68B7">
        <w:rPr>
          <w:sz w:val="22"/>
        </w:rPr>
        <w:t>At scale (100+ applications), this creates an unsustainable manual review burden.</w:t>
      </w:r>
    </w:p>
    <w:p w14:paraId="745A425C" w14:textId="1CBFEC68" w:rsidR="001F47CB" w:rsidRPr="000B68B7" w:rsidRDefault="001F47CB" w:rsidP="000B68B7">
      <w:pPr>
        <w:pStyle w:val="ListParagraph"/>
        <w:numPr>
          <w:ilvl w:val="0"/>
          <w:numId w:val="17"/>
        </w:numPr>
        <w:spacing w:after="120"/>
        <w:ind w:left="714" w:hanging="357"/>
        <w:contextualSpacing w:val="0"/>
        <w:rPr>
          <w:sz w:val="22"/>
        </w:rPr>
      </w:pPr>
      <w:r w:rsidRPr="000B68B7">
        <w:rPr>
          <w:sz w:val="22"/>
        </w:rPr>
        <w:t>Additionally, Adobe deprecated XFA in the PDF 2.0</w:t>
      </w:r>
      <w:r w:rsidR="00B11C96" w:rsidRPr="000B68B7">
        <w:rPr>
          <w:sz w:val="22"/>
        </w:rPr>
        <w:t xml:space="preserve"> specification (ISO 32000-2) in July 2017</w:t>
      </w:r>
      <w:r w:rsidRPr="000B68B7">
        <w:rPr>
          <w:sz w:val="22"/>
        </w:rPr>
        <w:t>, and most modern browsers and PDF viewers cannot natively render XFA forms, resulting in applicants seeing a "Please wait..." fallback message rather than the intended form.</w:t>
      </w:r>
    </w:p>
    <w:p w14:paraId="0B160E08" w14:textId="77777777" w:rsidR="00BF16B4" w:rsidRPr="000B68B7" w:rsidRDefault="001F47CB" w:rsidP="000B68B7">
      <w:pPr>
        <w:rPr>
          <w:sz w:val="22"/>
        </w:rPr>
      </w:pPr>
      <w:r w:rsidRPr="001F47CB">
        <w:rPr>
          <w:b/>
          <w:bCs/>
          <w:sz w:val="22"/>
        </w:rPr>
        <w:t>Resolution</w:t>
      </w:r>
      <w:r w:rsidRPr="001F47CB">
        <w:rPr>
          <w:sz w:val="22"/>
        </w:rPr>
        <w:t xml:space="preserve">: Rebuild the grant submission PDF template as an </w:t>
      </w:r>
      <w:proofErr w:type="spellStart"/>
      <w:r w:rsidRPr="001F47CB">
        <w:rPr>
          <w:sz w:val="22"/>
        </w:rPr>
        <w:t>AcroForm</w:t>
      </w:r>
      <w:proofErr w:type="spellEnd"/>
      <w:r w:rsidRPr="001F47CB">
        <w:rPr>
          <w:sz w:val="22"/>
        </w:rPr>
        <w:t xml:space="preserve"> (standard PDF interactive form).</w:t>
      </w:r>
    </w:p>
    <w:p w14:paraId="4A1C1C0A" w14:textId="77777777" w:rsidR="000B68B7" w:rsidRDefault="001F47CB" w:rsidP="000B68B7">
      <w:pPr>
        <w:pStyle w:val="ListParagraph"/>
        <w:numPr>
          <w:ilvl w:val="0"/>
          <w:numId w:val="18"/>
        </w:numPr>
        <w:contextualSpacing w:val="0"/>
        <w:rPr>
          <w:sz w:val="22"/>
        </w:rPr>
      </w:pPr>
      <w:proofErr w:type="spellStart"/>
      <w:r w:rsidRPr="000B68B7">
        <w:rPr>
          <w:sz w:val="22"/>
        </w:rPr>
        <w:t>AcroForm</w:t>
      </w:r>
      <w:proofErr w:type="spellEnd"/>
      <w:r w:rsidRPr="000B68B7">
        <w:rPr>
          <w:sz w:val="22"/>
        </w:rPr>
        <w:t xml:space="preserve"> fields (text inputs, checkboxes, dropdowns, radio buttons) are natively extractable by PDF.js in the browser, enabling the Stage 2 Completeness Engine to read field names and submitted values directly.</w:t>
      </w:r>
    </w:p>
    <w:p w14:paraId="1FD7F3BF" w14:textId="77777777" w:rsidR="000B68B7" w:rsidRDefault="001F47CB" w:rsidP="000B68B7">
      <w:pPr>
        <w:pStyle w:val="ListParagraph"/>
        <w:numPr>
          <w:ilvl w:val="0"/>
          <w:numId w:val="18"/>
        </w:numPr>
        <w:contextualSpacing w:val="0"/>
        <w:rPr>
          <w:sz w:val="22"/>
        </w:rPr>
      </w:pPr>
      <w:r w:rsidRPr="000B68B7">
        <w:rPr>
          <w:sz w:val="22"/>
        </w:rPr>
        <w:t>This gives PDF submissions the same automated detection fidelity as CSV and XLSX files across all five detection strategies.</w:t>
      </w:r>
    </w:p>
    <w:p w14:paraId="0C321CBD" w14:textId="77777777" w:rsidR="000B68B7" w:rsidRDefault="001F47CB" w:rsidP="000B68B7">
      <w:pPr>
        <w:pStyle w:val="ListParagraph"/>
        <w:numPr>
          <w:ilvl w:val="0"/>
          <w:numId w:val="18"/>
        </w:numPr>
        <w:contextualSpacing w:val="0"/>
        <w:rPr>
          <w:sz w:val="22"/>
        </w:rPr>
      </w:pPr>
      <w:r w:rsidRPr="000B68B7">
        <w:rPr>
          <w:sz w:val="22"/>
        </w:rPr>
        <w:t xml:space="preserve">The form rebuild should ensure that </w:t>
      </w:r>
      <w:proofErr w:type="spellStart"/>
      <w:r w:rsidRPr="000B68B7">
        <w:rPr>
          <w:sz w:val="22"/>
        </w:rPr>
        <w:t>AcroForm</w:t>
      </w:r>
      <w:proofErr w:type="spellEnd"/>
      <w:r w:rsidRPr="000B68B7">
        <w:rPr>
          <w:sz w:val="22"/>
        </w:rPr>
        <w:t xml:space="preserve"> field names align with the requirement field names defined in the Stage 1 Requirements Baseline to maximize exact label match confidence scores.</w:t>
      </w:r>
    </w:p>
    <w:p w14:paraId="45B0C127" w14:textId="7985422B" w:rsidR="001F47CB" w:rsidRPr="000B68B7" w:rsidRDefault="001F47CB" w:rsidP="000B68B7">
      <w:pPr>
        <w:pStyle w:val="ListParagraph"/>
        <w:numPr>
          <w:ilvl w:val="0"/>
          <w:numId w:val="18"/>
        </w:numPr>
        <w:spacing w:after="120"/>
        <w:ind w:left="714" w:hanging="357"/>
        <w:contextualSpacing w:val="0"/>
        <w:rPr>
          <w:sz w:val="22"/>
        </w:rPr>
      </w:pPr>
      <w:r w:rsidRPr="000B68B7">
        <w:rPr>
          <w:sz w:val="22"/>
        </w:rPr>
        <w:t xml:space="preserve">Once the </w:t>
      </w:r>
      <w:proofErr w:type="spellStart"/>
      <w:r w:rsidRPr="000B68B7">
        <w:rPr>
          <w:sz w:val="22"/>
        </w:rPr>
        <w:t>AcroForm</w:t>
      </w:r>
      <w:proofErr w:type="spellEnd"/>
      <w:r w:rsidRPr="000B68B7">
        <w:rPr>
          <w:sz w:val="22"/>
        </w:rPr>
        <w:t xml:space="preserve"> template is available, a PDF.js CDN integration and a new PDF scan handler will be added to the Stage 2 Harness (estimated scope: one script tag, one scan branch, one spec section update).</w:t>
      </w:r>
    </w:p>
    <w:p w14:paraId="0F5DA840" w14:textId="73A2BBEE" w:rsidR="00222B50" w:rsidRDefault="001F47CB" w:rsidP="00222B50">
      <w:pPr>
        <w:rPr>
          <w:sz w:val="22"/>
        </w:rPr>
      </w:pPr>
      <w:r w:rsidRPr="001F47CB">
        <w:rPr>
          <w:b/>
          <w:bCs/>
          <w:sz w:val="22"/>
        </w:rPr>
        <w:t>Interim Workaround</w:t>
      </w:r>
      <w:r w:rsidR="00222B50">
        <w:rPr>
          <w:b/>
          <w:bCs/>
          <w:sz w:val="22"/>
        </w:rPr>
        <w:t xml:space="preserve"> 1</w:t>
      </w:r>
      <w:r w:rsidRPr="001F47CB">
        <w:rPr>
          <w:sz w:val="22"/>
        </w:rPr>
        <w:t xml:space="preserve">: </w:t>
      </w:r>
      <w:r w:rsidR="00222B50" w:rsidRPr="001F47CB">
        <w:rPr>
          <w:sz w:val="22"/>
        </w:rPr>
        <w:t xml:space="preserve">Until the </w:t>
      </w:r>
      <w:proofErr w:type="spellStart"/>
      <w:r w:rsidR="00222B50" w:rsidRPr="001F47CB">
        <w:rPr>
          <w:sz w:val="22"/>
        </w:rPr>
        <w:t>AcroForm</w:t>
      </w:r>
      <w:proofErr w:type="spellEnd"/>
      <w:r w:rsidR="00222B50" w:rsidRPr="001F47CB">
        <w:rPr>
          <w:sz w:val="22"/>
        </w:rPr>
        <w:t xml:space="preserve"> template is available, </w:t>
      </w:r>
      <w:r w:rsidR="00222B50">
        <w:rPr>
          <w:sz w:val="22"/>
        </w:rPr>
        <w:t>use Adobe Acrobat Pro to batch-flatten or export submissions</w:t>
      </w:r>
      <w:r w:rsidR="00FD2FF0">
        <w:rPr>
          <w:sz w:val="22"/>
        </w:rPr>
        <w:t xml:space="preserve"> by using </w:t>
      </w:r>
      <w:r w:rsidR="00222B50" w:rsidRPr="00222B50">
        <w:rPr>
          <w:sz w:val="22"/>
        </w:rPr>
        <w:t>"Save as Other," "Export To," and "Optimized PDF"</w:t>
      </w:r>
      <w:r w:rsidR="00222B50" w:rsidRPr="001F47CB">
        <w:rPr>
          <w:sz w:val="22"/>
        </w:rPr>
        <w:t>.</w:t>
      </w:r>
    </w:p>
    <w:p w14:paraId="170C4FBB" w14:textId="77777777" w:rsidR="00222B50" w:rsidRPr="001F47CB" w:rsidRDefault="00222B50" w:rsidP="00222B50">
      <w:pPr>
        <w:pStyle w:val="ListParagraph"/>
        <w:numPr>
          <w:ilvl w:val="0"/>
          <w:numId w:val="18"/>
        </w:numPr>
        <w:spacing w:after="120"/>
        <w:ind w:left="714" w:hanging="357"/>
        <w:contextualSpacing w:val="0"/>
        <w:rPr>
          <w:sz w:val="22"/>
        </w:rPr>
      </w:pPr>
      <w:r w:rsidRPr="001F47CB">
        <w:rPr>
          <w:sz w:val="22"/>
        </w:rPr>
        <w:t>PDF submissions remain accepted by the Harness but receive Indeterminate classification requiring manual review through the Field Detail tab.</w:t>
      </w:r>
    </w:p>
    <w:p w14:paraId="789F5748" w14:textId="77777777" w:rsidR="001F47CB" w:rsidRPr="000B68B7" w:rsidRDefault="001F47CB" w:rsidP="000B68B7">
      <w:pPr>
        <w:rPr>
          <w:sz w:val="22"/>
        </w:rPr>
      </w:pPr>
    </w:p>
    <w:p w14:paraId="504F8529" w14:textId="2962A786" w:rsidR="001F47CB" w:rsidRDefault="001F47CB" w:rsidP="002A4990">
      <w:pPr>
        <w:rPr>
          <w:sz w:val="20"/>
          <w:szCs w:val="20"/>
        </w:rPr>
      </w:pPr>
    </w:p>
    <w:p w14:paraId="4315BD71" w14:textId="77777777" w:rsidR="001F47CB" w:rsidRDefault="001F47CB" w:rsidP="002A4990">
      <w:pPr>
        <w:rPr>
          <w:sz w:val="20"/>
          <w:szCs w:val="20"/>
        </w:rPr>
      </w:pPr>
    </w:p>
    <w:p w14:paraId="1AF4F8E4" w14:textId="77777777" w:rsidR="001F47CB" w:rsidRDefault="001F47CB" w:rsidP="002A4990">
      <w:pPr>
        <w:rPr>
          <w:sz w:val="20"/>
          <w:szCs w:val="20"/>
        </w:rPr>
      </w:pPr>
    </w:p>
    <w:p w14:paraId="01F14CEE" w14:textId="77777777" w:rsidR="001F47CB" w:rsidRDefault="001F47CB" w:rsidP="002A4990">
      <w:pPr>
        <w:rPr>
          <w:sz w:val="20"/>
          <w:szCs w:val="20"/>
        </w:rPr>
      </w:pPr>
    </w:p>
    <w:p w14:paraId="2A7F935C" w14:textId="43B24F54" w:rsidR="008A637A" w:rsidRPr="00126D18" w:rsidRDefault="008A637A" w:rsidP="00126D18">
      <w:pPr>
        <w:rPr>
          <w:sz w:val="20"/>
          <w:szCs w:val="20"/>
        </w:rPr>
      </w:pPr>
    </w:p>
    <w:sectPr w:rsidR="008A637A" w:rsidRPr="00126D18" w:rsidSect="00B10855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CFEA7" w14:textId="77777777" w:rsidR="00117E3E" w:rsidRDefault="00117E3E" w:rsidP="00117E3E">
      <w:pPr>
        <w:spacing w:after="0" w:line="240" w:lineRule="auto"/>
      </w:pPr>
      <w:r>
        <w:separator/>
      </w:r>
    </w:p>
  </w:endnote>
  <w:endnote w:type="continuationSeparator" w:id="0">
    <w:p w14:paraId="447F52F6" w14:textId="77777777" w:rsidR="00117E3E" w:rsidRDefault="00117E3E" w:rsidP="00117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EB52" w14:textId="680ABA80" w:rsidR="00B10855" w:rsidRDefault="00B10855" w:rsidP="00B10855">
    <w:pPr>
      <w:pStyle w:val="Footer"/>
      <w:pBdr>
        <w:top w:val="single" w:sz="4" w:space="1" w:color="BFBFBF" w:themeColor="background1" w:themeShade="BF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A9E0" w14:textId="77777777" w:rsidR="00117E3E" w:rsidRDefault="00117E3E" w:rsidP="00117E3E">
      <w:pPr>
        <w:spacing w:after="0" w:line="240" w:lineRule="auto"/>
      </w:pPr>
      <w:r>
        <w:separator/>
      </w:r>
    </w:p>
  </w:footnote>
  <w:footnote w:type="continuationSeparator" w:id="0">
    <w:p w14:paraId="6B0EE514" w14:textId="77777777" w:rsidR="00117E3E" w:rsidRDefault="00117E3E" w:rsidP="00117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10ED" w14:textId="408157FC" w:rsidR="00A856AA" w:rsidRPr="00491666" w:rsidRDefault="00FD2FF0" w:rsidP="00A856AA">
    <w:pPr>
      <w:pStyle w:val="Header"/>
      <w:tabs>
        <w:tab w:val="clear" w:pos="4680"/>
        <w:tab w:val="clear" w:pos="9360"/>
        <w:tab w:val="center" w:pos="142"/>
        <w:tab w:val="right" w:pos="12900"/>
      </w:tabs>
      <w:rPr>
        <w:sz w:val="20"/>
        <w:szCs w:val="20"/>
      </w:rPr>
    </w:pPr>
    <w:sdt>
      <w:sdtPr>
        <w:id w:val="1751929266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4F84C99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#dceaf7 [351]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A856AA">
      <w:rPr>
        <w:noProof/>
      </w:rPr>
      <w:drawing>
        <wp:inline distT="0" distB="0" distL="0" distR="0" wp14:anchorId="7A0BAAA6" wp14:editId="2C9EADE6">
          <wp:extent cx="1153525" cy="381000"/>
          <wp:effectExtent l="0" t="0" r="8890" b="0"/>
          <wp:docPr id="11819390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300" cy="383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856AA">
      <w:tab/>
    </w:r>
    <w:r w:rsidR="00A856AA" w:rsidRPr="00491666">
      <w:rPr>
        <w:sz w:val="20"/>
        <w:szCs w:val="20"/>
      </w:rPr>
      <w:t>Alberta Education and Childcare</w:t>
    </w:r>
  </w:p>
  <w:p w14:paraId="6E6028D7" w14:textId="262FDB49" w:rsidR="00A856AA" w:rsidRPr="00491666" w:rsidRDefault="00A856AA" w:rsidP="001A5671">
    <w:pPr>
      <w:pStyle w:val="Header"/>
      <w:pBdr>
        <w:bottom w:val="single" w:sz="4" w:space="1" w:color="BFBFBF" w:themeColor="background1" w:themeShade="BF"/>
      </w:pBdr>
      <w:jc w:val="right"/>
      <w:rPr>
        <w:sz w:val="20"/>
        <w:szCs w:val="20"/>
      </w:rPr>
    </w:pPr>
    <w:r w:rsidRPr="00491666">
      <w:rPr>
        <w:sz w:val="20"/>
        <w:szCs w:val="20"/>
      </w:rPr>
      <w:t xml:space="preserve">Dual Credit </w:t>
    </w:r>
    <w:r w:rsidR="001A5671" w:rsidRPr="00491666">
      <w:rPr>
        <w:sz w:val="20"/>
        <w:szCs w:val="20"/>
      </w:rPr>
      <w:t>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C25"/>
    <w:multiLevelType w:val="multilevel"/>
    <w:tmpl w:val="845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6354"/>
    <w:multiLevelType w:val="hybridMultilevel"/>
    <w:tmpl w:val="A1FA7F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F7609"/>
    <w:multiLevelType w:val="multilevel"/>
    <w:tmpl w:val="088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72E9"/>
    <w:multiLevelType w:val="hybridMultilevel"/>
    <w:tmpl w:val="4C98FA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25018"/>
    <w:multiLevelType w:val="hybridMultilevel"/>
    <w:tmpl w:val="C7DE1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717FC"/>
    <w:multiLevelType w:val="hybridMultilevel"/>
    <w:tmpl w:val="ACD018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233BA"/>
    <w:multiLevelType w:val="multilevel"/>
    <w:tmpl w:val="426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7AC2"/>
    <w:multiLevelType w:val="multilevel"/>
    <w:tmpl w:val="561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127F6"/>
    <w:multiLevelType w:val="multilevel"/>
    <w:tmpl w:val="8DF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806B7"/>
    <w:multiLevelType w:val="hybridMultilevel"/>
    <w:tmpl w:val="A6405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019FA"/>
    <w:multiLevelType w:val="hybridMultilevel"/>
    <w:tmpl w:val="99525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E4C2E"/>
    <w:multiLevelType w:val="multilevel"/>
    <w:tmpl w:val="9FF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670E1"/>
    <w:multiLevelType w:val="hybridMultilevel"/>
    <w:tmpl w:val="922AED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15F33"/>
    <w:multiLevelType w:val="hybridMultilevel"/>
    <w:tmpl w:val="DCDA4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06E8C"/>
    <w:multiLevelType w:val="multilevel"/>
    <w:tmpl w:val="A6C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94574"/>
    <w:multiLevelType w:val="multilevel"/>
    <w:tmpl w:val="4E7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418C6"/>
    <w:multiLevelType w:val="multilevel"/>
    <w:tmpl w:val="1E0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E262A"/>
    <w:multiLevelType w:val="hybridMultilevel"/>
    <w:tmpl w:val="CA5CC4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360597">
    <w:abstractNumId w:val="10"/>
  </w:num>
  <w:num w:numId="2" w16cid:durableId="1972664674">
    <w:abstractNumId w:val="12"/>
  </w:num>
  <w:num w:numId="3" w16cid:durableId="911891522">
    <w:abstractNumId w:val="1"/>
  </w:num>
  <w:num w:numId="4" w16cid:durableId="529420053">
    <w:abstractNumId w:val="5"/>
  </w:num>
  <w:num w:numId="5" w16cid:durableId="917253934">
    <w:abstractNumId w:val="3"/>
  </w:num>
  <w:num w:numId="6" w16cid:durableId="1397433084">
    <w:abstractNumId w:val="17"/>
  </w:num>
  <w:num w:numId="7" w16cid:durableId="1790927770">
    <w:abstractNumId w:val="15"/>
  </w:num>
  <w:num w:numId="8" w16cid:durableId="401753483">
    <w:abstractNumId w:val="8"/>
  </w:num>
  <w:num w:numId="9" w16cid:durableId="1901744452">
    <w:abstractNumId w:val="13"/>
  </w:num>
  <w:num w:numId="10" w16cid:durableId="277296331">
    <w:abstractNumId w:val="11"/>
  </w:num>
  <w:num w:numId="11" w16cid:durableId="937523491">
    <w:abstractNumId w:val="7"/>
  </w:num>
  <w:num w:numId="12" w16cid:durableId="1478259972">
    <w:abstractNumId w:val="14"/>
  </w:num>
  <w:num w:numId="13" w16cid:durableId="1939439463">
    <w:abstractNumId w:val="6"/>
  </w:num>
  <w:num w:numId="14" w16cid:durableId="177817977">
    <w:abstractNumId w:val="16"/>
  </w:num>
  <w:num w:numId="15" w16cid:durableId="703210975">
    <w:abstractNumId w:val="0"/>
  </w:num>
  <w:num w:numId="16" w16cid:durableId="453642741">
    <w:abstractNumId w:val="2"/>
  </w:num>
  <w:num w:numId="17" w16cid:durableId="530145024">
    <w:abstractNumId w:val="9"/>
  </w:num>
  <w:num w:numId="18" w16cid:durableId="911082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A8"/>
    <w:rsid w:val="00001AED"/>
    <w:rsid w:val="00002BAD"/>
    <w:rsid w:val="000319BF"/>
    <w:rsid w:val="000424B9"/>
    <w:rsid w:val="00043F4B"/>
    <w:rsid w:val="000B68B7"/>
    <w:rsid w:val="000B7039"/>
    <w:rsid w:val="000B795E"/>
    <w:rsid w:val="000C0E73"/>
    <w:rsid w:val="000C2D1C"/>
    <w:rsid w:val="00106C31"/>
    <w:rsid w:val="00117E3E"/>
    <w:rsid w:val="00126D18"/>
    <w:rsid w:val="00127BBF"/>
    <w:rsid w:val="0014294B"/>
    <w:rsid w:val="001775F3"/>
    <w:rsid w:val="00185A37"/>
    <w:rsid w:val="001A5671"/>
    <w:rsid w:val="001E45E2"/>
    <w:rsid w:val="001F47CB"/>
    <w:rsid w:val="00222B50"/>
    <w:rsid w:val="00240136"/>
    <w:rsid w:val="0028281D"/>
    <w:rsid w:val="00285689"/>
    <w:rsid w:val="0028706D"/>
    <w:rsid w:val="00292A13"/>
    <w:rsid w:val="002A2A18"/>
    <w:rsid w:val="002A30D7"/>
    <w:rsid w:val="002A4990"/>
    <w:rsid w:val="002A5570"/>
    <w:rsid w:val="002D4BE1"/>
    <w:rsid w:val="002E183A"/>
    <w:rsid w:val="002E3608"/>
    <w:rsid w:val="00301FFB"/>
    <w:rsid w:val="00303B2B"/>
    <w:rsid w:val="00322DB9"/>
    <w:rsid w:val="0035687C"/>
    <w:rsid w:val="0037464F"/>
    <w:rsid w:val="00397B63"/>
    <w:rsid w:val="003D1EAE"/>
    <w:rsid w:val="003D6616"/>
    <w:rsid w:val="003F6C81"/>
    <w:rsid w:val="00405C1E"/>
    <w:rsid w:val="0048316B"/>
    <w:rsid w:val="00491666"/>
    <w:rsid w:val="00492804"/>
    <w:rsid w:val="00495139"/>
    <w:rsid w:val="004A66A4"/>
    <w:rsid w:val="004B27E4"/>
    <w:rsid w:val="004D55A3"/>
    <w:rsid w:val="00524533"/>
    <w:rsid w:val="00531147"/>
    <w:rsid w:val="00542B9C"/>
    <w:rsid w:val="00546E88"/>
    <w:rsid w:val="005507FC"/>
    <w:rsid w:val="00552852"/>
    <w:rsid w:val="00562C12"/>
    <w:rsid w:val="00576840"/>
    <w:rsid w:val="005C12ED"/>
    <w:rsid w:val="005C6C55"/>
    <w:rsid w:val="005D651A"/>
    <w:rsid w:val="00603B89"/>
    <w:rsid w:val="00603D5F"/>
    <w:rsid w:val="00623B72"/>
    <w:rsid w:val="00631BD6"/>
    <w:rsid w:val="00644C26"/>
    <w:rsid w:val="006466A0"/>
    <w:rsid w:val="0065158B"/>
    <w:rsid w:val="00674C66"/>
    <w:rsid w:val="0068093F"/>
    <w:rsid w:val="006809BD"/>
    <w:rsid w:val="00684177"/>
    <w:rsid w:val="006A2818"/>
    <w:rsid w:val="006B27A7"/>
    <w:rsid w:val="006C1691"/>
    <w:rsid w:val="006D3A96"/>
    <w:rsid w:val="006E2458"/>
    <w:rsid w:val="007144DD"/>
    <w:rsid w:val="00714F3A"/>
    <w:rsid w:val="0071580A"/>
    <w:rsid w:val="00736E29"/>
    <w:rsid w:val="00742D55"/>
    <w:rsid w:val="00771418"/>
    <w:rsid w:val="0078230D"/>
    <w:rsid w:val="00786D03"/>
    <w:rsid w:val="007A6857"/>
    <w:rsid w:val="007B6F82"/>
    <w:rsid w:val="007D1B1E"/>
    <w:rsid w:val="0085736E"/>
    <w:rsid w:val="0087352B"/>
    <w:rsid w:val="00874065"/>
    <w:rsid w:val="0088299C"/>
    <w:rsid w:val="00886B69"/>
    <w:rsid w:val="00890AE8"/>
    <w:rsid w:val="00896874"/>
    <w:rsid w:val="008A57B1"/>
    <w:rsid w:val="008A637A"/>
    <w:rsid w:val="008B6F54"/>
    <w:rsid w:val="008C4A93"/>
    <w:rsid w:val="008D24E2"/>
    <w:rsid w:val="008D3EFD"/>
    <w:rsid w:val="008F74F8"/>
    <w:rsid w:val="009339DE"/>
    <w:rsid w:val="0094693F"/>
    <w:rsid w:val="00951660"/>
    <w:rsid w:val="0095588B"/>
    <w:rsid w:val="00990E4C"/>
    <w:rsid w:val="009A3FA8"/>
    <w:rsid w:val="009B5623"/>
    <w:rsid w:val="009B6CAE"/>
    <w:rsid w:val="009F0E25"/>
    <w:rsid w:val="00A072D8"/>
    <w:rsid w:val="00A35B92"/>
    <w:rsid w:val="00A36637"/>
    <w:rsid w:val="00A44809"/>
    <w:rsid w:val="00A77832"/>
    <w:rsid w:val="00A856AA"/>
    <w:rsid w:val="00A8596B"/>
    <w:rsid w:val="00AA54F3"/>
    <w:rsid w:val="00AD18DD"/>
    <w:rsid w:val="00AD6CC4"/>
    <w:rsid w:val="00AF1232"/>
    <w:rsid w:val="00B02837"/>
    <w:rsid w:val="00B10777"/>
    <w:rsid w:val="00B10855"/>
    <w:rsid w:val="00B11C96"/>
    <w:rsid w:val="00B23AD1"/>
    <w:rsid w:val="00B2688C"/>
    <w:rsid w:val="00B26984"/>
    <w:rsid w:val="00B44059"/>
    <w:rsid w:val="00B61BDB"/>
    <w:rsid w:val="00BA0CA8"/>
    <w:rsid w:val="00BA530A"/>
    <w:rsid w:val="00BB31A6"/>
    <w:rsid w:val="00BB3327"/>
    <w:rsid w:val="00BB6D69"/>
    <w:rsid w:val="00BD2D7E"/>
    <w:rsid w:val="00BE66F5"/>
    <w:rsid w:val="00BF16B4"/>
    <w:rsid w:val="00C1279C"/>
    <w:rsid w:val="00C14FF0"/>
    <w:rsid w:val="00C506EE"/>
    <w:rsid w:val="00C60053"/>
    <w:rsid w:val="00C86EFA"/>
    <w:rsid w:val="00C90239"/>
    <w:rsid w:val="00C92134"/>
    <w:rsid w:val="00CA67E2"/>
    <w:rsid w:val="00CB4977"/>
    <w:rsid w:val="00CC775F"/>
    <w:rsid w:val="00CD054C"/>
    <w:rsid w:val="00D0272C"/>
    <w:rsid w:val="00D21F45"/>
    <w:rsid w:val="00D32812"/>
    <w:rsid w:val="00D341CE"/>
    <w:rsid w:val="00D9118C"/>
    <w:rsid w:val="00DA157E"/>
    <w:rsid w:val="00DB11D0"/>
    <w:rsid w:val="00DF04D7"/>
    <w:rsid w:val="00DF286B"/>
    <w:rsid w:val="00DF7A84"/>
    <w:rsid w:val="00E644AD"/>
    <w:rsid w:val="00E839F3"/>
    <w:rsid w:val="00E9005F"/>
    <w:rsid w:val="00E932E9"/>
    <w:rsid w:val="00EC1B10"/>
    <w:rsid w:val="00ED757F"/>
    <w:rsid w:val="00EE1EE6"/>
    <w:rsid w:val="00F00416"/>
    <w:rsid w:val="00F014B0"/>
    <w:rsid w:val="00F14F97"/>
    <w:rsid w:val="00F24AB6"/>
    <w:rsid w:val="00F31223"/>
    <w:rsid w:val="00F57F86"/>
    <w:rsid w:val="00F613B3"/>
    <w:rsid w:val="00F63D5D"/>
    <w:rsid w:val="00F65BC3"/>
    <w:rsid w:val="00F65EA8"/>
    <w:rsid w:val="00F66C66"/>
    <w:rsid w:val="00F777D6"/>
    <w:rsid w:val="00F87B45"/>
    <w:rsid w:val="00F95EF3"/>
    <w:rsid w:val="00FA6CCE"/>
    <w:rsid w:val="00FB6810"/>
    <w:rsid w:val="00FC53E8"/>
    <w:rsid w:val="00FD2FF0"/>
    <w:rsid w:val="00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ACFADCE"/>
  <w15:chartTrackingRefBased/>
  <w15:docId w15:val="{5D2E69C6-DA41-4B60-8C12-CE69BDEA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A18"/>
    <w:pPr>
      <w:spacing w:after="60" w:line="247" w:lineRule="auto"/>
    </w:pPr>
    <w:rPr>
      <w:rFonts w:ascii="Arial" w:hAnsi="Arial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2E9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FFB"/>
    <w:rPr>
      <w:rFonts w:ascii="Arial" w:eastAsiaTheme="majorEastAsia" w:hAnsi="Arial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6874"/>
    <w:rPr>
      <w:rFonts w:ascii="Arial" w:eastAsiaTheme="majorEastAsia" w:hAnsi="Arial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C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118C"/>
    <w:rPr>
      <w:rFonts w:ascii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17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E3E"/>
  </w:style>
  <w:style w:type="paragraph" w:styleId="Header">
    <w:name w:val="header"/>
    <w:basedOn w:val="Normal"/>
    <w:link w:val="HeaderChar"/>
    <w:uiPriority w:val="99"/>
    <w:unhideWhenUsed/>
    <w:rsid w:val="00623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B72"/>
  </w:style>
  <w:style w:type="table" w:styleId="TableGrid">
    <w:name w:val="Table Grid"/>
    <w:basedOn w:val="TableNormal"/>
    <w:uiPriority w:val="39"/>
    <w:rsid w:val="002A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6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6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6840"/>
    <w:rPr>
      <w:rFonts w:ascii="Arial" w:hAnsi="Arial"/>
      <w:color w:val="3333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6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6840"/>
    <w:rPr>
      <w:rFonts w:ascii="Arial" w:hAnsi="Arial"/>
      <w:b/>
      <w:bCs/>
      <w:color w:val="333333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8299C"/>
    <w:rPr>
      <w:color w:val="96607D" w:themeColor="followedHyperlink"/>
      <w:u w:val="single"/>
    </w:rPr>
  </w:style>
  <w:style w:type="paragraph" w:customStyle="1" w:styleId="H2Form">
    <w:name w:val="H2 Form"/>
    <w:basedOn w:val="Normal"/>
    <w:link w:val="H2FormChar"/>
    <w:qFormat/>
    <w:rsid w:val="00CB4977"/>
    <w:pPr>
      <w:shd w:val="clear" w:color="auto" w:fill="F2F2F2" w:themeFill="background1" w:themeFillShade="F2"/>
      <w:spacing w:before="60"/>
    </w:pPr>
  </w:style>
  <w:style w:type="character" w:customStyle="1" w:styleId="H2FormChar">
    <w:name w:val="H2 Form Char"/>
    <w:basedOn w:val="DefaultParagraphFont"/>
    <w:link w:val="H2Form"/>
    <w:rsid w:val="00CB4977"/>
    <w:rPr>
      <w:rFonts w:ascii="Arial" w:hAnsi="Arial"/>
      <w:color w:val="333333"/>
      <w:sz w:val="24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304</Words>
  <Characters>1767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144</cp:revision>
  <cp:lastPrinted>2026-05-01T15:36:00Z</cp:lastPrinted>
  <dcterms:created xsi:type="dcterms:W3CDTF">2026-04-24T14:24:00Z</dcterms:created>
  <dcterms:modified xsi:type="dcterms:W3CDTF">2026-06-08T21:51:00Z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70a96f49,788f12fc,5b85b4d8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