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ECDC4" w:sz="6" w:space="4"/>
        </w:pBdr>
        <w:spacing w:after="80" w:before="0"/>
      </w:pPr>
      <w:r>
        <w:rPr>
          <w:rFonts w:ascii="Calibri" w:cs="Calibri" w:eastAsia="Calibri" w:hAnsi="Calibri"/>
          <w:b/>
          <w:bCs/>
          <w:color w:val="4ECDC4"/>
          <w:spacing w:val="40"/>
          <w:sz w:val="15"/>
          <w:szCs w:val="15"/>
        </w:rPr>
        <w:t xml:space="preserve">CURRICULUM VITAE</w:t>
      </w:r>
    </w:p>
    <w:p>
      <w:pPr>
        <w:spacing w:after="40" w:before="200"/>
      </w:pPr>
      <w:r>
        <w:rPr>
          <w:rFonts w:ascii="Georgia" w:cs="Georgia" w:eastAsia="Georgia" w:hAnsi="Georgia"/>
          <w:b/>
          <w:bCs/>
          <w:color w:val="1A1A2E"/>
          <w:sz w:val="60"/>
          <w:szCs w:val="60"/>
        </w:rPr>
        <w:t xml:space="preserve">JP Bothma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4ECDC4"/>
          <w:sz w:val="21"/>
          <w:szCs w:val="21"/>
        </w:rPr>
        <w:t xml:space="preserve">Tech Lead &amp; Creative Technologist  —  AI Agents · Full-Stack · Interactive 3D · Sustainability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color w:val="6A6A85"/>
          <w:sz w:val="19"/>
          <w:szCs w:val="19"/>
        </w:rPr>
        <w:t xml:space="preserve">Leiden, Netherlands  ·  juan.bothma@gmail.com  ·  </w:t>
      </w:r>
      <w:hyperlink w:history="1" r:id="rIdt7fiwv3kfjyj0hvchiako">
        <w:r>
          <w:rPr>
            <w:rFonts w:ascii="Calibri" w:cs="Calibri" w:eastAsia="Calibri" w:hAnsi="Calibri"/>
            <w:color w:val="4ECDC4"/>
            <w:sz w:val="19"/>
            <w:szCs w:val="19"/>
            <w:u w:val="single"/>
          </w:rPr>
          <w:t xml:space="preserve">jpbothma.com</w:t>
        </w:r>
      </w:hyperlink>
      <w:r>
        <w:rPr>
          <w:rFonts w:ascii="Calibri" w:cs="Calibri" w:eastAsia="Calibri" w:hAnsi="Calibri"/>
        </w:rPr>
        <w:t xml:space="preserve">	</w:t>
      </w:r>
      <w:hyperlink w:history="1" r:id="rIdswl5uilolybj7ouo3fudr">
        <w:r>
          <w:rPr>
            <w:rFonts w:ascii="Calibri" w:cs="Calibri" w:eastAsia="Calibri" w:hAnsi="Calibri"/>
            <w:color w:val="4ECDC4"/>
            <w:sz w:val="19"/>
            <w:szCs w:val="19"/>
            <w:u w:val="single"/>
          </w:rPr>
          <w:t xml:space="preserve">linkedin.com/in/jp-bothma</w:t>
        </w:r>
      </w:hyperlink>
    </w:p>
    <w:p>
      <w:pPr>
        <w:pBdr>
          <w:left w:val="single" w:color="4ECDC4" w:sz="12" w:space="10"/>
        </w:pBdr>
        <w:spacing w:after="80" w:before="160"/>
        <w:ind w:left="20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Hands-on tech lead with 10+ years shipping products across sustainability, AI, FinTech, XR, and IoT. Currently heading sustainability technology at Interfood — where I shipped </w:t>
      </w:r>
      <w:r>
        <w:rPr>
          <w:rFonts w:ascii="Calibri" w:cs="Calibri" w:eastAsia="Calibri" w:hAnsi="Calibri"/>
          <w:b/>
          <w:bCs/>
          <w:color w:val="4ECDC4"/>
          <w:sz w:val="21"/>
          <w:szCs w:val="21"/>
        </w:rPr>
        <w:t xml:space="preserve">Interfarm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a live CO₂-reduction platform for the global dairy chain — while building AI agents that automate entire workflows end-to-end. I own products from first sketch to production: architecture, code, teams, and delivery.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Core stack:  </w:t>
      </w:r>
      <w:r>
        <w:rPr>
          <w:rFonts w:ascii="Calibri" w:cs="Calibri" w:eastAsia="Calibri" w:hAnsi="Calibri"/>
          <w:color w:val="4A4A6A"/>
          <w:sz w:val="19"/>
          <w:szCs w:val="19"/>
        </w:rPr>
        <w:t xml:space="preserve">TypeScript · React · Node.js · Python · C# · Azure · Databricks · Three.js / React-Three-Fiber · LLM Orchestration · CI/CD</w:t>
      </w:r>
    </w:p>
    <w:p>
      <w:pPr>
        <w:pBdr>
          <w:bottom w:val="single" w:color="E5E5EC" w:sz="4" w:space="6"/>
        </w:pBdr>
        <w:spacing w:after="120" w:before="40"/>
      </w:pPr>
      <w:r>
        <w:rPr>
          <w:rFonts w:ascii="Calibri" w:cs="Calibri" w:eastAsia="Calibri" w:hAnsi="Calibri"/>
          <w:b/>
          <w:bCs/>
          <w:color w:val="4ECDC4"/>
          <w:sz w:val="20"/>
          <w:szCs w:val="20"/>
        </w:rPr>
        <w:t xml:space="preserve">10+ </w:t>
      </w:r>
      <w:r>
        <w:rPr>
          <w:rFonts w:ascii="Calibri" w:cs="Calibri" w:eastAsia="Calibri" w:hAnsi="Calibri"/>
          <w:color w:val="6A6A85"/>
          <w:sz w:val="18"/>
          <w:szCs w:val="18"/>
        </w:rPr>
        <w:t xml:space="preserve">years shipping software     </w:t>
      </w:r>
      <w:r>
        <w:rPr>
          <w:rFonts w:ascii="Calibri" w:cs="Calibri" w:eastAsia="Calibri" w:hAnsi="Calibri"/>
          <w:b/>
          <w:bCs/>
          <w:color w:val="4ECDC4"/>
          <w:sz w:val="20"/>
          <w:szCs w:val="20"/>
        </w:rPr>
        <w:t xml:space="preserve">4× </w:t>
      </w:r>
      <w:r>
        <w:rPr>
          <w:rFonts w:ascii="Calibri" w:cs="Calibri" w:eastAsia="Calibri" w:hAnsi="Calibri"/>
          <w:color w:val="6A6A85"/>
          <w:sz w:val="18"/>
          <w:szCs w:val="18"/>
        </w:rPr>
        <w:t xml:space="preserve">CTO &amp; Tech Lead roles     </w:t>
      </w:r>
      <w:r>
        <w:rPr>
          <w:rFonts w:ascii="Calibri" w:cs="Calibri" w:eastAsia="Calibri" w:hAnsi="Calibri"/>
          <w:b/>
          <w:bCs/>
          <w:color w:val="4ECDC4"/>
          <w:sz w:val="20"/>
          <w:szCs w:val="20"/>
        </w:rPr>
        <w:t xml:space="preserve">5 </w:t>
      </w:r>
      <w:r>
        <w:rPr>
          <w:rFonts w:ascii="Calibri" w:cs="Calibri" w:eastAsia="Calibri" w:hAnsi="Calibri"/>
          <w:color w:val="6A6A85"/>
          <w:sz w:val="18"/>
          <w:szCs w:val="18"/>
        </w:rPr>
        <w:t xml:space="preserve">continents     </w:t>
      </w:r>
      <w:r>
        <w:rPr>
          <w:rFonts w:ascii="Calibri" w:cs="Calibri" w:eastAsia="Calibri" w:hAnsi="Calibri"/>
          <w:b/>
          <w:bCs/>
          <w:color w:val="4ECDC4"/>
          <w:sz w:val="20"/>
          <w:szCs w:val="20"/>
        </w:rPr>
        <w:t xml:space="preserve">Cum Laude </w:t>
      </w:r>
      <w:r>
        <w:rPr>
          <w:rFonts w:ascii="Calibri" w:cs="Calibri" w:eastAsia="Calibri" w:hAnsi="Calibri"/>
          <w:color w:val="6A6A85"/>
          <w:sz w:val="18"/>
          <w:szCs w:val="18"/>
        </w:rPr>
        <w:t xml:space="preserve">BSc Computer Science</w:t>
      </w:r>
    </w:p>
    <w:p>
      <w:pPr>
        <w:pStyle w:val="Heading1"/>
        <w:pBdr>
          <w:bottom w:val="single" w:color="4ECDC4" w:sz="6" w:space="3"/>
        </w:pBdr>
        <w:spacing w:after="120" w:before="28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Experience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Tech Lead of Sustainability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  —  Interfood Group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6A6A85"/>
          <w:sz w:val="19"/>
          <w:szCs w:val="19"/>
        </w:rPr>
        <w:t xml:space="preserve">Mar 2024 – Present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A6A85"/>
          <w:sz w:val="17"/>
          <w:szCs w:val="17"/>
        </w:rPr>
        <w:t xml:space="preserve">Eindhoven, NL · Global dairy trading group · SustainTech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Shipped Interfarm — a live platform where customers and dairy suppliers plan, fund, and track on-farm CO₂-reduction interventions together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Building AI agents and orchestrated workflows that automate sustainability operations end-to-end, from data intake to customer reporting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Set technical direction across R&amp;D, Trade, and Logistics; own architecture and delivery across multiple external engineering teams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Translate regulatory and customer sustainability requirements into shipped, scalable product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4ECDC4"/>
          <w:sz w:val="17"/>
          <w:szCs w:val="17"/>
        </w:rPr>
        <w:t xml:space="preserve">Stack:  </w:t>
      </w:r>
      <w:r>
        <w:rPr>
          <w:rFonts w:ascii="Calibri" w:cs="Calibri" w:eastAsia="Calibri" w:hAnsi="Calibri"/>
          <w:color w:val="6A6A85"/>
          <w:sz w:val="17"/>
          <w:szCs w:val="17"/>
        </w:rPr>
        <w:t xml:space="preserve">Azure · Databricks · Data platforms · AI agents &amp; LLM orchestration · TypeScript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Senior Developer &amp; Lead Innovation Specialist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  —  PWXR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6A6A85"/>
          <w:sz w:val="19"/>
          <w:szCs w:val="19"/>
        </w:rPr>
        <w:t xml:space="preserve">Jan 2023 – Mar 2024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A6A85"/>
          <w:sz w:val="17"/>
          <w:szCs w:val="17"/>
        </w:rPr>
        <w:t xml:space="preserve">Rotterdam &amp; The Hague, NL · XR / Gaming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an in-browser full-body-tracking game with React-Three-Fiber and TensorFlow.js — no installs, no wearables, just a webcam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Shipped native titles in Unity3D (C#) and Unreal Engine (C++) for Windows and mobile VR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Introduced custom CI/CD pipelines for reliable, automated cross-platform releases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4ECDC4"/>
          <w:sz w:val="17"/>
          <w:szCs w:val="17"/>
        </w:rPr>
        <w:t xml:space="preserve">Stack:  </w:t>
      </w:r>
      <w:r>
        <w:rPr>
          <w:rFonts w:ascii="Calibri" w:cs="Calibri" w:eastAsia="Calibri" w:hAnsi="Calibri"/>
          <w:color w:val="6A6A85"/>
          <w:sz w:val="17"/>
          <w:szCs w:val="17"/>
        </w:rPr>
        <w:t xml:space="preserve">React-Three-Fiber · TensorFlow.js · Unity3D · Unreal Engine · C# · C++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Tech Lead — Payment Platform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  —  Talk360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6A6A85"/>
          <w:sz w:val="19"/>
          <w:szCs w:val="19"/>
        </w:rPr>
        <w:t xml:space="preserve">Oct 2022 – Jan 2023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A6A85"/>
          <w:sz w:val="17"/>
          <w:szCs w:val="17"/>
        </w:rPr>
        <w:t xml:space="preserve">Amsterdam, NL · FinTech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Led a globally distributed team delivering the Talk360 payment platform for emerging markets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Designed the Node.js (MarbleJS) API-aggregation layer unifying multiple payment providers; built the Vue.js frontend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4ECDC4"/>
          <w:sz w:val="17"/>
          <w:szCs w:val="17"/>
        </w:rPr>
        <w:t xml:space="preserve">Stack:  </w:t>
      </w:r>
      <w:r>
        <w:rPr>
          <w:rFonts w:ascii="Calibri" w:cs="Calibri" w:eastAsia="Calibri" w:hAnsi="Calibri"/>
          <w:color w:val="6A6A85"/>
          <w:sz w:val="17"/>
          <w:szCs w:val="17"/>
        </w:rPr>
        <w:t xml:space="preserve">Node.js · MarbleJS · Vue.js · Payment systems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CTO &amp; Co-Founder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  —  LIT Trading, WWA Trading &amp; Vaultron.io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6A6A85"/>
          <w:sz w:val="19"/>
          <w:szCs w:val="19"/>
        </w:rPr>
        <w:t xml:space="preserve">Feb 2021 – Oct 2022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A6A85"/>
          <w:sz w:val="17"/>
          <w:szCs w:val="17"/>
        </w:rPr>
        <w:t xml:space="preserve">Dubai, UAE · FinTech / Trading / EduTech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Co-founded and ran the technology side of a trading venture: education products, gamification, and an automated algorithmic hedge fund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quantitative trading systems in PineScript, MQL4/5, C++ and Python, integrating live data from multiple brokers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Founded Vaultron.io — a white-labelled e-learning platform with studio-grade media encryption and a proprietary anti-piracy layer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4ECDC4"/>
          <w:sz w:val="17"/>
          <w:szCs w:val="17"/>
        </w:rPr>
        <w:t xml:space="preserve">Stack:  </w:t>
      </w:r>
      <w:r>
        <w:rPr>
          <w:rFonts w:ascii="Calibri" w:cs="Calibri" w:eastAsia="Calibri" w:hAnsi="Calibri"/>
          <w:color w:val="6A6A85"/>
          <w:sz w:val="17"/>
          <w:szCs w:val="17"/>
        </w:rPr>
        <w:t xml:space="preserve">Python · C++ · PineScript · MQL4/5 · DRM / media encryption · Platform architecture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Lead Developer &amp; Co-Founder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  —  Deuterium Studios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6A6A85"/>
          <w:sz w:val="19"/>
          <w:szCs w:val="19"/>
        </w:rPr>
        <w:t xml:space="preserve">Oct 2019 – Apr 2021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A6A85"/>
          <w:sz w:val="17"/>
          <w:szCs w:val="17"/>
        </w:rPr>
        <w:t xml:space="preserve">Remote · Game Development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voxel technology and procedural world generation for an infinitely scalable ARPG MMO; designed the backend server architecture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Mentored the engineering team from prototype through playable builds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4ECDC4"/>
          <w:sz w:val="17"/>
          <w:szCs w:val="17"/>
        </w:rPr>
        <w:t xml:space="preserve">Stack:  </w:t>
      </w:r>
      <w:r>
        <w:rPr>
          <w:rFonts w:ascii="Calibri" w:cs="Calibri" w:eastAsia="Calibri" w:hAnsi="Calibri"/>
          <w:color w:val="6A6A85"/>
          <w:sz w:val="17"/>
          <w:szCs w:val="17"/>
        </w:rPr>
        <w:t xml:space="preserve">Unity3D · C# · Procedural generation · VFX Graphs · Network architecture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Executive Advisor · Solutions Architect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  —  Portfolio of startups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6A6A85"/>
          <w:sz w:val="19"/>
          <w:szCs w:val="19"/>
        </w:rPr>
        <w:t xml:space="preserve">Mar 2018 – Feb 2021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A6A85"/>
          <w:sz w:val="17"/>
          <w:szCs w:val="17"/>
        </w:rPr>
        <w:t xml:space="preserve">Various · Banking, IoT, health, retail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Architected technology and business processes for banking, hedge-fund, and financial operations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Productionised IoT systems and built 3D data visualisation for industrial clients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4ECDC4"/>
          <w:sz w:val="17"/>
          <w:szCs w:val="17"/>
        </w:rPr>
        <w:t xml:space="preserve">Stack:  </w:t>
      </w:r>
      <w:r>
        <w:rPr>
          <w:rFonts w:ascii="Calibri" w:cs="Calibri" w:eastAsia="Calibri" w:hAnsi="Calibri"/>
          <w:color w:val="6A6A85"/>
          <w:sz w:val="17"/>
          <w:szCs w:val="17"/>
        </w:rPr>
        <w:t xml:space="preserve">Solutions architecture · IoT · 3D visualisation · Cybersecurity · DevOps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Full Stack Engineer &amp; Innovation Specialist</w:t>
      </w:r>
      <w:r>
        <w:rPr>
          <w:rFonts w:ascii="Calibri" w:cs="Calibri" w:eastAsia="Calibri" w:hAnsi="Calibri"/>
          <w:color w:val="4A4A6A"/>
          <w:sz w:val="22"/>
          <w:szCs w:val="22"/>
        </w:rPr>
        <w:t xml:space="preserve">  —  IoT.nxt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6A6A85"/>
          <w:sz w:val="19"/>
          <w:szCs w:val="19"/>
        </w:rPr>
        <w:t xml:space="preserve">Sep 2016 – Mar 2018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A6A85"/>
          <w:sz w:val="17"/>
          <w:szCs w:val="17"/>
        </w:rPr>
        <w:t xml:space="preserve">Pretoria, South Africa · IoT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Commander Web — the company's primary IoT data-visualisation product — in Angular, C# and .NET Core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Led the innovation division: AR/VR prototypes on HoloLens and HTC Vive, LiDAR scanning, and robotics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4ECDC4"/>
          <w:sz w:val="17"/>
          <w:szCs w:val="17"/>
        </w:rPr>
        <w:t xml:space="preserve">Stack:  </w:t>
      </w:r>
      <w:r>
        <w:rPr>
          <w:rFonts w:ascii="Calibri" w:cs="Calibri" w:eastAsia="Calibri" w:hAnsi="Calibri"/>
          <w:color w:val="6A6A85"/>
          <w:sz w:val="17"/>
          <w:szCs w:val="17"/>
        </w:rPr>
        <w:t xml:space="preserve">Angular · C# · .NET Core · AR/VR · LiDAR · Robotics</w:t>
      </w:r>
    </w:p>
    <w:p>
      <w:pPr>
        <w:pStyle w:val="Heading1"/>
        <w:pBdr>
          <w:bottom w:val="single" w:color="4ECDC4" w:sz="6" w:space="3"/>
        </w:pBdr>
        <w:spacing w:after="120" w:before="28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Selected Projects — all live</w:t>
      </w:r>
    </w:p>
    <w:p>
      <w:pPr>
        <w:tabs>
          <w:tab w:val="right" w:pos="9026"/>
        </w:tabs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Interfarm</w:t>
      </w:r>
      <w:r>
        <w:rPr>
          <w:rFonts w:ascii="Calibri" w:cs="Calibri" w:eastAsia="Calibri" w:hAnsi="Calibri"/>
          <w:color w:val="4A4A6A"/>
          <w:sz w:val="20"/>
          <w:szCs w:val="20"/>
        </w:rPr>
        <w:t xml:space="preserve">  —  sustainability platform for on-farm CO₂-reduction, used by Interfood customers and dairy suppliers</w:t>
      </w:r>
    </w:p>
    <w:p>
      <w:pPr>
        <w:tabs>
          <w:tab w:val="right" w:pos="9026"/>
        </w:tabs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nezen.io</w:t>
      </w:r>
      <w:r>
        <w:rPr>
          <w:rFonts w:ascii="Calibri" w:cs="Calibri" w:eastAsia="Calibri" w:hAnsi="Calibri"/>
          <w:color w:val="4A4A6A"/>
          <w:sz w:val="20"/>
          <w:szCs w:val="20"/>
        </w:rPr>
        <w:t xml:space="preserve">  —  daily zen koans by email &amp; WhatsApp — SvelteKit, PostgreSQL, WebGL ink canvas</w:t>
      </w:r>
      <w:r>
        <w:rPr>
          <w:rFonts w:ascii="Calibri" w:cs="Calibri" w:eastAsia="Calibri" w:hAnsi="Calibri"/>
        </w:rPr>
        <w:t xml:space="preserve">	</w:t>
      </w:r>
      <w:hyperlink w:history="1" r:id="rIdtvwz-na8qd5-qanot3d4c">
        <w:r>
          <w:rPr>
            <w:rFonts w:ascii="Calibri" w:cs="Calibri" w:eastAsia="Calibri" w:hAnsi="Calibri"/>
            <w:color w:val="4ECDC4"/>
            <w:sz w:val="18"/>
            <w:szCs w:val="18"/>
            <w:u w:val="single"/>
          </w:rPr>
          <w:t xml:space="preserve">nezen.io</w:t>
        </w:r>
      </w:hyperlink>
    </w:p>
    <w:p>
      <w:pPr>
        <w:tabs>
          <w:tab w:val="right" w:pos="9026"/>
        </w:tabs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What The Duck</w:t>
      </w:r>
      <w:r>
        <w:rPr>
          <w:rFonts w:ascii="Calibri" w:cs="Calibri" w:eastAsia="Calibri" w:hAnsi="Calibri"/>
          <w:color w:val="4A4A6A"/>
          <w:sz w:val="20"/>
          <w:szCs w:val="20"/>
        </w:rPr>
        <w:t xml:space="preserve">  —  physics-driven 3D browser game — React-Three-Fiber, cannon physics, zustand</w:t>
      </w:r>
      <w:r>
        <w:rPr>
          <w:rFonts w:ascii="Calibri" w:cs="Calibri" w:eastAsia="Calibri" w:hAnsi="Calibri"/>
        </w:rPr>
        <w:t xml:space="preserve">	</w:t>
      </w:r>
      <w:hyperlink w:history="1" r:id="rIddmzqamvf3hkjivgo3ldpe">
        <w:r>
          <w:rPr>
            <w:rFonts w:ascii="Calibri" w:cs="Calibri" w:eastAsia="Calibri" w:hAnsi="Calibri"/>
            <w:color w:val="4ECDC4"/>
            <w:sz w:val="18"/>
            <w:szCs w:val="18"/>
            <w:u w:val="single"/>
          </w:rPr>
          <w:t xml:space="preserve">wtd.jpbothma.com</w:t>
        </w:r>
      </w:hyperlink>
    </w:p>
    <w:p>
      <w:pPr>
        <w:tabs>
          <w:tab w:val="right" w:pos="9026"/>
        </w:tabs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Cyberspace Central</w:t>
      </w:r>
      <w:r>
        <w:rPr>
          <w:rFonts w:ascii="Calibri" w:cs="Calibri" w:eastAsia="Calibri" w:hAnsi="Calibri"/>
          <w:color w:val="4A4A6A"/>
          <w:sz w:val="20"/>
          <w:szCs w:val="20"/>
        </w:rPr>
        <w:t xml:space="preserve">  —  scroll-driven 3D web experience for a Three.js challenge — R3F, react-spring</w:t>
      </w:r>
      <w:r>
        <w:rPr>
          <w:rFonts w:ascii="Calibri" w:cs="Calibri" w:eastAsia="Calibri" w:hAnsi="Calibri"/>
        </w:rPr>
        <w:t xml:space="preserve">	</w:t>
      </w:r>
      <w:hyperlink w:history="1" r:id="rIdrvulkyfkqb9-o0hg02bmi">
        <w:r>
          <w:rPr>
            <w:rFonts w:ascii="Calibri" w:cs="Calibri" w:eastAsia="Calibri" w:hAnsi="Calibri"/>
            <w:color w:val="4ECDC4"/>
            <w:sz w:val="18"/>
            <w:szCs w:val="18"/>
            <w:u w:val="single"/>
          </w:rPr>
          <w:t xml:space="preserve">contendo.jpbothma.com</w:t>
        </w:r>
      </w:hyperlink>
    </w:p>
    <w:p>
      <w:pPr>
        <w:pStyle w:val="Heading1"/>
        <w:pBdr>
          <w:bottom w:val="single" w:color="4ECDC4" w:sz="6" w:space="3"/>
        </w:pBdr>
        <w:spacing w:after="120" w:before="28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AI &amp; Automation:  </w:t>
      </w:r>
      <w:r>
        <w:rPr>
          <w:rFonts w:ascii="Calibri" w:cs="Calibri" w:eastAsia="Calibri" w:hAnsi="Calibri"/>
          <w:color w:val="4A4A6A"/>
          <w:sz w:val="19"/>
          <w:szCs w:val="19"/>
        </w:rPr>
        <w:t xml:space="preserve">AI agents · LLM orchestration · workflow automation · custom models · AI integration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Languages &amp; Frameworks:  </w:t>
      </w:r>
      <w:r>
        <w:rPr>
          <w:rFonts w:ascii="Calibri" w:cs="Calibri" w:eastAsia="Calibri" w:hAnsi="Calibri"/>
          <w:color w:val="4A4A6A"/>
          <w:sz w:val="19"/>
          <w:szCs w:val="19"/>
        </w:rPr>
        <w:t xml:space="preserve">TypeScript · React · Angular · Vue.js · Node.js · Python · C# · C++ · .NET Core · SvelteKit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Data &amp; Cloud:  </w:t>
      </w:r>
      <w:r>
        <w:rPr>
          <w:rFonts w:ascii="Calibri" w:cs="Calibri" w:eastAsia="Calibri" w:hAnsi="Calibri"/>
          <w:color w:val="4A4A6A"/>
          <w:sz w:val="19"/>
          <w:szCs w:val="19"/>
        </w:rPr>
        <w:t xml:space="preserve">Azure · Databricks · Airflow · dbt · data pipelines · timeseries analytics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Interactive &amp; XR:  </w:t>
      </w:r>
      <w:r>
        <w:rPr>
          <w:rFonts w:ascii="Calibri" w:cs="Calibri" w:eastAsia="Calibri" w:hAnsi="Calibri"/>
          <w:color w:val="4A4A6A"/>
          <w:sz w:val="19"/>
          <w:szCs w:val="19"/>
        </w:rPr>
        <w:t xml:space="preserve">WebGL · Three.js · React-Three-Fiber · Unity3D · Unreal Engine · TensorFlow.js · AR/VR · LiDAR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Architecture &amp; DevOps:  </w:t>
      </w:r>
      <w:r>
        <w:rPr>
          <w:rFonts w:ascii="Calibri" w:cs="Calibri" w:eastAsia="Calibri" w:hAnsi="Calibri"/>
          <w:color w:val="4A4A6A"/>
          <w:sz w:val="19"/>
          <w:szCs w:val="19"/>
        </w:rPr>
        <w:t xml:space="preserve">solutions architecture · microservices · API design · CI/CD · system design · cloud deployment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Leadership:  </w:t>
      </w:r>
      <w:r>
        <w:rPr>
          <w:rFonts w:ascii="Calibri" w:cs="Calibri" w:eastAsia="Calibri" w:hAnsi="Calibri"/>
          <w:color w:val="4A4A6A"/>
          <w:sz w:val="19"/>
          <w:szCs w:val="19"/>
        </w:rPr>
        <w:t xml:space="preserve">tech lead · CTO · remote team management · product strategy · mentorship · startup advisory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Domains:  </w:t>
      </w:r>
      <w:r>
        <w:rPr>
          <w:rFonts w:ascii="Calibri" w:cs="Calibri" w:eastAsia="Calibri" w:hAnsi="Calibri"/>
          <w:color w:val="4A4A6A"/>
          <w:sz w:val="19"/>
          <w:szCs w:val="19"/>
        </w:rPr>
        <w:t xml:space="preserve">sustainability &amp; ESG · FinTech &amp; trading · cybersecurity · IoT &amp; embedded · EduTech / DRM</w:t>
      </w:r>
    </w:p>
    <w:p>
      <w:pPr>
        <w:pStyle w:val="Heading1"/>
        <w:pBdr>
          <w:bottom w:val="single" w:color="4ECDC4" w:sz="6" w:space="3"/>
        </w:pBdr>
        <w:spacing w:after="120" w:before="28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Education</w:t>
      </w:r>
    </w:p>
    <w:p>
      <w:pPr>
        <w:tabs>
          <w:tab w:val="right" w:pos="9026"/>
        </w:tabs>
        <w:spacing w:after="40" w:before="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BSc Computer Science</w:t>
      </w:r>
      <w:r>
        <w:rPr>
          <w:rFonts w:ascii="Calibri" w:cs="Calibri" w:eastAsia="Calibri" w:hAnsi="Calibri"/>
          <w:color w:val="4A4A6A"/>
          <w:sz w:val="20"/>
          <w:szCs w:val="20"/>
        </w:rPr>
        <w:t xml:space="preserve">  —  Pearson Institute, South Africa  ·  </w:t>
      </w:r>
      <w:r>
        <w:rPr>
          <w:rFonts w:ascii="Calibri" w:cs="Calibri" w:eastAsia="Calibri" w:hAnsi="Calibri"/>
          <w:b/>
          <w:bCs/>
          <w:color w:val="4ECDC4"/>
          <w:sz w:val="20"/>
          <w:szCs w:val="20"/>
        </w:rPr>
        <w:t xml:space="preserve">Cum Laude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6A6A85"/>
          <w:sz w:val="19"/>
          <w:szCs w:val="19"/>
        </w:rPr>
        <w:t xml:space="preserve">2014 – 2016</w:t>
      </w:r>
    </w:p>
    <w:p>
      <w:pPr>
        <w:pBdr>
          <w:top w:val="single" w:color="4ECDC4" w:sz="4" w:space="8"/>
          <w:bottom w:val="single" w:color="4ECDC4" w:sz="4" w:space="8"/>
          <w:left w:val="single" w:color="4ECDC4" w:sz="4" w:space="8"/>
          <w:right w:val="single" w:color="4ECDC4" w:sz="4" w:space="8"/>
        </w:pBdr>
        <w:shd w:fill="F4FCFB" w:color="auto" w:val="clear"/>
        <w:spacing w:after="0" w:before="240"/>
        <w:ind w:left="120" w:right="1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Currently available  —  </w:t>
      </w:r>
      <w:r>
        <w:rPr>
          <w:rFonts w:ascii="Calibri" w:cs="Calibri" w:eastAsia="Calibri" w:hAnsi="Calibri"/>
          <w:color w:val="6A6A85"/>
          <w:sz w:val="19"/>
          <w:szCs w:val="19"/>
        </w:rPr>
        <w:t xml:space="preserve">open to senior &amp; principal engineering, tech-lead, and fractional CTO roles (AI, full-stack, interactive, sustainability). On-site NL, hybrid, or remote.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A6A85"/>
        <w:sz w:val="15"/>
        <w:szCs w:val="15"/>
      </w:rPr>
      <w:t xml:space="preserve">JP Bothma  ·  juan.bothma@gmail.com  ·  jpbothma.com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A6A85"/>
        <w:sz w:val="15"/>
        <w:szCs w:val="15"/>
      </w:rPr>
      <w:t xml:space="preserve">Page </w:t>
    </w:r>
    <w:r>
      <w:rPr>
        <w:rFonts w:ascii="Calibri" w:cs="Calibri" w:eastAsia="Calibri" w:hAnsi="Calibri"/>
        <w:color w:val="6A6A8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6A85"/>
        <w:sz w:val="15"/>
        <w:szCs w:val="15"/>
      </w:rPr>
      <w:t xml:space="preserve"> / </w:t>
    </w:r>
    <w:r>
      <w:rPr>
        <w:rFonts w:ascii="Calibri" w:cs="Calibri" w:eastAsia="Calibri" w:hAnsi="Calibri"/>
        <w:color w:val="6A6A8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Georgia" w:cs="Georgia" w:eastAsia="Georgia" w:hAnsi="Georgia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t7fiwv3kfjyj0hvchiako" Type="http://schemas.openxmlformats.org/officeDocument/2006/relationships/hyperlink" Target="https://jpbothma.com" TargetMode="External"/><Relationship Id="rIdswl5uilolybj7ouo3fudr" Type="http://schemas.openxmlformats.org/officeDocument/2006/relationships/hyperlink" Target="https://www.linkedin.com/in/jp-bothma" TargetMode="External"/><Relationship Id="rIdtvwz-na8qd5-qanot3d4c" Type="http://schemas.openxmlformats.org/officeDocument/2006/relationships/hyperlink" Target="https://nezen.io" TargetMode="External"/><Relationship Id="rIddmzqamvf3hkjivgo3ldpe" Type="http://schemas.openxmlformats.org/officeDocument/2006/relationships/hyperlink" Target="https://wtd.jpbothma.com" TargetMode="External"/><Relationship Id="rIdrvulkyfkqb9-o0hg02bmi" Type="http://schemas.openxmlformats.org/officeDocument/2006/relationships/hyperlink" Target="https://contendo.jpbothma.co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JP Bothma — CV</dc:title>
  <dc:creator>JP Bothma</dc:creator>
  <dc:description>Tech Lead &amp; Creative Technologist — AI Agents · Full-Stack · Interactive 3D · Sustainability</dc:description>
  <cp:lastModifiedBy>Un-named</cp:lastModifiedBy>
  <cp:revision>1</cp:revision>
  <dcterms:created xsi:type="dcterms:W3CDTF">2026-07-08T08:04:52.440Z</dcterms:created>
  <dcterms:modified xsi:type="dcterms:W3CDTF">2026-07-08T08:04:52.441Z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