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FC11A" w14:textId="77777777" w:rsidR="009D3D4E" w:rsidRDefault="009D3D4E" w:rsidP="009D3D4E">
      <w:pPr>
        <w:pStyle w:val="Ttulo1"/>
      </w:pPr>
      <w:r>
        <w:t xml:space="preserve">¿Cuáles son los requisitos para inscribirme en el Instituto ITSEC? </w:t>
      </w:r>
    </w:p>
    <w:p w14:paraId="521FD444" w14:textId="77777777" w:rsidR="009D3D4E" w:rsidRDefault="009D3D4E" w:rsidP="009D3D4E">
      <w:r>
        <w:t>Los requisitos son: fotocopia del documento de identidad, certificado de nacimiento original, fotocopia del título de bachiller y dos fotografías 3x3 fondo rojo.</w:t>
      </w:r>
    </w:p>
    <w:p w14:paraId="2A1F1C08" w14:textId="77777777" w:rsidR="009D3D4E" w:rsidRDefault="009D3D4E" w:rsidP="009D3D4E"/>
    <w:p w14:paraId="068324E5" w14:textId="77777777" w:rsidR="009D3D4E" w:rsidRDefault="009D3D4E" w:rsidP="009D3D4E">
      <w:pPr>
        <w:pStyle w:val="Ttulo1"/>
      </w:pPr>
      <w:r>
        <w:t xml:space="preserve">¿Cuánto cuesta la matrícula en el Instituto ITSEC? </w:t>
      </w:r>
    </w:p>
    <w:p w14:paraId="702B0B54" w14:textId="77777777" w:rsidR="009D3D4E" w:rsidRDefault="009D3D4E" w:rsidP="009D3D4E">
      <w:r>
        <w:t>La matrícula tiene un costo de 500 Bs y el pago de las mensualidades es de 300 Bs por cada módulo.</w:t>
      </w:r>
    </w:p>
    <w:p w14:paraId="3E5E80D0" w14:textId="77777777" w:rsidR="009D3D4E" w:rsidRDefault="009D3D4E" w:rsidP="009D3D4E"/>
    <w:p w14:paraId="4A808999" w14:textId="77777777" w:rsidR="009D3D4E" w:rsidRDefault="009D3D4E" w:rsidP="009D3D4E">
      <w:pPr>
        <w:pStyle w:val="Ttulo1"/>
      </w:pPr>
      <w:r>
        <w:t xml:space="preserve">¿Qué programas ofrece el Instituto ITSEC? </w:t>
      </w:r>
    </w:p>
    <w:p w14:paraId="402B8AD9" w14:textId="77777777" w:rsidR="009D3D4E" w:rsidRDefault="009D3D4E" w:rsidP="009D3D4E">
      <w:r>
        <w:t>Los programas disponibles son: Técnico en Redes y Telecomunicaciones, Técnico en Desarrollo de Software, Técnico en Diseño Gráfico y Técnico en Contabilidad.</w:t>
      </w:r>
    </w:p>
    <w:p w14:paraId="617A7F9F" w14:textId="77777777" w:rsidR="009D3D4E" w:rsidRDefault="009D3D4E" w:rsidP="009D3D4E"/>
    <w:p w14:paraId="337ED9F8" w14:textId="77777777" w:rsidR="009D3D4E" w:rsidRDefault="009D3D4E" w:rsidP="009D3D4E">
      <w:pPr>
        <w:pStyle w:val="Ttulo1"/>
      </w:pPr>
      <w:r>
        <w:t xml:space="preserve">¿Cuáles son los horarios disponibles? </w:t>
      </w:r>
    </w:p>
    <w:p w14:paraId="247CC574" w14:textId="77777777" w:rsidR="009D3D4E" w:rsidRDefault="009D3D4E" w:rsidP="009D3D4E">
      <w:r>
        <w:t>Ofrecemos los siguientes horarios:</w:t>
      </w:r>
    </w:p>
    <w:p w14:paraId="61AFBC1E" w14:textId="77777777" w:rsidR="009D3D4E" w:rsidRDefault="009D3D4E" w:rsidP="009D3D4E">
      <w:r>
        <w:t>•</w:t>
      </w:r>
      <w:r>
        <w:tab/>
        <w:t>Turno mañana (8:00 a 12:00)</w:t>
      </w:r>
    </w:p>
    <w:p w14:paraId="2DD0C7F5" w14:textId="77777777" w:rsidR="009D3D4E" w:rsidRDefault="009D3D4E" w:rsidP="009D3D4E">
      <w:r>
        <w:t>•</w:t>
      </w:r>
      <w:r>
        <w:tab/>
        <w:t>Turno tarde (14:00 a 18:00)</w:t>
      </w:r>
    </w:p>
    <w:p w14:paraId="3D93BB8D" w14:textId="77777777" w:rsidR="009D3D4E" w:rsidRDefault="009D3D4E" w:rsidP="009D3D4E">
      <w:r>
        <w:t>•</w:t>
      </w:r>
      <w:r>
        <w:tab/>
        <w:t>Turno noche (18:30 a 21:30)</w:t>
      </w:r>
    </w:p>
    <w:p w14:paraId="678ED6E1" w14:textId="77777777" w:rsidR="009D3D4E" w:rsidRDefault="009D3D4E" w:rsidP="009D3D4E"/>
    <w:p w14:paraId="6DD65A97" w14:textId="77777777" w:rsidR="009D3D4E" w:rsidRDefault="009D3D4E" w:rsidP="009D3D4E">
      <w:pPr>
        <w:pStyle w:val="Ttulo1"/>
      </w:pPr>
      <w:r>
        <w:t xml:space="preserve">¿Dónde está ubicado el Instituto ITSEC? </w:t>
      </w:r>
    </w:p>
    <w:p w14:paraId="535E3F6D" w14:textId="77777777" w:rsidR="009D3D4E" w:rsidRDefault="009D3D4E" w:rsidP="009D3D4E">
      <w:r>
        <w:t>El Instituto ITSEC está ubicado en la Avenida Principal Sucre #123, frente al parque central.</w:t>
      </w:r>
    </w:p>
    <w:p w14:paraId="61B41A14" w14:textId="77777777" w:rsidR="009D3D4E" w:rsidRDefault="009D3D4E" w:rsidP="009D3D4E"/>
    <w:p w14:paraId="5559572B" w14:textId="77777777" w:rsidR="009D3D4E" w:rsidRDefault="009D3D4E" w:rsidP="009D3D4E">
      <w:pPr>
        <w:pStyle w:val="Ttulo1"/>
      </w:pPr>
      <w:r>
        <w:t xml:space="preserve">¿Cuáles son los medios de contacto? </w:t>
      </w:r>
    </w:p>
    <w:p w14:paraId="5F71E7A8" w14:textId="77777777" w:rsidR="009D3D4E" w:rsidRDefault="009D3D4E" w:rsidP="009D3D4E">
      <w:r>
        <w:t>Puedes contactarnos a través del número de WhatsApp 76543210 o al correo electrónico info@itsec.edu.bo.</w:t>
      </w:r>
    </w:p>
    <w:p w14:paraId="2FD10C79" w14:textId="77777777" w:rsidR="009D3D4E" w:rsidRDefault="009D3D4E" w:rsidP="009D3D4E"/>
    <w:p w14:paraId="01D83BC7" w14:textId="77777777" w:rsidR="009D3D4E" w:rsidRDefault="009D3D4E" w:rsidP="009D3D4E">
      <w:pPr>
        <w:pStyle w:val="Ttulo1"/>
      </w:pPr>
      <w:r>
        <w:lastRenderedPageBreak/>
        <w:t xml:space="preserve">No puedo acceder al sistema de inscripciones, ¿qué hago? </w:t>
      </w:r>
    </w:p>
    <w:p w14:paraId="5F79EF26" w14:textId="77777777" w:rsidR="009D3D4E" w:rsidRDefault="009D3D4E" w:rsidP="009D3D4E">
      <w:r>
        <w:t xml:space="preserve">Por favor, asegúrate de estar utilizando el navegador Google Chrome o Firefox actualizado. Si el problema persiste, </w:t>
      </w:r>
      <w:proofErr w:type="spellStart"/>
      <w:r>
        <w:t>envíanós</w:t>
      </w:r>
      <w:proofErr w:type="spellEnd"/>
      <w:r>
        <w:t xml:space="preserve"> un correo a </w:t>
      </w:r>
      <w:r w:rsidRPr="009D3D4E">
        <w:rPr>
          <w:u w:val="single"/>
        </w:rPr>
        <w:t>soporte</w:t>
      </w:r>
      <w:r>
        <w:t>@itsec.edu.bo con una captura del error.</w:t>
      </w:r>
    </w:p>
    <w:p w14:paraId="63D864F0" w14:textId="77777777" w:rsidR="009D3D4E" w:rsidRDefault="009D3D4E" w:rsidP="009D3D4E"/>
    <w:p w14:paraId="7FA53DC0" w14:textId="77777777" w:rsidR="009D3D4E" w:rsidRDefault="009D3D4E" w:rsidP="009D3D4E">
      <w:pPr>
        <w:pStyle w:val="Ttulo1"/>
      </w:pPr>
      <w:r>
        <w:t xml:space="preserve">¿Puedo inscribirme de manera virtual? </w:t>
      </w:r>
    </w:p>
    <w:p w14:paraId="013EE48B" w14:textId="77777777" w:rsidR="009D3D4E" w:rsidRDefault="009D3D4E" w:rsidP="009D3D4E">
      <w:r>
        <w:t>Sí, el Instituto ITSEC cuenta con un sistema de inscripción en línea. Solo debes ingresar a nuestra página web www.itsec.edu.bo, llenar el formulario de inscripción y cargar los documentos requeridos.</w:t>
      </w:r>
    </w:p>
    <w:p w14:paraId="64D24A49" w14:textId="77777777" w:rsidR="009D3D4E" w:rsidRDefault="009D3D4E" w:rsidP="009D3D4E">
      <w:pPr>
        <w:pStyle w:val="Ttulo1"/>
      </w:pPr>
    </w:p>
    <w:p w14:paraId="7278CFA6" w14:textId="77777777" w:rsidR="009D3D4E" w:rsidRDefault="009D3D4E" w:rsidP="009D3D4E">
      <w:pPr>
        <w:pStyle w:val="Ttulo1"/>
      </w:pPr>
      <w:r>
        <w:t xml:space="preserve">¿Cuándo inician las clases del próximo semestre? </w:t>
      </w:r>
    </w:p>
    <w:p w14:paraId="1FC305A6" w14:textId="77777777" w:rsidR="009D3D4E" w:rsidRDefault="009D3D4E" w:rsidP="009D3D4E">
      <w:r>
        <w:t>Las clases del próximo semestre inician el 15 de febrero. Recuerda que puedes inscribirte hasta una semana antes.</w:t>
      </w:r>
    </w:p>
    <w:p w14:paraId="17BC6BFA" w14:textId="77777777" w:rsidR="009D3D4E" w:rsidRDefault="009D3D4E" w:rsidP="009D3D4E"/>
    <w:p w14:paraId="328711EA" w14:textId="77777777" w:rsidR="009D3D4E" w:rsidRDefault="009D3D4E" w:rsidP="009D3D4E">
      <w:pPr>
        <w:pStyle w:val="Ttulo1"/>
      </w:pPr>
      <w:r>
        <w:t xml:space="preserve">¿Cuáles son los métodos de pago disponibles? </w:t>
      </w:r>
    </w:p>
    <w:p w14:paraId="02C70B6A" w14:textId="77777777" w:rsidR="009D3D4E" w:rsidRDefault="009D3D4E" w:rsidP="009D3D4E">
      <w:r>
        <w:t>Puedes realizar pagos en nuestras oficinas en efectivo o mediante transferencia bancaria a la cuenta 12345678 del Banco Nacional de Bolivia. También aceptamos pagos a través de la aplicación QR del mismo banco.</w:t>
      </w:r>
    </w:p>
    <w:p w14:paraId="290D86F9" w14:textId="77777777" w:rsidR="009D3D4E" w:rsidRDefault="009D3D4E" w:rsidP="009D3D4E"/>
    <w:p w14:paraId="06FFD169" w14:textId="77777777" w:rsidR="009D3D4E" w:rsidRDefault="009D3D4E" w:rsidP="009D3D4E">
      <w:pPr>
        <w:pStyle w:val="Ttulo1"/>
      </w:pPr>
      <w:r>
        <w:t xml:space="preserve">¿Existen becas o descuentos? </w:t>
      </w:r>
    </w:p>
    <w:p w14:paraId="1F11502F" w14:textId="77777777" w:rsidR="009D3D4E" w:rsidRDefault="009D3D4E" w:rsidP="009D3D4E">
      <w:r>
        <w:t>Sí, contamos con becas del 50% para los mejores estudiantes de cada programa y descuentos por pronto pago de hasta el 10%.</w:t>
      </w:r>
    </w:p>
    <w:p w14:paraId="763DE6E6" w14:textId="77777777" w:rsidR="009D3D4E" w:rsidRDefault="009D3D4E" w:rsidP="009D3D4E"/>
    <w:p w14:paraId="3FCFFEDD" w14:textId="77777777" w:rsidR="009D3D4E" w:rsidRDefault="009D3D4E" w:rsidP="009D3D4E">
      <w:pPr>
        <w:pStyle w:val="Ttulo1"/>
      </w:pPr>
      <w:r>
        <w:t xml:space="preserve">¿Dónde puedo encontrar información detallada sobre una carrera? </w:t>
      </w:r>
    </w:p>
    <w:p w14:paraId="38D61EFD" w14:textId="2971411F" w:rsidR="00D62843" w:rsidRPr="009D3D4E" w:rsidRDefault="009D3D4E" w:rsidP="009D3D4E">
      <w:r>
        <w:t>Puedes visitar nuestra página web en la sección "Carreras Técnicas", donde encontrarás el plan de estudios, los requisitos y las salidas laborales. Si necesitas más ayuda, agenda una reunión con un asesor académico a través de este enlace: www.itsec.edu.bo/asesores.</w:t>
      </w:r>
    </w:p>
    <w:sectPr w:rsidR="00D62843" w:rsidRPr="009D3D4E" w:rsidSect="004871A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E0E8F"/>
    <w:multiLevelType w:val="multilevel"/>
    <w:tmpl w:val="8FEC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71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6B"/>
    <w:rsid w:val="000671BC"/>
    <w:rsid w:val="002F3509"/>
    <w:rsid w:val="004871AA"/>
    <w:rsid w:val="004E4595"/>
    <w:rsid w:val="00554DCD"/>
    <w:rsid w:val="005F366C"/>
    <w:rsid w:val="0062476B"/>
    <w:rsid w:val="009D3D4E"/>
    <w:rsid w:val="00D62843"/>
    <w:rsid w:val="00DB73F1"/>
    <w:rsid w:val="00E2755B"/>
    <w:rsid w:val="00EF5779"/>
    <w:rsid w:val="00F8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BB49"/>
  <w15:chartTrackingRefBased/>
  <w15:docId w15:val="{22304CB2-B354-444C-881B-21C14D70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81D08"/>
    <w:pPr>
      <w:keepNext/>
      <w:keepLines/>
      <w:spacing w:before="360" w:after="80" w:line="279" w:lineRule="auto"/>
      <w:jc w:val="center"/>
      <w:outlineLvl w:val="0"/>
    </w:pPr>
    <w:rPr>
      <w:rFonts w:ascii="Arial" w:eastAsiaTheme="majorEastAsia" w:hAnsi="Arial" w:cstheme="majorBidi"/>
      <w:b/>
      <w:kern w:val="0"/>
      <w:szCs w:val="40"/>
      <w:lang w:eastAsia="ja-JP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81D08"/>
    <w:pPr>
      <w:keepNext/>
      <w:keepLines/>
      <w:spacing w:before="160" w:after="80" w:line="279" w:lineRule="auto"/>
      <w:outlineLvl w:val="1"/>
    </w:pPr>
    <w:rPr>
      <w:rFonts w:ascii="Arial" w:eastAsiaTheme="majorEastAsia" w:hAnsi="Arial" w:cstheme="majorBidi"/>
      <w:b/>
      <w:color w:val="0F4761" w:themeColor="accent1" w:themeShade="BF"/>
      <w:kern w:val="0"/>
      <w:szCs w:val="32"/>
      <w:lang w:eastAsia="ja-JP"/>
      <w14:ligatures w14:val="non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81D08"/>
    <w:pPr>
      <w:keepNext/>
      <w:keepLines/>
      <w:spacing w:before="160" w:after="80" w:line="279" w:lineRule="auto"/>
      <w:outlineLvl w:val="2"/>
    </w:pPr>
    <w:rPr>
      <w:rFonts w:ascii="Arial" w:eastAsiaTheme="majorEastAsia" w:hAnsi="Arial" w:cstheme="majorBidi"/>
      <w:b/>
      <w:i/>
      <w:kern w:val="0"/>
      <w:szCs w:val="28"/>
      <w:lang w:eastAsia="ja-JP"/>
      <w14:ligatures w14:val="none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81D08"/>
    <w:pPr>
      <w:keepNext/>
      <w:keepLines/>
      <w:spacing w:before="80" w:after="40"/>
      <w:ind w:firstLine="720"/>
      <w:outlineLvl w:val="3"/>
    </w:pPr>
    <w:rPr>
      <w:rFonts w:ascii="Arial" w:eastAsiaTheme="majorEastAsia" w:hAnsi="Arial" w:cstheme="majorBidi"/>
      <w:b/>
      <w:iCs/>
      <w:kern w:val="0"/>
      <w:lang w:eastAsia="ja-JP"/>
      <w14:ligatures w14:val="none"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F81D08"/>
    <w:pPr>
      <w:keepNext/>
      <w:keepLines/>
      <w:spacing w:before="80" w:after="40"/>
      <w:ind w:firstLine="720"/>
      <w:outlineLvl w:val="4"/>
    </w:pPr>
    <w:rPr>
      <w:rFonts w:ascii="Arial" w:eastAsiaTheme="majorEastAsia" w:hAnsi="Arial" w:cstheme="majorBidi"/>
      <w:b/>
      <w:i/>
      <w:color w:val="0F4761" w:themeColor="accent1" w:themeShade="BF"/>
      <w:kern w:val="0"/>
      <w:lang w:eastAsia="ja-JP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1D08"/>
    <w:rPr>
      <w:rFonts w:ascii="Arial" w:eastAsiaTheme="majorEastAsia" w:hAnsi="Arial" w:cstheme="majorBidi"/>
      <w:b/>
      <w:color w:val="0F4761" w:themeColor="accent1" w:themeShade="BF"/>
      <w:kern w:val="0"/>
      <w:szCs w:val="32"/>
      <w:lang w:eastAsia="ja-JP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81D08"/>
    <w:rPr>
      <w:rFonts w:ascii="Arial" w:eastAsiaTheme="majorEastAsia" w:hAnsi="Arial" w:cstheme="majorBidi"/>
      <w:b/>
      <w:kern w:val="0"/>
      <w:szCs w:val="40"/>
      <w:lang w:eastAsia="ja-JP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81D08"/>
    <w:rPr>
      <w:rFonts w:ascii="Arial" w:eastAsiaTheme="majorEastAsia" w:hAnsi="Arial" w:cstheme="majorBidi"/>
      <w:b/>
      <w:i/>
      <w:kern w:val="0"/>
      <w:szCs w:val="28"/>
      <w:lang w:eastAsia="ja-JP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81D08"/>
    <w:rPr>
      <w:rFonts w:ascii="Arial" w:eastAsiaTheme="majorEastAsia" w:hAnsi="Arial" w:cstheme="majorBidi"/>
      <w:b/>
      <w:iCs/>
      <w:kern w:val="0"/>
      <w:lang w:eastAsia="ja-JP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D08"/>
    <w:rPr>
      <w:rFonts w:ascii="Arial" w:eastAsiaTheme="majorEastAsia" w:hAnsi="Arial" w:cstheme="majorBidi"/>
      <w:b/>
      <w:i/>
      <w:color w:val="0F4761" w:themeColor="accent1" w:themeShade="BF"/>
      <w:kern w:val="0"/>
      <w:lang w:eastAsia="ja-JP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7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7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76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35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351dca-f113-46fc-8d95-ca7df02fc8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7E20A32C66A47B8FAEF74C1183C67" ma:contentTypeVersion="5" ma:contentTypeDescription="Create a new document." ma:contentTypeScope="" ma:versionID="c1848fc7db95cf9bf0e5b7d5b848b026">
  <xsd:schema xmlns:xsd="http://www.w3.org/2001/XMLSchema" xmlns:xs="http://www.w3.org/2001/XMLSchema" xmlns:p="http://schemas.microsoft.com/office/2006/metadata/properties" xmlns:ns3="6a351dca-f113-46fc-8d95-ca7df02fc837" targetNamespace="http://schemas.microsoft.com/office/2006/metadata/properties" ma:root="true" ma:fieldsID="f81a7d031257e9cb3e8f7cc0a0a5ac21" ns3:_="">
    <xsd:import namespace="6a351dca-f113-46fc-8d95-ca7df02fc8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51dca-f113-46fc-8d95-ca7df02fc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AA3EC4-DC73-427C-B0C0-7A24BE7BAE7B}">
  <ds:schemaRefs>
    <ds:schemaRef ds:uri="http://schemas.microsoft.com/office/2006/metadata/properties"/>
    <ds:schemaRef ds:uri="http://schemas.microsoft.com/office/infopath/2007/PartnerControls"/>
    <ds:schemaRef ds:uri="6a351dca-f113-46fc-8d95-ca7df02fc837"/>
  </ds:schemaRefs>
</ds:datastoreItem>
</file>

<file path=customXml/itemProps2.xml><?xml version="1.0" encoding="utf-8"?>
<ds:datastoreItem xmlns:ds="http://schemas.openxmlformats.org/officeDocument/2006/customXml" ds:itemID="{6EF75BB7-A435-427D-9FFA-D56260E09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712BC-64FE-4320-87A7-4D8CDA81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51dca-f113-46fc-8d95-ca7df02fc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Arequipa Paniagua</dc:creator>
  <cp:keywords/>
  <dc:description/>
  <cp:lastModifiedBy>Pablo David Arequipa Paniagua</cp:lastModifiedBy>
  <cp:revision>6</cp:revision>
  <dcterms:created xsi:type="dcterms:W3CDTF">2025-02-14T00:46:00Z</dcterms:created>
  <dcterms:modified xsi:type="dcterms:W3CDTF">2025-02-14T01:13:00Z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0x0101009C77E20A32C66A47B8FAEF74C1183C67</vt:lpwstr>
  </property>
</Properties>
</file>