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6B6B80"/>
          <w:sz w:val="18"/>
        </w:rPr>
        <w:t>AI SOLUTIONS BARBADOS</w:t>
      </w:r>
    </w:p>
    <w:p>
      <w:pPr>
        <w:spacing w:after="80"/>
      </w:pPr>
      <w:r>
        <w:rPr>
          <w:rFonts w:ascii="Arial" w:hAnsi="Arial"/>
          <w:b/>
          <w:i w:val="0"/>
          <w:color w:val="5520AF"/>
          <w:sz w:val="44"/>
        </w:rPr>
        <w:t>Privacy Policy</w:t>
      </w:r>
    </w:p>
    <w:p>
      <w:pPr>
        <w:spacing w:after="280"/>
      </w:pPr>
      <w:r>
        <w:rPr>
          <w:rFonts w:ascii="Arial" w:hAnsi="Arial"/>
          <w:b w:val="0"/>
          <w:i/>
          <w:color w:val="6B6B80"/>
          <w:sz w:val="22"/>
        </w:rPr>
        <w:t>Template — Barbados-tailored. Have a local attorney review before first signature.</w:t>
      </w:r>
    </w:p>
    <w:p>
      <w:pPr>
        <w:pBdr>
          <w:bottom w:val="single" w:sz="6" w:space="1" w:color="CCCCCC"/>
        </w:pBdr>
      </w:pPr>
    </w:p>
    <w:p>
      <w:pPr>
        <w:spacing w:after="280"/>
      </w:pPr>
      <w:r>
        <w:rPr>
          <w:rFonts w:ascii="Arial" w:hAnsi="Arial"/>
          <w:b/>
          <w:i w:val="0"/>
          <w:sz w:val="22"/>
        </w:rPr>
        <w:t>Effective date: [DATE]</w:t>
      </w:r>
    </w:p>
    <w:p>
      <w:pPr>
        <w:spacing w:after="200"/>
      </w:pPr>
      <w:r>
        <w:rPr>
          <w:rFonts w:ascii="Arial" w:hAnsi="Arial"/>
          <w:b w:val="0"/>
          <w:i w:val="0"/>
          <w:sz w:val="22"/>
        </w:rPr>
        <w:t>AI Solutions Barbados ("we", "us", "AISB") respects your privacy. This Policy explains what personal information we collect, how we use it, with whom we share it, and your rights.</w:t>
      </w:r>
    </w:p>
    <w:p>
      <w:pPr>
        <w:spacing w:before="200" w:after="80"/>
      </w:pPr>
      <w:r>
        <w:rPr>
          <w:rFonts w:ascii="Arial" w:hAnsi="Arial"/>
          <w:b/>
          <w:color w:val="1A1235"/>
          <w:sz w:val="26"/>
        </w:rPr>
        <w:t>1. Information We Collect</w:t>
      </w:r>
    </w:p>
    <w:p>
      <w:pPr>
        <w:spacing w:after="160"/>
      </w:pPr>
      <w:r>
        <w:rPr>
          <w:rFonts w:ascii="Arial" w:hAnsi="Arial"/>
          <w:b w:val="0"/>
          <w:i w:val="0"/>
          <w:sz w:val="22"/>
        </w:rPr>
        <w:t>Account information: name, email, phone, business name. Billing information: handled by Stripe; we do not store full card numbers. Usage data: which features you use, when, from what device. Customer Data: invoices, documents, images, and other content you upload to use the Service. Communications: messages you send to support@aisolutionsbb.com.</w:t>
      </w:r>
    </w:p>
    <w:p>
      <w:pPr>
        <w:spacing w:before="200" w:after="80"/>
      </w:pPr>
      <w:r>
        <w:rPr>
          <w:rFonts w:ascii="Arial" w:hAnsi="Arial"/>
          <w:b/>
          <w:color w:val="1A1235"/>
          <w:sz w:val="26"/>
        </w:rPr>
        <w:t>2. How We Use Information</w:t>
      </w:r>
    </w:p>
    <w:p>
      <w:pPr>
        <w:spacing w:after="160"/>
      </w:pPr>
      <w:r>
        <w:rPr>
          <w:rFonts w:ascii="Arial" w:hAnsi="Arial"/>
          <w:b w:val="0"/>
          <w:i w:val="0"/>
          <w:sz w:val="22"/>
        </w:rPr>
        <w:t>To operate the Service, authenticate users, bill subscriptions, send transactional emails (receipts, password resets), provide customer support, debug issues, and (in aggregated, non-identifying form) improve the Service. We do not sell your personal information.</w:t>
      </w:r>
    </w:p>
    <w:p>
      <w:pPr>
        <w:spacing w:before="200" w:after="80"/>
      </w:pPr>
      <w:r>
        <w:rPr>
          <w:rFonts w:ascii="Arial" w:hAnsi="Arial"/>
          <w:b/>
          <w:color w:val="1A1235"/>
          <w:sz w:val="26"/>
        </w:rPr>
        <w:t>3. Third-Party Processors</w:t>
      </w:r>
    </w:p>
    <w:p>
      <w:pPr>
        <w:spacing w:after="160"/>
      </w:pPr>
      <w:r>
        <w:rPr>
          <w:rFonts w:ascii="Arial" w:hAnsi="Arial"/>
          <w:b w:val="0"/>
          <w:i w:val="0"/>
          <w:sz w:val="22"/>
        </w:rPr>
        <w:t>We use the following processors to operate the Service. Each is bound by their own privacy policy and applicable data-protection agreements: Stripe (payments), Google Gemini (AI processing), Render or Vercel (hosting), SendGrid (transactional email), Cloudflare (DNS and edge caching), and Sentry (error monitoring). Customer Data may be transmitted to and processed by these providers solely to provide the Service.</w:t>
      </w:r>
    </w:p>
    <w:p>
      <w:pPr>
        <w:spacing w:before="200" w:after="80"/>
      </w:pPr>
      <w:r>
        <w:rPr>
          <w:rFonts w:ascii="Arial" w:hAnsi="Arial"/>
          <w:b/>
          <w:color w:val="1A1235"/>
          <w:sz w:val="26"/>
        </w:rPr>
        <w:t>4. International Data Transfer</w:t>
      </w:r>
    </w:p>
    <w:p>
      <w:pPr>
        <w:spacing w:after="160"/>
      </w:pPr>
      <w:r>
        <w:rPr>
          <w:rFonts w:ascii="Arial" w:hAnsi="Arial"/>
          <w:b w:val="0"/>
          <w:i w:val="0"/>
          <w:sz w:val="22"/>
        </w:rPr>
        <w:t>Some processors operate servers outside Barbados, including in the United States and European Union. By using the Service you consent to the transfer of your information to these jurisdictions. Where applicable, we rely on standard contractual clauses and the processors' privacy frameworks.</w:t>
      </w:r>
    </w:p>
    <w:p>
      <w:pPr>
        <w:spacing w:before="200" w:after="80"/>
      </w:pPr>
      <w:r>
        <w:rPr>
          <w:rFonts w:ascii="Arial" w:hAnsi="Arial"/>
          <w:b/>
          <w:color w:val="1A1235"/>
          <w:sz w:val="26"/>
        </w:rPr>
        <w:t>5. Data Retention</w:t>
      </w:r>
    </w:p>
    <w:p>
      <w:pPr>
        <w:spacing w:after="160"/>
      </w:pPr>
      <w:r>
        <w:rPr>
          <w:rFonts w:ascii="Arial" w:hAnsi="Arial"/>
          <w:b w:val="0"/>
          <w:i w:val="0"/>
          <w:sz w:val="22"/>
        </w:rPr>
        <w:t>We retain Customer Data for the duration of your active subscription. On termination you have 30 days to export your data, after which it may be permanently deleted. Account and billing records may be retained for up to seven (7) years to comply with tax and accounting laws.</w:t>
      </w:r>
    </w:p>
    <w:p>
      <w:pPr>
        <w:spacing w:before="200" w:after="80"/>
      </w:pPr>
      <w:r>
        <w:rPr>
          <w:rFonts w:ascii="Arial" w:hAnsi="Arial"/>
          <w:b/>
          <w:color w:val="1A1235"/>
          <w:sz w:val="26"/>
        </w:rPr>
        <w:t>6. Your Rights</w:t>
      </w:r>
    </w:p>
    <w:p>
      <w:pPr>
        <w:spacing w:after="160"/>
      </w:pPr>
      <w:r>
        <w:rPr>
          <w:rFonts w:ascii="Arial" w:hAnsi="Arial"/>
          <w:b w:val="0"/>
          <w:i w:val="0"/>
          <w:sz w:val="22"/>
        </w:rPr>
        <w:t>Subject to applicable law you have the right to access, correct, export, or delete your personal information. To exercise any of these rights, email jp@aisolutionsbb.com. We will respond within 30 days.</w:t>
      </w:r>
    </w:p>
    <w:p>
      <w:pPr>
        <w:spacing w:before="200" w:after="80"/>
      </w:pPr>
      <w:r>
        <w:rPr>
          <w:rFonts w:ascii="Arial" w:hAnsi="Arial"/>
          <w:b/>
          <w:color w:val="1A1235"/>
          <w:sz w:val="26"/>
        </w:rPr>
        <w:t>7. Cookies and Tracking</w:t>
      </w:r>
    </w:p>
    <w:p>
      <w:pPr>
        <w:spacing w:after="160"/>
      </w:pPr>
      <w:r>
        <w:rPr>
          <w:rFonts w:ascii="Arial" w:hAnsi="Arial"/>
          <w:b w:val="0"/>
          <w:i w:val="0"/>
          <w:sz w:val="22"/>
        </w:rPr>
        <w:t>Our web applications use first-party cookies to keep you signed in. We do not use third-party advertising cookies. We use a privacy-respecting analytics tool (Plausible / Fathom) that does not set cross-site tracking cookies.</w:t>
      </w:r>
    </w:p>
    <w:p>
      <w:pPr>
        <w:spacing w:before="200" w:after="80"/>
      </w:pPr>
      <w:r>
        <w:rPr>
          <w:rFonts w:ascii="Arial" w:hAnsi="Arial"/>
          <w:b/>
          <w:color w:val="1A1235"/>
          <w:sz w:val="26"/>
        </w:rPr>
        <w:t>8. Children's Privacy</w:t>
      </w:r>
    </w:p>
    <w:p>
      <w:pPr>
        <w:spacing w:after="160"/>
      </w:pPr>
      <w:r>
        <w:rPr>
          <w:rFonts w:ascii="Arial" w:hAnsi="Arial"/>
          <w:b w:val="0"/>
          <w:i w:val="0"/>
          <w:sz w:val="22"/>
        </w:rPr>
        <w:t>The Service is not directed at individuals under 18. We do not knowingly collect personal information from minors.</w:t>
      </w:r>
    </w:p>
    <w:p>
      <w:pPr>
        <w:spacing w:before="200" w:after="80"/>
      </w:pPr>
      <w:r>
        <w:rPr>
          <w:rFonts w:ascii="Arial" w:hAnsi="Arial"/>
          <w:b/>
          <w:color w:val="1A1235"/>
          <w:sz w:val="26"/>
        </w:rPr>
        <w:t>9. Security</w:t>
      </w:r>
    </w:p>
    <w:p>
      <w:pPr>
        <w:spacing w:after="160"/>
      </w:pPr>
      <w:r>
        <w:rPr>
          <w:rFonts w:ascii="Arial" w:hAnsi="Arial"/>
          <w:b w:val="0"/>
          <w:i w:val="0"/>
          <w:sz w:val="22"/>
        </w:rPr>
        <w:t>We use TLS encryption for all data in transit, encryption at rest for backups, role-based access controls, and routine secret rotation. No system is perfectly secure; we will notify affected customers without undue delay if a personal-data breach occurs.</w:t>
      </w:r>
    </w:p>
    <w:p>
      <w:pPr>
        <w:spacing w:before="200" w:after="80"/>
      </w:pPr>
      <w:r>
        <w:rPr>
          <w:rFonts w:ascii="Arial" w:hAnsi="Arial"/>
          <w:b/>
          <w:color w:val="1A1235"/>
          <w:sz w:val="26"/>
        </w:rPr>
        <w:t>10. Changes to This Policy</w:t>
      </w:r>
    </w:p>
    <w:p>
      <w:pPr>
        <w:spacing w:after="160"/>
      </w:pPr>
      <w:r>
        <w:rPr>
          <w:rFonts w:ascii="Arial" w:hAnsi="Arial"/>
          <w:b w:val="0"/>
          <w:i w:val="0"/>
          <w:sz w:val="22"/>
        </w:rPr>
        <w:t>We may update this Policy from time to time. Material changes will be announced by email and on the website at least 30 days before taking effect.</w:t>
      </w:r>
    </w:p>
    <w:p>
      <w:pPr>
        <w:spacing w:before="200" w:after="80"/>
      </w:pPr>
      <w:r>
        <w:rPr>
          <w:rFonts w:ascii="Arial" w:hAnsi="Arial"/>
          <w:b/>
          <w:color w:val="1A1235"/>
          <w:sz w:val="26"/>
        </w:rPr>
        <w:t>11. Contact</w:t>
      </w:r>
    </w:p>
    <w:p>
      <w:pPr>
        <w:spacing w:after="160"/>
      </w:pPr>
      <w:r>
        <w:rPr>
          <w:rFonts w:ascii="Arial" w:hAnsi="Arial"/>
          <w:b w:val="0"/>
          <w:i w:val="0"/>
          <w:sz w:val="22"/>
        </w:rPr>
        <w:t>Privacy questions or requests: Jamai Puckerin, AI Solutions Barbados, Bridgetown, Barbados — jp@aisolutionsbb.com.</w:t>
      </w:r>
    </w:p>
    <w:p>
      <w:pPr>
        <w:pBdr>
          <w:bottom w:val="single" w:sz="6" w:space="1" w:color="CCCCCC"/>
        </w:pBdr>
      </w:pPr>
    </w:p>
    <w:p>
      <w:pPr>
        <w:spacing w:after="40"/>
      </w:pPr>
      <w:r>
        <w:rPr>
          <w:rFonts w:ascii="Arial" w:hAnsi="Arial"/>
          <w:b/>
          <w:i w:val="0"/>
          <w:color w:val="6B6B80"/>
          <w:sz w:val="20"/>
        </w:rPr>
        <w:t>TEMPLATE NOTICE</w:t>
      </w:r>
    </w:p>
    <w:p>
      <w:pPr>
        <w:spacing w:after="80"/>
      </w:pPr>
      <w:r>
        <w:rPr>
          <w:rFonts w:ascii="Arial" w:hAnsi="Arial"/>
          <w:b w:val="0"/>
          <w:i/>
          <w:color w:val="6B6B80"/>
          <w:sz w:val="20"/>
        </w:rPr>
        <w:t>Have a Barbados-qualified attorney review before first customer signature. Replace all [BRACKETED] placeholders with specifics.</w:t>
      </w:r>
    </w:p>
    <w:p>
      <w:pPr>
        <w:pBdr>
          <w:bottom w:val="single" w:sz="6" w:space="1" w:color="CCCCCC"/>
        </w:pBdr>
      </w:pPr>
    </w:p>
    <w:p>
      <w:pPr>
        <w:spacing w:after="40"/>
        <w:jc w:val="center"/>
      </w:pPr>
      <w:r>
        <w:rPr>
          <w:rFonts w:ascii="Arial" w:hAnsi="Arial"/>
          <w:b w:val="0"/>
          <w:i w:val="0"/>
          <w:color w:val="6B6B80"/>
          <w:sz w:val="18"/>
        </w:rPr>
        <w:t>AI Solutions Barbados · Jamai Puckerin · jp@aisolutionsbb.com</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