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1699" w:h="672" w:hRule="exact" w:wrap="none" w:vAnchor="page" w:hAnchor="page" w:x="5130" w:y="257"/>
        <w:widowControl w:val="0"/>
        <w:shd w:val="clear" w:color="auto" w:fill="auto"/>
        <w:spacing w:before="0" w:after="0" w:line="240" w:lineRule="auto"/>
        <w:ind w:left="0" w:right="0" w:firstLine="0"/>
        <w:jc w:val="left"/>
        <w:rPr>
          <w:sz w:val="36"/>
          <w:szCs w:val="36"/>
        </w:rPr>
      </w:pPr>
      <w:r>
        <w:rPr>
          <w:rStyle w:val="CharStyle3"/>
          <w:sz w:val="36"/>
          <w:szCs w:val="36"/>
          <w:rtl/>
        </w:rPr>
        <w:t>ينخاتيالوالنا</w:t>
      </w:r>
    </w:p>
    <w:p>
      <w:pPr>
        <w:pStyle w:val="Style5"/>
        <w:keepNext w:val="0"/>
        <w:keepLines w:val="0"/>
        <w:framePr w:w="1795" w:h="547" w:hRule="exact" w:wrap="none" w:vAnchor="page" w:hAnchor="page" w:x="1750" w:y="122"/>
        <w:widowControl w:val="0"/>
        <w:shd w:val="clear" w:color="auto" w:fill="auto"/>
        <w:spacing w:before="0" w:after="0" w:line="240" w:lineRule="auto"/>
        <w:ind w:left="0" w:right="0" w:firstLine="0"/>
        <w:jc w:val="left"/>
      </w:pPr>
      <w:r>
        <w:rPr>
          <w:rStyle w:val="CharStyle6"/>
          <w:rtl/>
        </w:rPr>
        <w:t>القنللعاتجلجاللزررق</w:t>
      </w:r>
    </w:p>
    <w:p>
      <w:pPr>
        <w:framePr w:wrap="none" w:vAnchor="page" w:hAnchor="page" w:x="8470" w:y="1135"/>
        <w:widowControl w:val="0"/>
        <w:rPr>
          <w:sz w:val="2"/>
          <w:szCs w:val="2"/>
        </w:rPr>
      </w:pPr>
      <w:r>
        <w:drawing>
          <wp:inline>
            <wp:extent cx="1835150" cy="82931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835150" cy="829310"/>
                    </a:xfrm>
                    <a:prstGeom prst="rect"/>
                  </pic:spPr>
                </pic:pic>
              </a:graphicData>
            </a:graphic>
          </wp:inline>
        </w:drawing>
      </w:r>
    </w:p>
    <w:p>
      <w:pPr>
        <w:framePr w:wrap="none" w:vAnchor="page" w:hAnchor="page" w:x="5427" w:y="1111"/>
        <w:widowControl w:val="0"/>
        <w:rPr>
          <w:sz w:val="2"/>
          <w:szCs w:val="2"/>
        </w:rPr>
      </w:pPr>
      <w:r>
        <w:drawing>
          <wp:inline>
            <wp:extent cx="713105" cy="82931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713105" cy="829310"/>
                    </a:xfrm>
                    <a:prstGeom prst="rect"/>
                  </pic:spPr>
                </pic:pic>
              </a:graphicData>
            </a:graphic>
          </wp:inline>
        </w:drawing>
      </w:r>
    </w:p>
    <w:p>
      <w:pPr>
        <w:pStyle w:val="Style7"/>
        <w:keepNext w:val="0"/>
        <w:keepLines w:val="0"/>
        <w:framePr w:w="10891" w:h="893" w:hRule="exact" w:wrap="none" w:vAnchor="page" w:hAnchor="page" w:x="522" w:y="1054"/>
        <w:widowControl w:val="0"/>
        <w:shd w:val="clear" w:color="auto" w:fill="auto"/>
        <w:spacing w:before="0" w:after="200" w:line="240" w:lineRule="auto"/>
        <w:ind w:left="7397" w:right="855" w:firstLine="0"/>
        <w:jc w:val="both"/>
      </w:pPr>
      <w:r>
        <w:rPr>
          <w:rStyle w:val="CharStyle8"/>
          <w:rtl/>
        </w:rPr>
        <w:t>قرار رقم: (١٨١)</w:t>
      </w:r>
    </w:p>
    <w:p>
      <w:pPr>
        <w:pStyle w:val="Style7"/>
        <w:keepNext w:val="0"/>
        <w:keepLines w:val="0"/>
        <w:framePr w:w="10891" w:h="893" w:hRule="exact" w:wrap="none" w:vAnchor="page" w:hAnchor="page" w:x="522" w:y="1054"/>
        <w:widowControl w:val="0"/>
        <w:shd w:val="clear" w:color="auto" w:fill="auto"/>
        <w:spacing w:before="0" w:after="0" w:line="240" w:lineRule="auto"/>
        <w:ind w:left="7397" w:right="855" w:firstLine="0"/>
        <w:jc w:val="both"/>
      </w:pPr>
      <w:r>
        <w:rPr>
          <w:rStyle w:val="CharStyle8"/>
          <w:rtl/>
        </w:rPr>
        <w:t>وتاريخ : ١٤٤٧/٣/٣ه</w:t>
      </w:r>
    </w:p>
    <w:p>
      <w:pPr>
        <w:pStyle w:val="Style2"/>
        <w:keepNext w:val="0"/>
        <w:keepLines w:val="0"/>
        <w:framePr w:w="10891" w:h="10733" w:hRule="exact" w:wrap="none" w:vAnchor="page" w:hAnchor="page" w:x="522" w:y="2628"/>
        <w:widowControl w:val="0"/>
        <w:shd w:val="clear" w:color="auto" w:fill="auto"/>
        <w:tabs>
          <w:tab w:pos="10570" w:val="left"/>
        </w:tabs>
        <w:spacing w:before="0" w:after="200" w:line="0" w:lineRule="atLeast"/>
        <w:ind w:left="0" w:right="0" w:firstLine="560"/>
        <w:jc w:val="both"/>
        <w:rPr>
          <w:sz w:val="36"/>
          <w:szCs w:val="36"/>
        </w:rPr>
      </w:pPr>
      <w:r>
        <w:rPr>
          <w:rStyle w:val="CharStyle3"/>
          <w:sz w:val="36"/>
          <w:szCs w:val="36"/>
          <w:rtl/>
        </w:rPr>
        <w:t>وإزاتنمجليرالوزراء وإزاتنجليرالوزان</w:t>
        <w:tab/>
        <w:t>ك</w:t>
      </w:r>
    </w:p>
    <w:p>
      <w:pPr>
        <w:pStyle w:val="Style2"/>
        <w:keepNext w:val="0"/>
        <w:keepLines w:val="0"/>
        <w:framePr w:w="10891" w:h="10733" w:hRule="exact" w:wrap="none" w:vAnchor="page" w:hAnchor="page" w:x="522" w:y="2628"/>
        <w:widowControl w:val="0"/>
        <w:shd w:val="clear" w:color="auto" w:fill="auto"/>
        <w:spacing w:before="0" w:after="60" w:line="0" w:lineRule="atLeast"/>
        <w:ind w:left="0" w:right="0" w:firstLine="180"/>
        <w:jc w:val="left"/>
      </w:pPr>
      <w:r>
        <w:rPr>
          <w:rStyle w:val="CharStyle3"/>
          <w:rtl/>
        </w:rPr>
        <w:t>إن مجلس الوزراء</w:t>
      </w:r>
    </w:p>
    <w:p>
      <w:pPr>
        <w:pStyle w:val="Style2"/>
        <w:keepNext w:val="0"/>
        <w:keepLines w:val="0"/>
        <w:framePr w:w="10891" w:h="10733" w:hRule="exact" w:wrap="none" w:vAnchor="page" w:hAnchor="page" w:x="522" w:y="2628"/>
        <w:widowControl w:val="0"/>
        <w:shd w:val="clear" w:color="auto" w:fill="auto"/>
        <w:spacing w:before="0" w:after="60" w:line="324" w:lineRule="auto"/>
        <w:ind w:left="180" w:right="0" w:firstLine="740"/>
        <w:jc w:val="both"/>
      </w:pPr>
      <w:r>
        <w:rPr>
          <w:rStyle w:val="CharStyle3"/>
          <w:rtl/>
        </w:rPr>
        <w:t>بعد الاطلاع في جلسته المنعقدة برئاسة خادم الحرمين الشريفين الملك سلمان بن عبدالعزيز آل سعود، على المعاملة الواردة من الديوان الملكي برقم ٦٩٤٦٠ وتاريخ ١٤٤٥/٩/٢٤ه، في شأن عضوية وزارة البلديات والإسكان في مجلس إدارة المركز الوطني لكفاءة وترهيد المياه.</w:t>
      </w:r>
    </w:p>
    <w:p>
      <w:pPr>
        <w:pStyle w:val="Style9"/>
        <w:keepNext w:val="0"/>
        <w:keepLines w:val="0"/>
        <w:framePr w:w="10891" w:h="10733" w:hRule="exact" w:wrap="none" w:vAnchor="page" w:hAnchor="page" w:x="522" w:y="2628"/>
        <w:widowControl w:val="0"/>
        <w:shd w:val="clear" w:color="auto" w:fill="auto"/>
        <w:spacing w:before="0" w:after="240" w:line="283" w:lineRule="auto"/>
        <w:ind w:left="0" w:right="0" w:firstLine="880"/>
        <w:jc w:val="left"/>
      </w:pPr>
      <w:r>
        <w:rPr>
          <w:rStyle w:val="CharStyle10"/>
          <w:rtl/>
        </w:rPr>
        <w:t>وبعد الاطلاع على الامر الملكي رقم (/٢٠) وتاريخ ١٤٤٦/١/١٣ه.</w:t>
      </w:r>
    </w:p>
    <w:p>
      <w:pPr>
        <w:pStyle w:val="Style2"/>
        <w:keepNext w:val="0"/>
        <w:keepLines w:val="0"/>
        <w:framePr w:w="10891" w:h="10733" w:hRule="exact" w:wrap="none" w:vAnchor="page" w:hAnchor="page" w:x="522" w:y="2628"/>
        <w:widowControl w:val="0"/>
        <w:shd w:val="clear" w:color="auto" w:fill="auto"/>
        <w:spacing w:before="0" w:after="0" w:line="310" w:lineRule="auto"/>
        <w:ind w:left="180" w:right="0" w:firstLine="740"/>
        <w:jc w:val="both"/>
      </w:pPr>
      <w:r>
        <w:rPr>
          <w:rStyle w:val="CharStyle3"/>
          <w:rtl/>
        </w:rPr>
        <w:t>وبعد الاطلاع على الفقرة (٢) من المادة (٢٤) من نظام مجلس الوزراء، الصادر بالأمر الملكي رقم /١٣) وتاريخ ١٤/٣/٣ ١٤ه.</w:t>
      </w:r>
    </w:p>
    <w:p>
      <w:pPr>
        <w:pStyle w:val="Style2"/>
        <w:keepNext w:val="0"/>
        <w:keepLines w:val="0"/>
        <w:framePr w:w="10891" w:h="10733" w:hRule="exact" w:wrap="none" w:vAnchor="page" w:hAnchor="page" w:x="522" w:y="2628"/>
        <w:widowControl w:val="0"/>
        <w:shd w:val="clear" w:color="auto" w:fill="auto"/>
        <w:spacing w:before="0" w:after="0" w:line="331" w:lineRule="auto"/>
        <w:ind w:left="180" w:right="0" w:firstLine="740"/>
        <w:jc w:val="both"/>
      </w:pPr>
      <w:r>
        <w:rPr>
          <w:rStyle w:val="CharStyle3"/>
          <w:rtl/>
        </w:rPr>
        <w:t>وبعد الاطلاع على المذكرتين رقم (٤٣١٨) وتاريخ ١٤٤٥/١٢/٢١ه، ورقم (٣٨٢٠) وتاريخ ١٤٤٦/١١/٢١ه، المعدتين في هيئة الخبراء بمجلس الونراء.</w:t>
      </w:r>
    </w:p>
    <w:p>
      <w:pPr>
        <w:pStyle w:val="Style9"/>
        <w:keepNext w:val="0"/>
        <w:keepLines w:val="0"/>
        <w:framePr w:w="10891" w:h="10733" w:hRule="exact" w:wrap="none" w:vAnchor="page" w:hAnchor="page" w:x="522" w:y="2628"/>
        <w:widowControl w:val="0"/>
        <w:shd w:val="clear" w:color="auto" w:fill="auto"/>
        <w:spacing w:before="0" w:after="0" w:line="295" w:lineRule="auto"/>
        <w:ind w:right="0"/>
        <w:jc w:val="both"/>
      </w:pPr>
      <w:r>
        <w:rPr>
          <w:rStyle w:val="CharStyle10"/>
          <w:rtl/>
        </w:rPr>
        <w:t>وبعد الاطلاع على التوصية المعدة في مجلس الشؤون الاقتصادية والتنمية رقم (١٦-٤٦/٤٨/د) وتاريخ ١٤٤٦/١٢/٢ه.</w:t>
      </w:r>
    </w:p>
    <w:p>
      <w:pPr>
        <w:pStyle w:val="Style9"/>
        <w:keepNext w:val="0"/>
        <w:keepLines w:val="0"/>
        <w:framePr w:w="10891" w:h="10733" w:hRule="exact" w:wrap="none" w:vAnchor="page" w:hAnchor="page" w:x="522" w:y="2628"/>
        <w:widowControl w:val="0"/>
        <w:shd w:val="clear" w:color="auto" w:fill="auto"/>
        <w:spacing w:before="0" w:line="283" w:lineRule="auto"/>
        <w:ind w:right="0"/>
        <w:jc w:val="both"/>
      </w:pPr>
      <w:r>
        <w:rPr>
          <w:rStyle w:val="CharStyle10"/>
          <w:rtl/>
        </w:rPr>
        <w:t>وبعد الاطلاع على توصية اللجنة العامة لمجلس الوزراء رقم (٦٦٨) وتاريخ ١٤٤٧/١/٢١ه.</w:t>
      </w:r>
    </w:p>
    <w:p>
      <w:pPr>
        <w:pStyle w:val="Style2"/>
        <w:keepNext w:val="0"/>
        <w:keepLines w:val="0"/>
        <w:framePr w:w="10891" w:h="10733" w:hRule="exact" w:wrap="none" w:vAnchor="page" w:hAnchor="page" w:x="522" w:y="2628"/>
        <w:widowControl w:val="0"/>
        <w:shd w:val="clear" w:color="auto" w:fill="auto"/>
        <w:spacing w:before="0" w:after="60" w:line="240" w:lineRule="auto"/>
        <w:ind w:left="0" w:right="0" w:firstLine="0"/>
        <w:jc w:val="center"/>
        <w:rPr>
          <w:sz w:val="32"/>
          <w:szCs w:val="32"/>
        </w:rPr>
      </w:pPr>
      <w:r>
        <w:rPr>
          <w:rStyle w:val="CharStyle3"/>
          <w:b/>
          <w:bCs/>
          <w:sz w:val="32"/>
          <w:szCs w:val="32"/>
          <w:rtl/>
        </w:rPr>
        <w:t>يقرر</w:t>
      </w:r>
    </w:p>
    <w:p>
      <w:pPr>
        <w:pStyle w:val="Style2"/>
        <w:keepNext w:val="0"/>
        <w:keepLines w:val="0"/>
        <w:framePr w:w="10891" w:h="10733" w:hRule="exact" w:wrap="none" w:vAnchor="page" w:hAnchor="page" w:x="522" w:y="2628"/>
        <w:widowControl w:val="0"/>
        <w:shd w:val="clear" w:color="auto" w:fill="auto"/>
        <w:spacing w:before="0" w:after="0"/>
        <w:ind w:left="180" w:right="0" w:firstLine="740"/>
        <w:jc w:val="both"/>
      </w:pPr>
      <w:r>
        <w:rPr>
          <w:rStyle w:val="CharStyle3"/>
          <w:rtl/>
        </w:rPr>
        <w:t>إحلال عبارة (وزارة البلديات والإمكان) محل عبارة (وزارة الشؤون البلدية والقروية والإمكان)، وإحلال عبارة (وزير البلديات والإمكان) محل عبارة (وزير الشؤون البلدية والقروية والإسكان)، أينما وردت في الانظمة والتنظيمات والأوامر والمراسيم الملكية والقرارات وغيرها.</w:t>
      </w:r>
    </w:p>
    <w:p>
      <w:pPr>
        <w:framePr w:wrap="none" w:vAnchor="page" w:hAnchor="page" w:x="1352" w:y="14503"/>
        <w:widowControl w:val="0"/>
        <w:rPr>
          <w:sz w:val="2"/>
          <w:szCs w:val="2"/>
        </w:rPr>
      </w:pPr>
      <w:r>
        <w:drawing>
          <wp:inline>
            <wp:extent cx="1395730" cy="42672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1395730" cy="426720"/>
                    </a:xfrm>
                    <a:prstGeom prst="rect"/>
                  </pic:spPr>
                </pic:pic>
              </a:graphicData>
            </a:graphic>
          </wp:inline>
        </w:drawing>
      </w:r>
    </w:p>
    <w:p>
      <w:pPr>
        <w:pStyle w:val="Style12"/>
        <w:keepNext w:val="0"/>
        <w:keepLines w:val="0"/>
        <w:framePr w:w="3370" w:h="408" w:hRule="exact" w:wrap="none" w:vAnchor="page" w:hAnchor="page" w:x="728" w:y="15545"/>
        <w:widowControl w:val="0"/>
        <w:shd w:val="clear" w:color="auto" w:fill="auto"/>
        <w:spacing w:before="0" w:after="0" w:line="240" w:lineRule="auto"/>
        <w:ind w:left="0" w:right="0" w:firstLine="0"/>
        <w:jc w:val="left"/>
      </w:pPr>
      <w:r>
        <w:rPr>
          <w:rStyle w:val="CharStyle13"/>
          <w:b/>
          <w:bCs/>
          <w:rtl/>
        </w:rPr>
        <w:t>معلمان بن عبدالعزيز آل معود</w:t>
      </w:r>
    </w:p>
    <w:p>
      <w:pPr>
        <w:widowControl w:val="0"/>
        <w:spacing w:line="1" w:lineRule="exact"/>
      </w:pPr>
    </w:p>
    <w:sectPr>
      <w:footnotePr>
        <w:pos w:val="pageBottom"/>
        <w:numFmt w:val="decimal"/>
        <w:numRestart w:val="continuous"/>
      </w:footnotePr>
      <w:pgSz w:w="11900" w:h="16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Body text_"/>
    <w:basedOn w:val="DefaultParagraphFont"/>
    <w:link w:val="Style2"/>
    <w:rPr>
      <w:rFonts w:ascii="Arial" w:eastAsia="Arial" w:hAnsi="Arial" w:cs="Arial"/>
      <w:b w:val="0"/>
      <w:bCs w:val="0"/>
      <w:i w:val="0"/>
      <w:iCs w:val="0"/>
      <w:smallCaps w:val="0"/>
      <w:strike w:val="0"/>
      <w:sz w:val="34"/>
      <w:szCs w:val="34"/>
      <w:u w:val="none"/>
    </w:rPr>
  </w:style>
  <w:style w:type="character" w:customStyle="1" w:styleId="CharStyle6">
    <w:name w:val="Body text (4)_"/>
    <w:basedOn w:val="DefaultParagraphFont"/>
    <w:link w:val="Style5"/>
    <w:rPr>
      <w:rFonts w:ascii="Arial" w:eastAsia="Arial" w:hAnsi="Arial" w:cs="Arial"/>
      <w:b w:val="0"/>
      <w:bCs w:val="0"/>
      <w:i w:val="0"/>
      <w:iCs w:val="0"/>
      <w:smallCaps w:val="0"/>
      <w:strike w:val="0"/>
      <w:sz w:val="46"/>
      <w:szCs w:val="46"/>
      <w:u w:val="none"/>
    </w:rPr>
  </w:style>
  <w:style w:type="character" w:customStyle="1" w:styleId="CharStyle8">
    <w:name w:val="Body text (3)_"/>
    <w:basedOn w:val="DefaultParagraphFont"/>
    <w:link w:val="Style7"/>
    <w:rPr>
      <w:rFonts w:ascii="Arial" w:eastAsia="Arial" w:hAnsi="Arial" w:cs="Arial"/>
      <w:b w:val="0"/>
      <w:bCs w:val="0"/>
      <w:i w:val="0"/>
      <w:iCs w:val="0"/>
      <w:smallCaps w:val="0"/>
      <w:strike w:val="0"/>
      <w:sz w:val="26"/>
      <w:szCs w:val="26"/>
      <w:u w:val="none"/>
    </w:rPr>
  </w:style>
  <w:style w:type="character" w:customStyle="1" w:styleId="CharStyle10">
    <w:name w:val="Body text (2)_"/>
    <w:basedOn w:val="DefaultParagraphFont"/>
    <w:link w:val="Style9"/>
    <w:rPr>
      <w:rFonts w:ascii="Arial" w:eastAsia="Arial" w:hAnsi="Arial" w:cs="Arial"/>
      <w:b w:val="0"/>
      <w:bCs w:val="0"/>
      <w:i w:val="0"/>
      <w:iCs w:val="0"/>
      <w:smallCaps w:val="0"/>
      <w:strike w:val="0"/>
      <w:sz w:val="38"/>
      <w:szCs w:val="38"/>
      <w:u w:val="none"/>
    </w:rPr>
  </w:style>
  <w:style w:type="character" w:customStyle="1" w:styleId="CharStyle13">
    <w:name w:val="Picture caption_"/>
    <w:basedOn w:val="DefaultParagraphFont"/>
    <w:link w:val="Style12"/>
    <w:rPr>
      <w:rFonts w:ascii="Arial" w:eastAsia="Arial" w:hAnsi="Arial" w:cs="Arial"/>
      <w:b/>
      <w:bCs/>
      <w:i w:val="0"/>
      <w:iCs w:val="0"/>
      <w:smallCaps w:val="0"/>
      <w:strike w:val="0"/>
      <w:sz w:val="32"/>
      <w:szCs w:val="32"/>
      <w:u w:val="none"/>
    </w:rPr>
  </w:style>
  <w:style w:type="paragraph" w:styleId="Style2">
    <w:name w:val="Body text"/>
    <w:basedOn w:val="Normal"/>
    <w:link w:val="CharStyle3"/>
    <w:qFormat/>
    <w:pPr>
      <w:widowControl w:val="0"/>
      <w:shd w:val="clear" w:color="auto" w:fill="auto"/>
      <w:bidi/>
      <w:spacing w:after="30" w:line="317" w:lineRule="auto"/>
      <w:ind w:firstLine="400"/>
      <w:jc w:val="left"/>
    </w:pPr>
    <w:rPr>
      <w:rFonts w:ascii="Arial" w:eastAsia="Arial" w:hAnsi="Arial" w:cs="Arial"/>
      <w:b w:val="0"/>
      <w:bCs w:val="0"/>
      <w:i w:val="0"/>
      <w:iCs w:val="0"/>
      <w:smallCaps w:val="0"/>
      <w:strike w:val="0"/>
      <w:sz w:val="34"/>
      <w:szCs w:val="34"/>
      <w:u w:val="none"/>
    </w:rPr>
  </w:style>
  <w:style w:type="paragraph" w:customStyle="1" w:styleId="Style5">
    <w:name w:val="Body text (4)"/>
    <w:basedOn w:val="Normal"/>
    <w:link w:val="CharStyle6"/>
    <w:pPr>
      <w:widowControl w:val="0"/>
      <w:shd w:val="clear" w:color="auto" w:fill="auto"/>
      <w:bidi/>
      <w:jc w:val="left"/>
    </w:pPr>
    <w:rPr>
      <w:rFonts w:ascii="Arial" w:eastAsia="Arial" w:hAnsi="Arial" w:cs="Arial"/>
      <w:b w:val="0"/>
      <w:bCs w:val="0"/>
      <w:i w:val="0"/>
      <w:iCs w:val="0"/>
      <w:smallCaps w:val="0"/>
      <w:strike w:val="0"/>
      <w:sz w:val="46"/>
      <w:szCs w:val="46"/>
      <w:u w:val="none"/>
    </w:rPr>
  </w:style>
  <w:style w:type="paragraph" w:customStyle="1" w:styleId="Style7">
    <w:name w:val="Body text (3)"/>
    <w:basedOn w:val="Normal"/>
    <w:link w:val="CharStyle8"/>
    <w:pPr>
      <w:widowControl w:val="0"/>
      <w:shd w:val="clear" w:color="auto" w:fill="auto"/>
      <w:bidi/>
      <w:spacing w:after="460"/>
      <w:ind w:left="1240"/>
      <w:jc w:val="left"/>
    </w:pPr>
    <w:rPr>
      <w:rFonts w:ascii="Arial" w:eastAsia="Arial" w:hAnsi="Arial" w:cs="Arial"/>
      <w:b w:val="0"/>
      <w:bCs w:val="0"/>
      <w:i w:val="0"/>
      <w:iCs w:val="0"/>
      <w:smallCaps w:val="0"/>
      <w:strike w:val="0"/>
      <w:sz w:val="26"/>
      <w:szCs w:val="26"/>
      <w:u w:val="none"/>
    </w:rPr>
  </w:style>
  <w:style w:type="paragraph" w:customStyle="1" w:styleId="Style9">
    <w:name w:val="Body text (2)"/>
    <w:basedOn w:val="Normal"/>
    <w:link w:val="CharStyle10"/>
    <w:pPr>
      <w:widowControl w:val="0"/>
      <w:shd w:val="clear" w:color="auto" w:fill="auto"/>
      <w:bidi/>
      <w:spacing w:after="120" w:line="288" w:lineRule="auto"/>
      <w:ind w:left="180" w:firstLine="740"/>
      <w:jc w:val="left"/>
    </w:pPr>
    <w:rPr>
      <w:rFonts w:ascii="Arial" w:eastAsia="Arial" w:hAnsi="Arial" w:cs="Arial"/>
      <w:b w:val="0"/>
      <w:bCs w:val="0"/>
      <w:i w:val="0"/>
      <w:iCs w:val="0"/>
      <w:smallCaps w:val="0"/>
      <w:strike w:val="0"/>
      <w:sz w:val="38"/>
      <w:szCs w:val="38"/>
      <w:u w:val="none"/>
    </w:rPr>
  </w:style>
  <w:style w:type="paragraph" w:customStyle="1" w:styleId="Style12">
    <w:name w:val="Picture caption"/>
    <w:basedOn w:val="Normal"/>
    <w:link w:val="CharStyle13"/>
    <w:pPr>
      <w:widowControl w:val="0"/>
      <w:shd w:val="clear" w:color="auto" w:fill="auto"/>
      <w:bidi/>
      <w:jc w:val="left"/>
    </w:pPr>
    <w:rPr>
      <w:rFonts w:ascii="Arial" w:eastAsia="Arial" w:hAnsi="Arial" w:cs="Arial"/>
      <w:b/>
      <w:bCs/>
      <w:i w:val="0"/>
      <w:iCs w:val="0"/>
      <w:smallCaps w:val="0"/>
      <w:strike w:val="0"/>
      <w:sz w:val="32"/>
      <w:szCs w:val="3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s>
</file>