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rap="none" w:vAnchor="page" w:hAnchor="page" w:x="5139" w:y="294"/>
        <w:widowControl w:val="0"/>
        <w:shd w:val="clear" w:color="auto" w:fill="auto"/>
        <w:bidi w:val="0"/>
        <w:spacing w:before="0" w:after="0" w:line="240" w:lineRule="auto"/>
        <w:ind w:left="0" w:right="0" w:firstLine="0"/>
        <w:jc w:val="left"/>
      </w:pPr>
      <w:bookmarkStart w:id="0" w:name="bookmark0"/>
      <w:r>
        <w:rPr>
          <w:rStyle w:val="CharStyle3"/>
        </w:rPr>
        <w:t>H</w:t>
      </w:r>
      <w:bookmarkEnd w:id="0"/>
    </w:p>
    <w:p>
      <w:pPr>
        <w:framePr w:wrap="none" w:vAnchor="page" w:hAnchor="page" w:x="4405" w:y="1076"/>
        <w:widowControl w:val="0"/>
        <w:rPr>
          <w:sz w:val="2"/>
          <w:szCs w:val="2"/>
        </w:rPr>
      </w:pPr>
      <w:r>
        <w:drawing>
          <wp:inline>
            <wp:extent cx="1889760" cy="197485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889760" cy="1974850"/>
                    </a:xfrm>
                    <a:prstGeom prst="rect"/>
                  </pic:spPr>
                </pic:pic>
              </a:graphicData>
            </a:graphic>
          </wp:inline>
        </w:drawing>
      </w:r>
    </w:p>
    <w:p>
      <w:pPr>
        <w:pStyle w:val="Style4"/>
        <w:keepNext w:val="0"/>
        <w:keepLines w:val="0"/>
        <w:framePr w:w="10954" w:h="960" w:hRule="exact" w:wrap="none" w:vAnchor="page" w:hAnchor="page" w:x="483" w:y="2415"/>
        <w:widowControl w:val="0"/>
        <w:shd w:val="clear" w:color="auto" w:fill="auto"/>
        <w:spacing w:before="0" w:after="40" w:line="240" w:lineRule="auto"/>
        <w:ind w:left="0" w:right="1460" w:firstLine="0"/>
        <w:jc w:val="right"/>
      </w:pPr>
      <w:r>
        <w:rPr>
          <w:rStyle w:val="CharStyle5"/>
          <w:rtl/>
        </w:rPr>
        <w:t>الرتم: م/٥٠</w:t>
      </w:r>
    </w:p>
    <w:p>
      <w:pPr>
        <w:pStyle w:val="Style4"/>
        <w:keepNext w:val="0"/>
        <w:keepLines w:val="0"/>
        <w:framePr w:w="10954" w:h="960" w:hRule="exact" w:wrap="none" w:vAnchor="page" w:hAnchor="page" w:x="483" w:y="2415"/>
        <w:widowControl w:val="0"/>
        <w:shd w:val="clear" w:color="auto" w:fill="auto"/>
        <w:spacing w:before="0" w:after="0" w:line="240" w:lineRule="auto"/>
        <w:ind w:left="7867" w:right="441" w:firstLine="0"/>
        <w:jc w:val="both"/>
      </w:pPr>
      <w:r>
        <w:rPr>
          <w:rStyle w:val="CharStyle5"/>
          <w:rtl/>
        </w:rPr>
        <w:t>التاريخ: ١٤٤٧/٣/٢ه</w:t>
      </w:r>
    </w:p>
    <w:p>
      <w:pPr>
        <w:pStyle w:val="Style6"/>
        <w:keepNext w:val="0"/>
        <w:keepLines w:val="0"/>
        <w:framePr w:w="10954" w:h="941" w:hRule="exact" w:wrap="none" w:vAnchor="page" w:hAnchor="page" w:x="483" w:y="4331"/>
        <w:widowControl w:val="0"/>
        <w:shd w:val="clear" w:color="auto" w:fill="auto"/>
        <w:spacing w:before="0" w:after="120" w:line="240" w:lineRule="auto"/>
        <w:ind w:left="0" w:right="0" w:firstLine="0"/>
        <w:jc w:val="left"/>
        <w:rPr>
          <w:sz w:val="32"/>
          <w:szCs w:val="32"/>
        </w:rPr>
      </w:pPr>
      <w:r>
        <w:rPr>
          <w:rStyle w:val="CharStyle7"/>
          <w:b/>
          <w:bCs/>
          <w:sz w:val="32"/>
          <w:szCs w:val="32"/>
          <w:rtl/>
        </w:rPr>
        <w:t>بعون الله تعالى</w:t>
      </w:r>
    </w:p>
    <w:p>
      <w:pPr>
        <w:pStyle w:val="Style6"/>
        <w:keepNext w:val="0"/>
        <w:keepLines w:val="0"/>
        <w:framePr w:w="10954" w:h="941" w:hRule="exact" w:wrap="none" w:vAnchor="page" w:hAnchor="page" w:x="483" w:y="4331"/>
        <w:widowControl w:val="0"/>
        <w:shd w:val="clear" w:color="auto" w:fill="auto"/>
        <w:spacing w:before="0" w:after="0" w:line="240" w:lineRule="auto"/>
        <w:ind w:left="0" w:right="0" w:firstLine="580"/>
        <w:jc w:val="left"/>
        <w:rPr>
          <w:sz w:val="32"/>
          <w:szCs w:val="32"/>
        </w:rPr>
      </w:pPr>
      <w:r>
        <w:rPr>
          <w:rStyle w:val="CharStyle7"/>
          <w:b/>
          <w:bCs/>
          <w:sz w:val="32"/>
          <w:szCs w:val="32"/>
          <w:rtl/>
        </w:rPr>
        <w:t>نحن ملمان بن عبدالعزيز آل معود</w:t>
      </w:r>
    </w:p>
    <w:p>
      <w:pPr>
        <w:pStyle w:val="Style6"/>
        <w:keepNext w:val="0"/>
        <w:keepLines w:val="0"/>
        <w:framePr w:w="10954" w:h="10565" w:hRule="exact" w:wrap="none" w:vAnchor="page" w:hAnchor="page" w:x="483" w:y="5396"/>
        <w:widowControl w:val="0"/>
        <w:shd w:val="clear" w:color="auto" w:fill="auto"/>
        <w:spacing w:before="0" w:line="338" w:lineRule="auto"/>
        <w:ind w:left="0" w:right="0" w:firstLine="4400"/>
        <w:jc w:val="both"/>
      </w:pPr>
      <w:r>
        <w:rPr>
          <w:rStyle w:val="CharStyle7"/>
          <w:rtl/>
        </w:rPr>
        <w:t>ملك المملكة العربية السعودية بناء على المادة (السبعين) من النظام الاساسي للحكم، الصادر بالأمر الملكي رقم (/٩٠) بتاريخ ١٤١٢/٨/٢٧ه.</w:t>
      </w:r>
    </w:p>
    <w:p>
      <w:pPr>
        <w:pStyle w:val="Style6"/>
        <w:keepNext w:val="0"/>
        <w:keepLines w:val="0"/>
        <w:framePr w:w="10954" w:h="10565" w:hRule="exact" w:wrap="none" w:vAnchor="page" w:hAnchor="page" w:x="483" w:y="5396"/>
        <w:widowControl w:val="0"/>
        <w:shd w:val="clear" w:color="auto" w:fill="auto"/>
        <w:spacing w:before="0" w:line="326" w:lineRule="auto"/>
        <w:ind w:left="0" w:right="0" w:firstLine="620"/>
        <w:jc w:val="both"/>
      </w:pPr>
      <w:r>
        <w:rPr>
          <w:rStyle w:val="CharStyle7"/>
          <w:rtl/>
        </w:rPr>
        <w:t xml:space="preserve">ويناء على المادة </w:t>
      </w:r>
      <w:r>
        <w:rPr>
          <w:rStyle w:val="CharStyle7"/>
          <w:sz w:val="34"/>
          <w:szCs w:val="34"/>
          <w:rtl/>
        </w:rPr>
        <w:t>0</w:t>
      </w:r>
      <w:r>
        <w:rPr>
          <w:rStyle w:val="CharStyle7"/>
          <w:rtl/>
        </w:rPr>
        <w:t>لعشرين) من نظام مجلس الوزراء، الصادر بالأمر الملكي رقم /١٣) بتاريخ ١٤١٤/٣/٣ه.</w:t>
      </w:r>
    </w:p>
    <w:p>
      <w:pPr>
        <w:pStyle w:val="Style6"/>
        <w:keepNext w:val="0"/>
        <w:keepLines w:val="0"/>
        <w:framePr w:w="10954" w:h="10565" w:hRule="exact" w:wrap="none" w:vAnchor="page" w:hAnchor="page" w:x="483" w:y="5396"/>
        <w:widowControl w:val="0"/>
        <w:shd w:val="clear" w:color="auto" w:fill="auto"/>
        <w:spacing w:before="0" w:after="120" w:line="324" w:lineRule="auto"/>
        <w:ind w:left="0" w:right="0" w:firstLine="620"/>
        <w:jc w:val="both"/>
      </w:pPr>
      <w:r>
        <w:rPr>
          <w:rStyle w:val="CharStyle7"/>
          <w:rtl/>
        </w:rPr>
        <w:t>ويناء على المادة (الثامنة عشرة) من نغام مجلس الشومع، الصادر بالامر الملكي رقم (/٩١) بتاريخ ١٤١٢/٨/٢٧م.</w:t>
      </w:r>
    </w:p>
    <w:p>
      <w:pPr>
        <w:pStyle w:val="Style6"/>
        <w:keepNext w:val="0"/>
        <w:keepLines w:val="0"/>
        <w:framePr w:w="10954" w:h="10565" w:hRule="exact" w:wrap="none" w:vAnchor="page" w:hAnchor="page" w:x="483" w:y="5396"/>
        <w:widowControl w:val="0"/>
        <w:shd w:val="clear" w:color="auto" w:fill="auto"/>
        <w:spacing w:before="0" w:after="280"/>
        <w:ind w:left="0" w:right="0" w:firstLine="580"/>
        <w:jc w:val="both"/>
      </w:pPr>
      <w:r>
        <w:rPr>
          <w:rStyle w:val="CharStyle7"/>
          <w:rtl/>
        </w:rPr>
        <w:t>وبعد الاطلاع على قرار مجلس الشورى رقم (٣٢/٣٢٣) بتاريخ ٦/١١/٢٣ ٤ ١٤ه.</w:t>
      </w:r>
    </w:p>
    <w:p>
      <w:pPr>
        <w:pStyle w:val="Style6"/>
        <w:keepNext w:val="0"/>
        <w:keepLines w:val="0"/>
        <w:framePr w:w="10954" w:h="10565" w:hRule="exact" w:wrap="none" w:vAnchor="page" w:hAnchor="page" w:x="483" w:y="5396"/>
        <w:widowControl w:val="0"/>
        <w:shd w:val="clear" w:color="auto" w:fill="auto"/>
        <w:spacing w:before="0" w:after="280"/>
        <w:ind w:left="0" w:right="0" w:firstLine="580"/>
        <w:jc w:val="both"/>
      </w:pPr>
      <w:r>
        <w:rPr>
          <w:rStyle w:val="CharStyle7"/>
          <w:rtl/>
        </w:rPr>
        <w:t>وبعد الاطلاع على قرار مجلس الوزراء رقم (١٥٨) بتاريخ ٤٧/٢/٢٥ ١٤ه.</w:t>
      </w:r>
    </w:p>
    <w:p>
      <w:pPr>
        <w:pStyle w:val="Style10"/>
        <w:keepNext w:val="0"/>
        <w:keepLines w:val="0"/>
        <w:framePr w:w="10954" w:h="10565" w:hRule="exact" w:wrap="none" w:vAnchor="page" w:hAnchor="page" w:x="483" w:y="5396"/>
        <w:widowControl w:val="0"/>
        <w:shd w:val="clear" w:color="auto" w:fill="auto"/>
        <w:spacing w:before="0" w:after="120" w:line="240" w:lineRule="auto"/>
        <w:ind w:left="4260" w:right="0" w:firstLine="0"/>
        <w:jc w:val="both"/>
        <w:rPr>
          <w:sz w:val="30"/>
          <w:szCs w:val="30"/>
        </w:rPr>
      </w:pPr>
      <w:r>
        <w:rPr>
          <w:rStyle w:val="CharStyle11"/>
          <w:b/>
          <w:bCs/>
          <w:sz w:val="30"/>
          <w:szCs w:val="30"/>
          <w:rtl/>
        </w:rPr>
        <w:t>رسمتا بما هوآت:</w:t>
      </w:r>
    </w:p>
    <w:p>
      <w:pPr>
        <w:pStyle w:val="Style6"/>
        <w:keepNext w:val="0"/>
        <w:keepLines w:val="0"/>
        <w:framePr w:w="10954" w:h="10565" w:hRule="exact" w:wrap="none" w:vAnchor="page" w:hAnchor="page" w:x="483" w:y="5396"/>
        <w:widowControl w:val="0"/>
        <w:shd w:val="clear" w:color="auto" w:fill="auto"/>
        <w:spacing w:before="0" w:line="324" w:lineRule="auto"/>
        <w:ind w:left="1120" w:right="0" w:hanging="1120"/>
        <w:jc w:val="both"/>
      </w:pPr>
      <w:r>
        <w:rPr>
          <w:rStyle w:val="CharStyle7"/>
          <w:rtl/>
        </w:rPr>
        <w:t>اًولأ : تعديل المادة (لرابعة والسبعين) من نظام المرعد، الصادر بالمرسوم الملكي رقم (م/ه٨) بتاريخ ٢٨/١٠/٢٦ ١٤ه، لتكون بالنص الاقي:</w:t>
      </w:r>
    </w:p>
    <w:p>
      <w:pPr>
        <w:pStyle w:val="Style6"/>
        <w:keepNext w:val="0"/>
        <w:keepLines w:val="0"/>
        <w:framePr w:w="10954" w:h="10565" w:hRule="exact" w:wrap="none" w:vAnchor="page" w:hAnchor="page" w:x="483" w:y="5396"/>
        <w:widowControl w:val="0"/>
        <w:shd w:val="clear" w:color="auto" w:fill="auto"/>
        <w:spacing w:before="0" w:after="0"/>
        <w:ind w:left="1320" w:right="0" w:hanging="400"/>
        <w:jc w:val="both"/>
      </w:pPr>
      <w:r>
        <w:rPr>
          <w:rStyle w:val="CharStyle7"/>
          <w:rtl/>
        </w:rPr>
        <w:t>"١- على الإدارة المخصة عند ارتكاب المخالفة التي تعرض السلامة العامة للخطر للمرة الفانية خلال سنة من تاريخ ارتكاب المخالقة الاولى، إيقلع الغرامة على المخالف بحدها الاعلى، وفي حال ارتكابها للمرة الثالثة خلال السنة قفسها فيحال المخالف إلى المحكمة المختصة - وفقا للإجراءات النغامية - للنظر في تطبيق عقوبة السجن في حقه بما لا يتجاوز سنة، ما لم تر المحكمة مضاعفة الغرامة المقررة للمخالفة في المرة الثانية. وتحدد اللاثحة المخالفات التي تعرض السلامة العامة للخطر، وإجراءات إحالة المخالف إلى المحكمة.</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rap="none" w:vAnchor="page" w:hAnchor="page" w:x="7014" w:y="2693"/>
        <w:widowControl w:val="0"/>
        <w:shd w:val="clear" w:color="auto" w:fill="auto"/>
        <w:bidi w:val="0"/>
        <w:spacing w:before="0" w:after="0" w:line="240" w:lineRule="auto"/>
        <w:ind w:left="0" w:right="0" w:firstLine="0"/>
        <w:jc w:val="left"/>
      </w:pPr>
      <w:bookmarkStart w:id="2" w:name="bookmark2"/>
      <w:r>
        <w:rPr>
          <w:rStyle w:val="CharStyle3"/>
        </w:rPr>
        <w:t>55</w:t>
      </w:r>
      <w:bookmarkEnd w:id="2"/>
    </w:p>
    <w:p>
      <w:pPr>
        <w:pStyle w:val="Style2"/>
        <w:keepNext w:val="0"/>
        <w:keepLines w:val="0"/>
        <w:framePr w:wrap="none" w:vAnchor="page" w:hAnchor="page" w:x="5387" w:y="370"/>
        <w:widowControl w:val="0"/>
        <w:shd w:val="clear" w:color="auto" w:fill="auto"/>
        <w:bidi w:val="0"/>
        <w:spacing w:before="0" w:after="0" w:line="240" w:lineRule="auto"/>
        <w:ind w:left="0" w:right="0" w:firstLine="0"/>
        <w:jc w:val="both"/>
      </w:pPr>
      <w:bookmarkStart w:id="4" w:name="bookmark4"/>
      <w:r>
        <w:rPr>
          <w:rStyle w:val="CharStyle3"/>
        </w:rPr>
        <w:t>H</w:t>
      </w:r>
      <w:bookmarkEnd w:id="4"/>
    </w:p>
    <w:p>
      <w:pPr>
        <w:pStyle w:val="Style6"/>
        <w:keepNext w:val="0"/>
        <w:keepLines w:val="0"/>
        <w:framePr w:w="298" w:h="408" w:hRule="exact" w:wrap="none" w:vAnchor="page" w:hAnchor="page" w:x="6208" w:y="3020"/>
        <w:widowControl w:val="0"/>
        <w:shd w:val="clear" w:color="auto" w:fill="auto"/>
        <w:spacing w:before="0" w:after="0" w:line="240" w:lineRule="auto"/>
        <w:ind w:left="0" w:right="0" w:firstLine="0"/>
        <w:jc w:val="center"/>
      </w:pPr>
      <w:r>
        <w:rPr>
          <w:rStyle w:val="CharStyle7"/>
          <w:rtl/>
        </w:rPr>
        <w:t>م</w:t>
      </w:r>
    </w:p>
    <w:p>
      <w:pPr>
        <w:pStyle w:val="Style4"/>
        <w:keepNext w:val="0"/>
        <w:keepLines w:val="0"/>
        <w:framePr w:w="9998" w:h="480" w:hRule="exact" w:wrap="none" w:vAnchor="page" w:hAnchor="page" w:x="741" w:y="3711"/>
        <w:widowControl w:val="0"/>
        <w:shd w:val="clear" w:color="auto" w:fill="auto"/>
        <w:spacing w:before="0" w:after="0" w:line="240" w:lineRule="auto"/>
        <w:ind w:left="4180" w:right="0" w:firstLine="0"/>
        <w:jc w:val="left"/>
        <w:rPr>
          <w:sz w:val="40"/>
          <w:szCs w:val="40"/>
        </w:rPr>
      </w:pPr>
      <w:r>
        <w:rPr>
          <w:rStyle w:val="CharStyle5"/>
          <w:sz w:val="40"/>
          <w:szCs w:val="40"/>
          <w:rtl/>
        </w:rPr>
        <w:t>ج/لجن</w:t>
      </w:r>
    </w:p>
    <w:p>
      <w:pPr>
        <w:pStyle w:val="Style14"/>
        <w:keepNext w:val="0"/>
        <w:keepLines w:val="0"/>
        <w:framePr w:w="9998" w:h="730" w:hRule="exact" w:wrap="none" w:vAnchor="page" w:hAnchor="page" w:x="741" w:y="4196"/>
        <w:widowControl w:val="0"/>
        <w:shd w:val="clear" w:color="auto" w:fill="auto"/>
        <w:spacing w:before="0" w:after="0" w:line="240" w:lineRule="auto"/>
        <w:ind w:left="0" w:right="0" w:firstLine="0"/>
        <w:jc w:val="both"/>
        <w:rPr>
          <w:sz w:val="70"/>
          <w:szCs w:val="70"/>
        </w:rPr>
      </w:pPr>
      <w:r>
        <w:rPr>
          <w:rStyle w:val="CharStyle15"/>
          <w:sz w:val="70"/>
          <w:szCs w:val="70"/>
          <w:rtl/>
        </w:rPr>
        <w:t>٢- لوذارة الدخلية إذا صدر حكم نهائي بإدانة غير السعودي بارتكاب أي من المخالفات التي</w:t>
      </w:r>
    </w:p>
    <w:p>
      <w:pPr>
        <w:pStyle w:val="Style14"/>
        <w:keepNext w:val="0"/>
        <w:keepLines w:val="0"/>
        <w:framePr w:w="9998" w:h="552" w:hRule="exact" w:wrap="none" w:vAnchor="page" w:hAnchor="page" w:x="741" w:y="4930"/>
        <w:widowControl w:val="0"/>
        <w:shd w:val="clear" w:color="auto" w:fill="auto"/>
        <w:spacing w:before="0" w:after="0" w:line="240" w:lineRule="auto"/>
        <w:ind w:left="0" w:right="0" w:firstLine="380"/>
        <w:jc w:val="both"/>
      </w:pPr>
      <w:r>
        <w:rPr>
          <w:rStyle w:val="CharStyle15"/>
          <w:rtl/>
        </w:rPr>
        <w:t>تعرض السلامة العامة للخطر، إبعاده عن المملكة ومنعه من دخولها، وفقأ لضوابط تضعها</w:t>
      </w:r>
    </w:p>
    <w:p>
      <w:pPr>
        <w:pStyle w:val="Style14"/>
        <w:keepNext w:val="0"/>
        <w:keepLines w:val="0"/>
        <w:framePr w:w="9998" w:h="514" w:hRule="exact" w:wrap="none" w:vAnchor="page" w:hAnchor="page" w:x="741" w:y="5487"/>
        <w:widowControl w:val="0"/>
        <w:shd w:val="clear" w:color="auto" w:fill="auto"/>
        <w:spacing w:before="0" w:after="0" w:line="240" w:lineRule="auto"/>
        <w:ind w:left="0" w:right="0" w:firstLine="380"/>
        <w:jc w:val="both"/>
      </w:pPr>
      <w:r>
        <w:rPr>
          <w:rStyle w:val="CharStyle15"/>
          <w:rtl/>
        </w:rPr>
        <w:t>الونارة بالتشسيق مع وزارة الخارجية، وعزارة العدل، والنيابة العامة. وتحدد اللاثحة الفئات</w:t>
      </w:r>
    </w:p>
    <w:p>
      <w:pPr>
        <w:pStyle w:val="Style14"/>
        <w:keepNext w:val="0"/>
        <w:keepLines w:val="0"/>
        <w:framePr w:w="9998" w:h="509" w:hRule="exact" w:wrap="none" w:vAnchor="page" w:hAnchor="page" w:x="741" w:y="6005"/>
        <w:widowControl w:val="0"/>
        <w:shd w:val="clear" w:color="auto" w:fill="auto"/>
        <w:spacing w:before="0" w:after="0" w:line="240" w:lineRule="auto"/>
        <w:ind w:left="0" w:right="0" w:firstLine="380"/>
        <w:jc w:val="left"/>
      </w:pPr>
      <w:r>
        <w:rPr>
          <w:rStyle w:val="CharStyle15"/>
          <w:rtl/>
        </w:rPr>
        <w:t>المستفئاة من تطبيق هذه الفقرة".</w:t>
      </w:r>
    </w:p>
    <w:p>
      <w:pPr>
        <w:pStyle w:val="Style10"/>
        <w:keepNext w:val="0"/>
        <w:keepLines w:val="0"/>
        <w:framePr w:w="4454" w:h="600" w:hRule="exact" w:wrap="none" w:vAnchor="page" w:hAnchor="page" w:x="7216" w:y="6519"/>
        <w:widowControl w:val="0"/>
        <w:shd w:val="clear" w:color="auto" w:fill="auto"/>
        <w:spacing w:before="0" w:after="0" w:line="240" w:lineRule="auto"/>
        <w:ind w:left="0" w:right="0" w:firstLine="0"/>
        <w:jc w:val="left"/>
        <w:rPr>
          <w:sz w:val="82"/>
          <w:szCs w:val="82"/>
        </w:rPr>
      </w:pPr>
      <w:r>
        <w:rPr>
          <w:rStyle w:val="CharStyle11"/>
          <w:sz w:val="82"/>
          <w:szCs w:val="82"/>
          <w:rtl/>
        </w:rPr>
        <w:t>ثافيا : على سمو رئيس مجل</w:t>
      </w:r>
    </w:p>
    <w:p>
      <w:pPr>
        <w:pStyle w:val="Style6"/>
        <w:keepNext w:val="0"/>
        <w:keepLines w:val="0"/>
        <w:framePr w:w="221" w:h="389" w:hRule="exact" w:wrap="none" w:vAnchor="page" w:hAnchor="page" w:x="6645" w:y="6648"/>
        <w:widowControl w:val="0"/>
        <w:shd w:val="clear" w:color="auto" w:fill="auto"/>
        <w:spacing w:before="0" w:after="0" w:line="240" w:lineRule="auto"/>
        <w:ind w:left="0" w:right="-20" w:firstLine="0"/>
        <w:jc w:val="center"/>
        <w:rPr>
          <w:sz w:val="32"/>
          <w:szCs w:val="32"/>
        </w:rPr>
      </w:pPr>
      <w:r>
        <w:rPr>
          <w:rStyle w:val="CharStyle7"/>
          <w:b/>
          <w:bCs/>
          <w:sz w:val="32"/>
          <w:szCs w:val="32"/>
          <w:rtl/>
        </w:rPr>
        <w:t>ى</w:t>
      </w:r>
    </w:p>
    <w:p>
      <w:pPr>
        <w:pStyle w:val="Style14"/>
        <w:keepNext w:val="0"/>
        <w:keepLines w:val="0"/>
        <w:framePr w:w="5827" w:h="600" w:hRule="exact" w:wrap="none" w:vAnchor="page" w:hAnchor="page" w:x="755" w:y="6519"/>
        <w:widowControl w:val="0"/>
        <w:shd w:val="clear" w:color="auto" w:fill="auto"/>
        <w:spacing w:before="0" w:after="0" w:line="240" w:lineRule="auto"/>
        <w:ind w:left="0" w:right="0" w:firstLine="0"/>
        <w:jc w:val="left"/>
      </w:pPr>
      <w:r>
        <w:rPr>
          <w:rStyle w:val="CharStyle15"/>
          <w:rtl/>
        </w:rPr>
        <w:t>الوزراء والوزراء ورؤساء الاجهزة المعنية</w:t>
      </w:r>
    </w:p>
    <w:p>
      <w:pPr>
        <w:pStyle w:val="Style14"/>
        <w:keepNext w:val="0"/>
        <w:keepLines w:val="0"/>
        <w:framePr w:w="9998" w:h="730" w:hRule="exact" w:wrap="none" w:vAnchor="page" w:hAnchor="page" w:x="741" w:y="7124"/>
        <w:widowControl w:val="0"/>
        <w:shd w:val="clear" w:color="auto" w:fill="auto"/>
        <w:spacing w:before="0" w:after="0" w:line="240" w:lineRule="auto"/>
        <w:ind w:left="0" w:right="0" w:firstLine="160"/>
        <w:jc w:val="left"/>
      </w:pPr>
      <w:r>
        <w:rPr>
          <w:rStyle w:val="CharStyle15"/>
          <w:rtl/>
        </w:rPr>
        <w:t>المستقلة - كل فيما يخصه - تتفيذ مرسومنا هذا.</w:t>
      </w:r>
    </w:p>
    <w:p>
      <w:pPr>
        <w:pStyle w:val="Style14"/>
        <w:keepNext w:val="0"/>
        <w:keepLines w:val="0"/>
        <w:framePr w:w="9998" w:h="754" w:hRule="exact" w:wrap="none" w:vAnchor="page" w:hAnchor="page" w:x="741" w:y="8362"/>
        <w:widowControl w:val="0"/>
        <w:pBdr>
          <w:bottom w:val="single" w:sz="4" w:space="0" w:color="auto"/>
        </w:pBdr>
        <w:shd w:val="clear" w:color="auto" w:fill="auto"/>
        <w:spacing w:before="0" w:after="0" w:line="240" w:lineRule="auto"/>
        <w:ind w:left="7220" w:right="0" w:firstLine="0"/>
        <w:jc w:val="left"/>
      </w:pPr>
      <w:r>
        <w:rPr>
          <w:rStyle w:val="CharStyle15"/>
          <w:rtl/>
        </w:rPr>
        <w:t>ك</w:t>
      </w:r>
    </w:p>
    <w:p>
      <w:pPr>
        <w:pStyle w:val="Style14"/>
        <w:keepNext w:val="0"/>
        <w:keepLines w:val="0"/>
        <w:framePr w:w="9998" w:h="811" w:hRule="exact" w:wrap="none" w:vAnchor="page" w:hAnchor="page" w:x="741" w:y="9140"/>
        <w:widowControl w:val="0"/>
        <w:shd w:val="clear" w:color="auto" w:fill="auto"/>
        <w:spacing w:before="0" w:after="0" w:line="240" w:lineRule="auto"/>
        <w:ind w:left="5560" w:right="0" w:firstLine="0"/>
        <w:jc w:val="left"/>
      </w:pPr>
      <w:r>
        <w:rPr>
          <w:rStyle w:val="CharStyle15"/>
          <w:rtl/>
        </w:rPr>
        <w:t>ملمان ين عبدالعزيز آل سعود</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18"/>
        <w:keepNext w:val="0"/>
        <w:keepLines w:val="0"/>
        <w:framePr w:w="1190" w:h="1286" w:hRule="exact" w:wrap="none" w:vAnchor="page" w:hAnchor="page" w:x="9438" w:y="1148"/>
        <w:widowControl w:val="0"/>
        <w:shd w:val="clear" w:color="auto" w:fill="auto"/>
        <w:spacing w:before="0" w:after="0" w:line="0" w:lineRule="atLeast"/>
        <w:ind w:left="0" w:right="0" w:firstLine="0"/>
        <w:jc w:val="center"/>
        <w:textDirection w:val="tbRl"/>
        <w:rPr>
          <w:sz w:val="36"/>
          <w:szCs w:val="36"/>
        </w:rPr>
      </w:pPr>
      <w:bookmarkStart w:id="6" w:name="bookmark6"/>
      <w:r>
        <w:rPr>
          <w:rStyle w:val="CharStyle19"/>
          <w:rtl/>
        </w:rPr>
        <w:t>1</w:t>
        <w:br/>
        <w:t>101:9</w:t>
      </w:r>
      <w:r>
        <w:rPr>
          <w:rStyle w:val="CharStyle19"/>
          <w:sz w:val="36"/>
          <w:szCs w:val="36"/>
          <w:rtl/>
          <w:lang w:val="ar-SA" w:eastAsia="ar-SA" w:bidi="ar-SA"/>
        </w:rPr>
        <w:t>زح</w:t>
      </w:r>
      <w:bookmarkEnd w:id="6"/>
    </w:p>
    <w:p>
      <w:pPr>
        <w:pStyle w:val="Style10"/>
        <w:keepNext w:val="0"/>
        <w:keepLines w:val="0"/>
        <w:framePr w:w="110" w:h="158" w:hRule="exact" w:wrap="none" w:vAnchor="page" w:hAnchor="page" w:x="9386" w:y="1436"/>
        <w:widowControl w:val="0"/>
        <w:shd w:val="clear" w:color="auto" w:fill="auto"/>
        <w:spacing w:before="0" w:after="0" w:line="240" w:lineRule="auto"/>
        <w:ind w:left="0" w:right="0" w:firstLine="0"/>
        <w:jc w:val="left"/>
        <w:textDirection w:val="btLr"/>
        <w:rPr>
          <w:sz w:val="8"/>
          <w:szCs w:val="8"/>
        </w:rPr>
      </w:pPr>
      <w:r>
        <w:rPr>
          <w:rStyle w:val="CharStyle11"/>
          <w:sz w:val="8"/>
          <w:szCs w:val="8"/>
          <w:u w:val="single"/>
          <w:rtl/>
        </w:rPr>
        <w:t>٠—</w:t>
      </w:r>
    </w:p>
    <w:p>
      <w:pPr>
        <w:pStyle w:val="Style6"/>
        <w:keepNext w:val="0"/>
        <w:keepLines w:val="0"/>
        <w:framePr w:w="269" w:h="293" w:hRule="exact" w:wrap="none" w:vAnchor="page" w:hAnchor="page" w:x="8699" w:y="1152"/>
        <w:widowControl w:val="0"/>
        <w:shd w:val="clear" w:color="auto" w:fill="auto"/>
        <w:spacing w:before="0" w:after="0" w:line="240" w:lineRule="auto"/>
        <w:ind w:left="0" w:right="0" w:firstLine="0"/>
        <w:jc w:val="left"/>
        <w:textDirection w:val="btLr"/>
      </w:pPr>
      <w:r>
        <w:rPr>
          <w:rStyle w:val="CharStyle7"/>
          <w:rtl/>
        </w:rPr>
        <w:t>مات</w:t>
      </w:r>
    </w:p>
    <w:p>
      <w:pPr>
        <w:pStyle w:val="Style23"/>
        <w:keepNext w:val="0"/>
        <w:keepLines w:val="0"/>
        <w:framePr w:w="120" w:h="466" w:hRule="exact" w:wrap="none" w:vAnchor="page" w:hAnchor="page" w:x="8862" w:y="1776"/>
        <w:widowControl w:val="0"/>
        <w:shd w:val="clear" w:color="auto" w:fill="auto"/>
        <w:bidi w:val="0"/>
        <w:spacing w:before="0" w:after="0" w:line="240" w:lineRule="auto"/>
        <w:ind w:left="0" w:right="0" w:firstLine="0"/>
        <w:jc w:val="left"/>
        <w:textDirection w:val="tbRl"/>
      </w:pPr>
      <w:r>
        <w:rPr>
          <w:rStyle w:val="CharStyle24"/>
        </w:rPr>
        <w:t>-</w:t>
      </w:r>
    </w:p>
    <w:p>
      <w:pPr>
        <w:pStyle w:val="Style25"/>
        <w:keepNext w:val="0"/>
        <w:keepLines w:val="0"/>
        <w:framePr w:w="394" w:h="566" w:hRule="exact" w:wrap="none" w:vAnchor="page" w:hAnchor="page" w:x="8238" w:y="1776"/>
        <w:widowControl w:val="0"/>
        <w:shd w:val="clear" w:color="auto" w:fill="auto"/>
        <w:spacing w:before="0" w:after="0" w:line="240" w:lineRule="auto"/>
        <w:ind w:left="0" w:right="0" w:firstLine="0"/>
        <w:jc w:val="left"/>
        <w:textDirection w:val="btLr"/>
      </w:pPr>
      <w:bookmarkStart w:id="8" w:name="bookmark8"/>
      <w:r>
        <w:rPr>
          <w:rStyle w:val="CharStyle26"/>
          <w:rtl/>
        </w:rPr>
        <w:t>تيم</w:t>
      </w:r>
      <w:bookmarkEnd w:id="8"/>
    </w:p>
    <w:p>
      <w:pPr>
        <w:framePr w:wrap="none" w:vAnchor="page" w:hAnchor="page" w:x="4946" w:y="269"/>
        <w:widowControl w:val="0"/>
        <w:rPr>
          <w:sz w:val="2"/>
          <w:szCs w:val="2"/>
        </w:rPr>
      </w:pPr>
      <w:r>
        <w:drawing>
          <wp:inline>
            <wp:extent cx="969010" cy="134112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969010" cy="1341120"/>
                    </a:xfrm>
                    <a:prstGeom prst="rect"/>
                  </pic:spPr>
                </pic:pic>
              </a:graphicData>
            </a:graphic>
          </wp:inline>
        </w:drawing>
      </w:r>
    </w:p>
    <w:p>
      <w:pPr>
        <w:pStyle w:val="Style6"/>
        <w:keepNext w:val="0"/>
        <w:keepLines w:val="0"/>
        <w:framePr w:w="2798" w:h="989" w:hRule="exact" w:wrap="none" w:vAnchor="page" w:hAnchor="page" w:x="712" w:y="946"/>
        <w:widowControl w:val="0"/>
        <w:shd w:val="clear" w:color="auto" w:fill="auto"/>
        <w:spacing w:before="0" w:after="80" w:line="240" w:lineRule="auto"/>
        <w:ind w:left="0" w:right="0" w:firstLine="0"/>
        <w:jc w:val="left"/>
        <w:rPr>
          <w:sz w:val="36"/>
          <w:szCs w:val="36"/>
        </w:rPr>
      </w:pPr>
      <w:r>
        <w:rPr>
          <w:rStyle w:val="CharStyle7"/>
          <w:sz w:val="36"/>
          <w:szCs w:val="36"/>
          <w:rtl/>
        </w:rPr>
        <w:t>قرار رقم : (١٥٨)</w:t>
      </w:r>
    </w:p>
    <w:p>
      <w:pPr>
        <w:pStyle w:val="Style6"/>
        <w:keepNext w:val="0"/>
        <w:keepLines w:val="0"/>
        <w:framePr w:w="2798" w:h="989" w:hRule="exact" w:wrap="none" w:vAnchor="page" w:hAnchor="page" w:x="712" w:y="946"/>
        <w:widowControl w:val="0"/>
        <w:shd w:val="clear" w:color="auto" w:fill="auto"/>
        <w:spacing w:before="0" w:after="0" w:line="240" w:lineRule="auto"/>
        <w:ind w:left="0" w:right="0" w:firstLine="0"/>
        <w:jc w:val="left"/>
        <w:rPr>
          <w:sz w:val="36"/>
          <w:szCs w:val="36"/>
        </w:rPr>
      </w:pPr>
      <w:r>
        <w:rPr>
          <w:rStyle w:val="CharStyle7"/>
          <w:sz w:val="36"/>
          <w:szCs w:val="36"/>
          <w:rtl/>
        </w:rPr>
        <w:t>وتاريخ : ١٤٤٧/٢/٢٥ه</w:t>
      </w:r>
    </w:p>
    <w:p>
      <w:pPr>
        <w:pStyle w:val="Style6"/>
        <w:keepNext w:val="0"/>
        <w:keepLines w:val="0"/>
        <w:framePr w:w="10834" w:h="13526" w:hRule="exact" w:wrap="none" w:vAnchor="page" w:hAnchor="page" w:x="323" w:y="2621"/>
        <w:widowControl w:val="0"/>
        <w:shd w:val="clear" w:color="auto" w:fill="auto"/>
        <w:spacing w:before="0" w:after="0" w:line="338" w:lineRule="auto"/>
        <w:ind w:left="0" w:right="0" w:firstLine="560"/>
        <w:jc w:val="left"/>
      </w:pPr>
      <w:r>
        <w:rPr>
          <w:rStyle w:val="CharStyle7"/>
          <w:rtl/>
        </w:rPr>
        <w:t>وإزانجليرالوزراغ</w:t>
      </w:r>
    </w:p>
    <w:p>
      <w:pPr>
        <w:pStyle w:val="Style4"/>
        <w:keepNext w:val="0"/>
        <w:keepLines w:val="0"/>
        <w:framePr w:w="10834" w:h="13526" w:hRule="exact" w:wrap="none" w:vAnchor="page" w:hAnchor="page" w:x="323" w:y="2621"/>
        <w:widowControl w:val="0"/>
        <w:shd w:val="clear" w:color="auto" w:fill="auto"/>
        <w:tabs>
          <w:tab w:pos="10517" w:val="left"/>
        </w:tabs>
        <w:spacing w:before="0" w:after="0" w:line="302" w:lineRule="auto"/>
        <w:ind w:left="0" w:right="0" w:firstLine="0"/>
        <w:jc w:val="center"/>
      </w:pPr>
      <w:r>
        <w:rPr>
          <w:rStyle w:val="CharStyle5"/>
          <w:rtl/>
        </w:rPr>
        <w:t>-قإزانتجليرالوزان</w:t>
        <w:tab/>
        <w:t>ك</w:t>
      </w:r>
    </w:p>
    <w:p>
      <w:pPr>
        <w:pStyle w:val="Style6"/>
        <w:keepNext w:val="0"/>
        <w:keepLines w:val="0"/>
        <w:framePr w:w="10834" w:h="13526" w:hRule="exact" w:wrap="none" w:vAnchor="page" w:hAnchor="page" w:x="323" w:y="2621"/>
        <w:widowControl w:val="0"/>
        <w:shd w:val="clear" w:color="auto" w:fill="auto"/>
        <w:spacing w:before="0" w:after="100" w:line="240" w:lineRule="auto"/>
        <w:ind w:left="0" w:right="0" w:firstLine="0"/>
        <w:jc w:val="left"/>
      </w:pPr>
      <w:r>
        <w:rPr>
          <w:rStyle w:val="CharStyle7"/>
          <w:rtl/>
        </w:rPr>
        <w:t>إن مجلس الوزراء</w:t>
      </w:r>
    </w:p>
    <w:p>
      <w:pPr>
        <w:pStyle w:val="Style6"/>
        <w:keepNext w:val="0"/>
        <w:keepLines w:val="0"/>
        <w:framePr w:w="10834" w:h="13526" w:hRule="exact" w:wrap="none" w:vAnchor="page" w:hAnchor="page" w:x="323" w:y="2621"/>
        <w:widowControl w:val="0"/>
        <w:shd w:val="clear" w:color="auto" w:fill="auto"/>
        <w:spacing w:before="0" w:after="0" w:line="348" w:lineRule="auto"/>
        <w:ind w:left="0" w:right="0" w:firstLine="860"/>
        <w:jc w:val="both"/>
      </w:pPr>
      <w:r>
        <w:rPr>
          <w:rStyle w:val="CharStyle7"/>
          <w:rtl/>
        </w:rPr>
        <w:t>بعد الاطلاع على المعاملة الواردة من الديوان الملكي برتم ٨٧٦٨٢ وتاريخ ١٤٤٦/١١/٢٨ ه، المشتملة على برقية صاحب السمو الملكي وزير الداخلية رقم ٢٠٤٢٢٨ وتاريخ ٤٦/٨/٤ ١٤ه، في هأن دراسة إيقلع عقوبة الترحيل في حال ارتكاب السائقين الاجانب مخالفات مرورية تعرض السلامة العامة للخطر.</w:t>
      </w:r>
    </w:p>
    <w:p>
      <w:pPr>
        <w:pStyle w:val="Style6"/>
        <w:keepNext w:val="0"/>
        <w:keepLines w:val="0"/>
        <w:framePr w:w="10834" w:h="13526" w:hRule="exact" w:wrap="none" w:vAnchor="page" w:hAnchor="page" w:x="323" w:y="2621"/>
        <w:widowControl w:val="0"/>
        <w:shd w:val="clear" w:color="auto" w:fill="auto"/>
        <w:spacing w:before="0" w:after="0" w:line="334" w:lineRule="auto"/>
        <w:ind w:left="0" w:right="0" w:firstLine="860"/>
        <w:jc w:val="both"/>
      </w:pPr>
      <w:r>
        <w:rPr>
          <w:rStyle w:val="CharStyle7"/>
          <w:rtl/>
        </w:rPr>
        <w:t>وبعد الاطلاع على نظام المرور، الصادر بالمرسوم الملكي رقم (م/٨٥) وتاريخ ١٤٢٨/١٠/٢٦مه.</w:t>
      </w:r>
    </w:p>
    <w:p>
      <w:pPr>
        <w:pStyle w:val="Style6"/>
        <w:keepNext w:val="0"/>
        <w:keepLines w:val="0"/>
        <w:framePr w:w="10834" w:h="13526" w:hRule="exact" w:wrap="none" w:vAnchor="page" w:hAnchor="page" w:x="323" w:y="2621"/>
        <w:widowControl w:val="0"/>
        <w:shd w:val="clear" w:color="auto" w:fill="auto"/>
        <w:spacing w:before="0" w:after="0" w:line="389" w:lineRule="auto"/>
        <w:ind w:left="0" w:right="0" w:firstLine="860"/>
        <w:jc w:val="both"/>
      </w:pPr>
      <w:r>
        <w:rPr>
          <w:rStyle w:val="CharStyle7"/>
          <w:rtl/>
        </w:rPr>
        <w:t>وبعد الاطلاع على المذكرة رقم (٣٣١٩) وتاريخ ١٤٤٦/١٠/١٠م، المعدة في هيئة الخبراء بمجلس الوزراء.</w:t>
      </w:r>
    </w:p>
    <w:p>
      <w:pPr>
        <w:pStyle w:val="Style6"/>
        <w:keepNext w:val="0"/>
        <w:keepLines w:val="0"/>
        <w:framePr w:w="10834" w:h="13526" w:hRule="exact" w:wrap="none" w:vAnchor="page" w:hAnchor="page" w:x="323" w:y="2621"/>
        <w:widowControl w:val="0"/>
        <w:shd w:val="clear" w:color="auto" w:fill="auto"/>
        <w:spacing w:before="0" w:after="0" w:line="334" w:lineRule="auto"/>
        <w:ind w:left="0" w:right="0" w:firstLine="860"/>
        <w:jc w:val="both"/>
      </w:pPr>
      <w:r>
        <w:rPr>
          <w:rStyle w:val="CharStyle7"/>
          <w:rtl/>
        </w:rPr>
        <w:t>وبعد الاطلاع على التوصية المعدة في مجلس الشؤون الاقتصادية والعمية رقم</w:t>
      </w:r>
      <w:r>
        <w:rPr>
          <w:rStyle w:val="CharStyle7"/>
          <w:i/>
          <w:iCs/>
          <w:rtl/>
        </w:rPr>
        <w:t xml:space="preserve"> (</w:t>
      </w:r>
      <w:r>
        <w:rPr>
          <w:rStyle w:val="CharStyle7"/>
          <w:rtl/>
        </w:rPr>
        <w:t>٥٢</w:t>
      </w:r>
      <w:r>
        <w:rPr>
          <w:rStyle w:val="CharStyle7"/>
          <w:i/>
          <w:iCs/>
          <w:rtl/>
        </w:rPr>
        <w:t>-</w:t>
      </w:r>
      <w:r>
        <w:rPr>
          <w:rStyle w:val="CharStyle7"/>
          <w:rtl/>
        </w:rPr>
        <w:t>٤٦</w:t>
      </w:r>
      <w:r>
        <w:rPr>
          <w:rStyle w:val="CharStyle7"/>
          <w:i/>
          <w:iCs/>
          <w:rtl/>
        </w:rPr>
        <w:t>/</w:t>
      </w:r>
      <w:r>
        <w:rPr>
          <w:rStyle w:val="CharStyle7"/>
          <w:rtl/>
        </w:rPr>
        <w:t>٤٣</w:t>
      </w:r>
      <w:r>
        <w:rPr>
          <w:rStyle w:val="CharStyle7"/>
          <w:i/>
          <w:iCs/>
          <w:rtl/>
        </w:rPr>
        <w:t>/</w:t>
      </w:r>
      <w:r>
        <w:rPr>
          <w:rStyle w:val="CharStyle7"/>
          <w:rtl/>
        </w:rPr>
        <w:t>د</w:t>
      </w:r>
      <w:r>
        <w:rPr>
          <w:rStyle w:val="CharStyle7"/>
          <w:i/>
          <w:iCs/>
          <w:rtl/>
        </w:rPr>
        <w:t xml:space="preserve">) </w:t>
      </w:r>
      <w:r>
        <w:rPr>
          <w:rStyle w:val="CharStyle7"/>
          <w:rtl/>
        </w:rPr>
        <w:t>وتاريخ</w:t>
      </w:r>
      <w:r>
        <w:rPr>
          <w:rStyle w:val="CharStyle7"/>
          <w:i/>
          <w:iCs/>
          <w:rtl/>
        </w:rPr>
        <w:t xml:space="preserve"> </w:t>
      </w:r>
      <w:r>
        <w:rPr>
          <w:rStyle w:val="CharStyle7"/>
          <w:rtl/>
        </w:rPr>
        <w:t>١٤٤٦</w:t>
      </w:r>
      <w:r>
        <w:rPr>
          <w:rStyle w:val="CharStyle7"/>
          <w:i/>
          <w:iCs/>
          <w:rtl/>
        </w:rPr>
        <w:t>/</w:t>
      </w:r>
      <w:r>
        <w:rPr>
          <w:rStyle w:val="CharStyle7"/>
          <w:rtl/>
        </w:rPr>
        <w:t>١٠</w:t>
      </w:r>
      <w:r>
        <w:rPr>
          <w:rStyle w:val="CharStyle7"/>
          <w:i/>
          <w:iCs/>
          <w:rtl/>
        </w:rPr>
        <w:t>/</w:t>
      </w:r>
      <w:r>
        <w:rPr>
          <w:rStyle w:val="CharStyle7"/>
          <w:rtl/>
        </w:rPr>
        <w:t>٢٩ه</w:t>
      </w:r>
      <w:r>
        <w:rPr>
          <w:rStyle w:val="CharStyle7"/>
          <w:i/>
          <w:iCs/>
          <w:rtl/>
        </w:rPr>
        <w:t>.</w:t>
      </w:r>
    </w:p>
    <w:p>
      <w:pPr>
        <w:pStyle w:val="Style6"/>
        <w:keepNext w:val="0"/>
        <w:keepLines w:val="0"/>
        <w:framePr w:w="10834" w:h="13526" w:hRule="exact" w:wrap="none" w:vAnchor="page" w:hAnchor="page" w:x="323" w:y="2621"/>
        <w:widowControl w:val="0"/>
        <w:shd w:val="clear" w:color="auto" w:fill="auto"/>
        <w:spacing w:before="0" w:after="0" w:line="334" w:lineRule="auto"/>
        <w:ind w:left="0" w:right="0" w:firstLine="860"/>
        <w:jc w:val="both"/>
      </w:pPr>
      <w:r>
        <w:rPr>
          <w:rStyle w:val="CharStyle7"/>
          <w:rtl/>
        </w:rPr>
        <w:t>وبعد النظر في قرار مجلس الشورى رقم (٣٢/٣٢٣) وتاريخ ٤٤٦/١١/٢٣ ١ه.</w:t>
      </w:r>
    </w:p>
    <w:p>
      <w:pPr>
        <w:pStyle w:val="Style6"/>
        <w:keepNext w:val="0"/>
        <w:keepLines w:val="0"/>
        <w:framePr w:w="10834" w:h="13526" w:hRule="exact" w:wrap="none" w:vAnchor="page" w:hAnchor="page" w:x="323" w:y="2621"/>
        <w:widowControl w:val="0"/>
        <w:shd w:val="clear" w:color="auto" w:fill="auto"/>
        <w:spacing w:before="0" w:after="100" w:line="334" w:lineRule="auto"/>
        <w:ind w:left="0" w:right="0" w:firstLine="860"/>
        <w:jc w:val="both"/>
      </w:pPr>
      <w:r>
        <w:rPr>
          <w:rStyle w:val="CharStyle7"/>
          <w:rtl/>
        </w:rPr>
        <w:t>وبعد الاطلاع على توصية اللجنة العامة لمجلس الوزراء رقم (٥١٩) وتاريخ ١٤٤٧/١/١٥ه.</w:t>
      </w:r>
    </w:p>
    <w:p>
      <w:pPr>
        <w:pStyle w:val="Style6"/>
        <w:keepNext w:val="0"/>
        <w:keepLines w:val="0"/>
        <w:framePr w:w="10834" w:h="13526" w:hRule="exact" w:wrap="none" w:vAnchor="page" w:hAnchor="page" w:x="323" w:y="2621"/>
        <w:widowControl w:val="0"/>
        <w:shd w:val="clear" w:color="auto" w:fill="auto"/>
        <w:spacing w:before="0" w:after="100" w:line="240" w:lineRule="auto"/>
        <w:ind w:left="0" w:right="0" w:firstLine="0"/>
        <w:jc w:val="center"/>
      </w:pPr>
      <w:r>
        <w:rPr>
          <w:rStyle w:val="CharStyle7"/>
          <w:rtl/>
        </w:rPr>
        <w:t>يقرر</w:t>
      </w:r>
    </w:p>
    <w:p>
      <w:pPr>
        <w:pStyle w:val="Style6"/>
        <w:keepNext w:val="0"/>
        <w:keepLines w:val="0"/>
        <w:framePr w:w="10834" w:h="13526" w:hRule="exact" w:wrap="none" w:vAnchor="page" w:hAnchor="page" w:x="323" w:y="2621"/>
        <w:widowControl w:val="0"/>
        <w:shd w:val="clear" w:color="auto" w:fill="auto"/>
        <w:spacing w:before="0" w:after="0" w:line="338" w:lineRule="auto"/>
        <w:ind w:left="0" w:right="0" w:firstLine="860"/>
        <w:jc w:val="both"/>
      </w:pPr>
      <w:r>
        <w:rPr>
          <w:rStyle w:val="CharStyle7"/>
          <w:rtl/>
        </w:rPr>
        <w:t>تعديل المادة (الرابعة والسبعين) من نظام المرور، الصادر بالمرسوم الملكي رقم (م/٨٥) وتاريخ ٢٨/١٠/٢٦ ١٤ه، لتكون بالنص الآتي:</w:t>
      </w:r>
    </w:p>
    <w:p>
      <w:pPr>
        <w:pStyle w:val="Style6"/>
        <w:keepNext w:val="0"/>
        <w:keepLines w:val="0"/>
        <w:framePr w:w="10834" w:h="13526" w:hRule="exact" w:wrap="none" w:vAnchor="page" w:hAnchor="page" w:x="323" w:y="2621"/>
        <w:widowControl w:val="0"/>
        <w:shd w:val="clear" w:color="auto" w:fill="auto"/>
        <w:spacing w:before="0" w:after="0" w:line="338" w:lineRule="auto"/>
        <w:ind w:left="760" w:right="0" w:hanging="620"/>
        <w:jc w:val="both"/>
      </w:pPr>
      <w:r>
        <w:rPr>
          <w:rStyle w:val="CharStyle7"/>
          <w:rtl/>
        </w:rPr>
        <w:t>"١- على الإدارة المختصة عند ارتكاب المخالفة التي تعرض السلامة العامة للخطر للمرة الثانية خلال سنة من تاريخ ارتكاب المخالفة الأولى، إيقلع الغرامة على المخالف بحدها الاعلى، وفي حال ارتكابها للمرة العالثة خلال السنة نفسها فيحال المخالف إلى المحكمة المختصة وفقا للإجراءات النظامية- للنظر في تطبيق عقوبة السجن في حقه بما لا يتجاوذ سنة، ما لم تر المحكمة مضاعفة الغرامة المقررة للمخالفة في المرة الثانية. وتحدد اللائحة المخالفات التي تعرض السلامة العامة للخطر، وإجراءات إحالة المخالف إلى المحكمة.</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3019" w:h="2246" w:hRule="exact" w:wrap="none" w:vAnchor="page" w:hAnchor="page" w:x="8135" w:y="1061"/>
        <w:widowControl w:val="0"/>
        <w:shd w:val="clear" w:color="auto" w:fill="auto"/>
        <w:spacing w:before="0" w:after="0"/>
        <w:ind w:left="0" w:right="0" w:firstLine="0"/>
        <w:jc w:val="left"/>
      </w:pPr>
      <w:bookmarkStart w:id="10" w:name="bookmark10"/>
      <w:r>
        <w:rPr>
          <w:rStyle w:val="CharStyle30"/>
          <w:rtl/>
        </w:rPr>
        <w:t>للملكالجتنيتالجونتا القاتتالعاقلجلالوررلغ -وإزانتجلنالوزن</w:t>
      </w:r>
      <w:bookmarkEnd w:id="10"/>
    </w:p>
    <w:p>
      <w:pPr>
        <w:pStyle w:val="Style2"/>
        <w:keepNext w:val="0"/>
        <w:keepLines w:val="0"/>
        <w:framePr w:w="1709" w:h="2750" w:hRule="exact" w:wrap="none" w:vAnchor="page" w:hAnchor="page" w:x="4876" w:y="101"/>
        <w:widowControl w:val="0"/>
        <w:shd w:val="clear" w:color="auto" w:fill="auto"/>
        <w:bidi w:val="0"/>
        <w:spacing w:before="0" w:after="1400" w:line="240" w:lineRule="auto"/>
        <w:ind w:left="0" w:right="0" w:firstLine="0"/>
        <w:jc w:val="center"/>
      </w:pPr>
      <w:bookmarkStart w:id="12" w:name="bookmark12"/>
      <w:r>
        <w:rPr>
          <w:rStyle w:val="CharStyle3"/>
        </w:rPr>
        <w:t>I</w:t>
      </w:r>
      <w:bookmarkEnd w:id="12"/>
    </w:p>
    <w:p>
      <w:pPr>
        <w:pStyle w:val="Style6"/>
        <w:keepNext w:val="0"/>
        <w:keepLines w:val="0"/>
        <w:framePr w:w="1709" w:h="2750" w:hRule="exact" w:wrap="none" w:vAnchor="page" w:hAnchor="page" w:x="4876" w:y="101"/>
        <w:widowControl w:val="0"/>
        <w:shd w:val="clear" w:color="auto" w:fill="auto"/>
        <w:spacing w:before="0" w:after="0" w:line="240" w:lineRule="auto"/>
        <w:ind w:left="0" w:right="0" w:firstLine="0"/>
        <w:jc w:val="center"/>
      </w:pPr>
      <w:r>
        <w:rPr>
          <w:rStyle w:val="CharStyle7"/>
          <w:rtl/>
        </w:rPr>
        <w:t>(٢)</w:t>
      </w:r>
    </w:p>
    <w:p>
      <w:pPr>
        <w:framePr w:wrap="none" w:vAnchor="page" w:hAnchor="page" w:x="628" w:y="6168"/>
        <w:widowControl w:val="0"/>
        <w:rPr>
          <w:sz w:val="2"/>
          <w:szCs w:val="2"/>
        </w:rPr>
      </w:pPr>
      <w:r>
        <w:drawing>
          <wp:inline>
            <wp:extent cx="1627505" cy="1847215"/>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1627505" cy="1847215"/>
                    </a:xfrm>
                    <a:prstGeom prst="rect"/>
                  </pic:spPr>
                </pic:pic>
              </a:graphicData>
            </a:graphic>
          </wp:inline>
        </w:drawing>
      </w:r>
    </w:p>
    <w:p>
      <w:pPr>
        <w:pStyle w:val="Style6"/>
        <w:keepNext w:val="0"/>
        <w:keepLines w:val="0"/>
        <w:framePr w:w="10435" w:h="3000" w:hRule="exact" w:wrap="none" w:vAnchor="page" w:hAnchor="page" w:x="522" w:y="3437"/>
        <w:widowControl w:val="0"/>
        <w:shd w:val="clear" w:color="auto" w:fill="auto"/>
        <w:spacing w:before="0" w:after="0" w:line="353" w:lineRule="auto"/>
        <w:ind w:left="575" w:right="14" w:hanging="560"/>
        <w:jc w:val="both"/>
      </w:pPr>
      <w:r>
        <w:rPr>
          <w:rStyle w:val="CharStyle7"/>
          <w:rtl/>
        </w:rPr>
        <w:t>٢- لوزارة الداخلية إذا صدر حكم نهائي بإدانة غير السعودي بارتكاب أي من المخالفات</w:t>
        <w:br/>
        <w:t>التي تعرض السلامة العامة للخطر، إبعاده عن المملكة ومنعه من دخولها، وفقاً لضوابط</w:t>
        <w:br/>
        <w:t>تضعها الوزارة بالتشسيق مع وزارة الخارجية، ووزارة العدل، والنيابة العامة. وتحدد اللائحة</w:t>
      </w:r>
    </w:p>
    <w:p>
      <w:pPr>
        <w:pStyle w:val="Style6"/>
        <w:keepNext w:val="0"/>
        <w:keepLines w:val="0"/>
        <w:framePr w:w="10435" w:h="3000" w:hRule="exact" w:wrap="none" w:vAnchor="page" w:hAnchor="page" w:x="522" w:y="3437"/>
        <w:widowControl w:val="0"/>
        <w:shd w:val="clear" w:color="auto" w:fill="auto"/>
        <w:spacing w:before="0" w:line="353" w:lineRule="auto"/>
        <w:ind w:left="560" w:right="3249" w:firstLine="0"/>
        <w:jc w:val="both"/>
      </w:pPr>
      <w:r>
        <w:rPr>
          <w:rStyle w:val="CharStyle7"/>
          <w:rtl/>
        </w:rPr>
        <w:t>الفئات المستثئاة من تطبيق هذه الفقرة".</w:t>
      </w:r>
    </w:p>
    <w:p>
      <w:pPr>
        <w:pStyle w:val="Style6"/>
        <w:keepNext w:val="0"/>
        <w:keepLines w:val="0"/>
        <w:framePr w:w="10435" w:h="3000" w:hRule="exact" w:wrap="none" w:vAnchor="page" w:hAnchor="page" w:x="522" w:y="3437"/>
        <w:widowControl w:val="0"/>
        <w:shd w:val="clear" w:color="auto" w:fill="auto"/>
        <w:spacing w:before="0" w:after="0" w:line="353" w:lineRule="auto"/>
        <w:ind w:left="0" w:right="3249" w:firstLine="700"/>
        <w:jc w:val="both"/>
      </w:pPr>
      <w:r>
        <w:rPr>
          <w:rStyle w:val="CharStyle7"/>
          <w:rtl/>
        </w:rPr>
        <w:t>وقد أعد مشروع مرسوم ملكي بذلك، صيغته مرافقة لهذا.</w:t>
      </w:r>
    </w:p>
    <w:p>
      <w:pPr>
        <w:widowControl w:val="0"/>
        <w:spacing w:line="1" w:lineRule="exact"/>
      </w:pPr>
    </w:p>
    <w:sectPr>
      <w:footnotePr>
        <w:pos w:val="pageBottom"/>
        <w:numFmt w:val="decimal"/>
        <w:numRestart w:val="continuous"/>
      </w:footnotePr>
      <w:pgSz w:w="11900" w:h="168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Heading #1 (2)_"/>
    <w:basedOn w:val="DefaultParagraphFont"/>
    <w:link w:val="Style2"/>
    <w:rPr>
      <w:rFonts w:ascii="Arial" w:eastAsia="Arial" w:hAnsi="Arial" w:cs="Arial"/>
      <w:b w:val="0"/>
      <w:bCs w:val="0"/>
      <w:i w:val="0"/>
      <w:iCs w:val="0"/>
      <w:smallCaps w:val="0"/>
      <w:strike w:val="0"/>
      <w:sz w:val="82"/>
      <w:szCs w:val="82"/>
      <w:u w:val="none"/>
      <w:lang w:val="en-US" w:eastAsia="en-US"/>
    </w:rPr>
  </w:style>
  <w:style w:type="character" w:customStyle="1" w:styleId="CharStyle5">
    <w:name w:val="Body text (3)_"/>
    <w:basedOn w:val="DefaultParagraphFont"/>
    <w:link w:val="Style4"/>
    <w:rPr>
      <w:rFonts w:ascii="Arial" w:eastAsia="Arial" w:hAnsi="Arial" w:cs="Arial"/>
      <w:b w:val="0"/>
      <w:bCs w:val="0"/>
      <w:i w:val="0"/>
      <w:iCs w:val="0"/>
      <w:smallCaps w:val="0"/>
      <w:strike w:val="0"/>
      <w:sz w:val="38"/>
      <w:szCs w:val="38"/>
      <w:u w:val="none"/>
    </w:rPr>
  </w:style>
  <w:style w:type="character" w:customStyle="1" w:styleId="CharStyle7">
    <w:name w:val="Body text_"/>
    <w:basedOn w:val="DefaultParagraphFont"/>
    <w:link w:val="Style6"/>
    <w:rPr>
      <w:rFonts w:ascii="Arial" w:eastAsia="Arial" w:hAnsi="Arial" w:cs="Arial"/>
      <w:b w:val="0"/>
      <w:bCs w:val="0"/>
      <w:i w:val="0"/>
      <w:iCs w:val="0"/>
      <w:smallCaps w:val="0"/>
      <w:strike w:val="0"/>
      <w:sz w:val="34"/>
      <w:szCs w:val="34"/>
      <w:u w:val="none"/>
    </w:rPr>
  </w:style>
  <w:style w:type="character" w:customStyle="1" w:styleId="CharStyle11">
    <w:name w:val="Other_"/>
    <w:basedOn w:val="DefaultParagraphFont"/>
    <w:link w:val="Style10"/>
    <w:rPr>
      <w:rFonts w:ascii="Arial" w:eastAsia="Arial" w:hAnsi="Arial" w:cs="Arial"/>
      <w:b w:val="0"/>
      <w:bCs w:val="0"/>
      <w:i w:val="0"/>
      <w:iCs w:val="0"/>
      <w:smallCaps w:val="0"/>
      <w:strike w:val="0"/>
      <w:sz w:val="34"/>
      <w:szCs w:val="34"/>
      <w:u w:val="none"/>
    </w:rPr>
  </w:style>
  <w:style w:type="character" w:customStyle="1" w:styleId="CharStyle15">
    <w:name w:val="Body text (2)_"/>
    <w:basedOn w:val="DefaultParagraphFont"/>
    <w:link w:val="Style14"/>
    <w:rPr>
      <w:rFonts w:ascii="Arial" w:eastAsia="Arial" w:hAnsi="Arial" w:cs="Arial"/>
      <w:b w:val="0"/>
      <w:bCs w:val="0"/>
      <w:i w:val="0"/>
      <w:iCs w:val="0"/>
      <w:smallCaps w:val="0"/>
      <w:strike w:val="0"/>
      <w:sz w:val="64"/>
      <w:szCs w:val="64"/>
      <w:u w:val="none"/>
    </w:rPr>
  </w:style>
  <w:style w:type="character" w:customStyle="1" w:styleId="CharStyle19">
    <w:name w:val="Heading #1_"/>
    <w:basedOn w:val="DefaultParagraphFont"/>
    <w:link w:val="Style18"/>
    <w:rPr>
      <w:rFonts w:ascii="Arial" w:eastAsia="Arial" w:hAnsi="Arial" w:cs="Arial"/>
      <w:b w:val="0"/>
      <w:bCs w:val="0"/>
      <w:i w:val="0"/>
      <w:iCs w:val="0"/>
      <w:smallCaps w:val="0"/>
      <w:strike w:val="0"/>
      <w:sz w:val="82"/>
      <w:szCs w:val="82"/>
      <w:u w:val="none"/>
      <w:lang w:val="en-US" w:eastAsia="en-US"/>
    </w:rPr>
  </w:style>
  <w:style w:type="character" w:customStyle="1" w:styleId="CharStyle24">
    <w:name w:val="Other (2)_"/>
    <w:basedOn w:val="DefaultParagraphFont"/>
    <w:link w:val="Style23"/>
    <w:rPr>
      <w:rFonts w:ascii="Arial" w:eastAsia="Arial" w:hAnsi="Arial" w:cs="Arial"/>
      <w:b w:val="0"/>
      <w:bCs w:val="0"/>
      <w:i w:val="0"/>
      <w:iCs w:val="0"/>
      <w:smallCaps w:val="0"/>
      <w:strike w:val="0"/>
      <w:sz w:val="34"/>
      <w:szCs w:val="34"/>
      <w:u w:val="none"/>
      <w:lang w:val="en-US" w:eastAsia="en-US"/>
    </w:rPr>
  </w:style>
  <w:style w:type="character" w:customStyle="1" w:styleId="CharStyle26">
    <w:name w:val="Heading #3_"/>
    <w:basedOn w:val="DefaultParagraphFont"/>
    <w:link w:val="Style25"/>
    <w:rPr>
      <w:rFonts w:ascii="Arial" w:eastAsia="Arial" w:hAnsi="Arial" w:cs="Arial"/>
      <w:b w:val="0"/>
      <w:bCs w:val="0"/>
      <w:i w:val="0"/>
      <w:iCs w:val="0"/>
      <w:smallCaps w:val="0"/>
      <w:strike w:val="0"/>
      <w:sz w:val="64"/>
      <w:szCs w:val="64"/>
      <w:u w:val="none"/>
    </w:rPr>
  </w:style>
  <w:style w:type="character" w:customStyle="1" w:styleId="CharStyle30">
    <w:name w:val="Heading #2_"/>
    <w:basedOn w:val="DefaultParagraphFont"/>
    <w:link w:val="Style29"/>
    <w:rPr>
      <w:rFonts w:ascii="Arial" w:eastAsia="Arial" w:hAnsi="Arial" w:cs="Arial"/>
      <w:b w:val="0"/>
      <w:bCs w:val="0"/>
      <w:i w:val="0"/>
      <w:iCs w:val="0"/>
      <w:smallCaps w:val="0"/>
      <w:strike w:val="0"/>
      <w:sz w:val="70"/>
      <w:szCs w:val="70"/>
      <w:u w:val="none"/>
    </w:rPr>
  </w:style>
  <w:style w:type="paragraph" w:customStyle="1" w:styleId="Style2">
    <w:name w:val="Heading #1 (2)"/>
    <w:basedOn w:val="Normal"/>
    <w:link w:val="CharStyle3"/>
    <w:pPr>
      <w:widowControl w:val="0"/>
      <w:shd w:val="clear" w:color="auto" w:fill="auto"/>
      <w:outlineLvl w:val="0"/>
    </w:pPr>
    <w:rPr>
      <w:rFonts w:ascii="Arial" w:eastAsia="Arial" w:hAnsi="Arial" w:cs="Arial"/>
      <w:b w:val="0"/>
      <w:bCs w:val="0"/>
      <w:i w:val="0"/>
      <w:iCs w:val="0"/>
      <w:smallCaps w:val="0"/>
      <w:strike w:val="0"/>
      <w:sz w:val="82"/>
      <w:szCs w:val="82"/>
      <w:u w:val="none"/>
      <w:lang w:val="en-US" w:eastAsia="en-US"/>
    </w:rPr>
  </w:style>
  <w:style w:type="paragraph" w:customStyle="1" w:styleId="Style4">
    <w:name w:val="Body text (3)"/>
    <w:basedOn w:val="Normal"/>
    <w:link w:val="CharStyle5"/>
    <w:pPr>
      <w:widowControl w:val="0"/>
      <w:shd w:val="clear" w:color="auto" w:fill="auto"/>
      <w:bidi/>
      <w:spacing w:after="110"/>
      <w:ind w:right="210"/>
    </w:pPr>
    <w:rPr>
      <w:rFonts w:ascii="Arial" w:eastAsia="Arial" w:hAnsi="Arial" w:cs="Arial"/>
      <w:b w:val="0"/>
      <w:bCs w:val="0"/>
      <w:i w:val="0"/>
      <w:iCs w:val="0"/>
      <w:smallCaps w:val="0"/>
      <w:strike w:val="0"/>
      <w:sz w:val="38"/>
      <w:szCs w:val="38"/>
      <w:u w:val="none"/>
    </w:rPr>
  </w:style>
  <w:style w:type="paragraph" w:styleId="Style6">
    <w:name w:val="Body text"/>
    <w:basedOn w:val="Normal"/>
    <w:link w:val="CharStyle7"/>
    <w:qFormat/>
    <w:pPr>
      <w:widowControl w:val="0"/>
      <w:shd w:val="clear" w:color="auto" w:fill="auto"/>
      <w:bidi/>
      <w:spacing w:after="40" w:line="336" w:lineRule="auto"/>
      <w:ind w:firstLine="280"/>
      <w:jc w:val="left"/>
    </w:pPr>
    <w:rPr>
      <w:rFonts w:ascii="Arial" w:eastAsia="Arial" w:hAnsi="Arial" w:cs="Arial"/>
      <w:b w:val="0"/>
      <w:bCs w:val="0"/>
      <w:i w:val="0"/>
      <w:iCs w:val="0"/>
      <w:smallCaps w:val="0"/>
      <w:strike w:val="0"/>
      <w:sz w:val="34"/>
      <w:szCs w:val="34"/>
      <w:u w:val="none"/>
    </w:rPr>
  </w:style>
  <w:style w:type="paragraph" w:customStyle="1" w:styleId="Style10">
    <w:name w:val="Other"/>
    <w:basedOn w:val="Normal"/>
    <w:link w:val="CharStyle11"/>
    <w:pPr>
      <w:widowControl w:val="0"/>
      <w:shd w:val="clear" w:color="auto" w:fill="auto"/>
      <w:bidi/>
      <w:spacing w:after="40" w:line="336" w:lineRule="auto"/>
      <w:ind w:firstLine="280"/>
      <w:jc w:val="left"/>
    </w:pPr>
    <w:rPr>
      <w:rFonts w:ascii="Arial" w:eastAsia="Arial" w:hAnsi="Arial" w:cs="Arial"/>
      <w:b w:val="0"/>
      <w:bCs w:val="0"/>
      <w:i w:val="0"/>
      <w:iCs w:val="0"/>
      <w:smallCaps w:val="0"/>
      <w:strike w:val="0"/>
      <w:sz w:val="34"/>
      <w:szCs w:val="34"/>
      <w:u w:val="none"/>
    </w:rPr>
  </w:style>
  <w:style w:type="paragraph" w:customStyle="1" w:styleId="Style14">
    <w:name w:val="Body text (2)"/>
    <w:basedOn w:val="Normal"/>
    <w:link w:val="CharStyle15"/>
    <w:pPr>
      <w:widowControl w:val="0"/>
      <w:shd w:val="clear" w:color="auto" w:fill="auto"/>
      <w:bidi/>
      <w:ind w:firstLine="80"/>
      <w:jc w:val="left"/>
    </w:pPr>
    <w:rPr>
      <w:rFonts w:ascii="Arial" w:eastAsia="Arial" w:hAnsi="Arial" w:cs="Arial"/>
      <w:b w:val="0"/>
      <w:bCs w:val="0"/>
      <w:i w:val="0"/>
      <w:iCs w:val="0"/>
      <w:smallCaps w:val="0"/>
      <w:strike w:val="0"/>
      <w:sz w:val="64"/>
      <w:szCs w:val="64"/>
      <w:u w:val="none"/>
    </w:rPr>
  </w:style>
  <w:style w:type="paragraph" w:customStyle="1" w:styleId="Style18">
    <w:name w:val="Heading #1"/>
    <w:basedOn w:val="Normal"/>
    <w:link w:val="CharStyle19"/>
    <w:pPr>
      <w:widowControl w:val="0"/>
      <w:shd w:val="clear" w:color="auto" w:fill="auto"/>
      <w:bidi/>
      <w:spacing w:before="80" w:line="226" w:lineRule="exact"/>
      <w:jc w:val="center"/>
      <w:outlineLvl w:val="0"/>
    </w:pPr>
    <w:rPr>
      <w:rFonts w:ascii="Arial" w:eastAsia="Arial" w:hAnsi="Arial" w:cs="Arial"/>
      <w:b w:val="0"/>
      <w:bCs w:val="0"/>
      <w:i w:val="0"/>
      <w:iCs w:val="0"/>
      <w:smallCaps w:val="0"/>
      <w:strike w:val="0"/>
      <w:sz w:val="82"/>
      <w:szCs w:val="82"/>
      <w:u w:val="none"/>
      <w:lang w:val="en-US" w:eastAsia="en-US"/>
    </w:rPr>
  </w:style>
  <w:style w:type="paragraph" w:customStyle="1" w:styleId="Style23">
    <w:name w:val="Other (2)"/>
    <w:basedOn w:val="Normal"/>
    <w:link w:val="CharStyle24"/>
    <w:pPr>
      <w:widowControl w:val="0"/>
      <w:shd w:val="clear" w:color="auto" w:fill="auto"/>
    </w:pPr>
    <w:rPr>
      <w:rFonts w:ascii="Arial" w:eastAsia="Arial" w:hAnsi="Arial" w:cs="Arial"/>
      <w:b w:val="0"/>
      <w:bCs w:val="0"/>
      <w:i w:val="0"/>
      <w:iCs w:val="0"/>
      <w:smallCaps w:val="0"/>
      <w:strike w:val="0"/>
      <w:sz w:val="34"/>
      <w:szCs w:val="34"/>
      <w:u w:val="none"/>
      <w:lang w:val="en-US" w:eastAsia="en-US"/>
    </w:rPr>
  </w:style>
  <w:style w:type="paragraph" w:customStyle="1" w:styleId="Style25">
    <w:name w:val="Heading #3"/>
    <w:basedOn w:val="Normal"/>
    <w:link w:val="CharStyle26"/>
    <w:pPr>
      <w:widowControl w:val="0"/>
      <w:shd w:val="clear" w:color="auto" w:fill="auto"/>
      <w:bidi/>
      <w:jc w:val="left"/>
      <w:outlineLvl w:val="2"/>
    </w:pPr>
    <w:rPr>
      <w:rFonts w:ascii="Arial" w:eastAsia="Arial" w:hAnsi="Arial" w:cs="Arial"/>
      <w:b w:val="0"/>
      <w:bCs w:val="0"/>
      <w:i w:val="0"/>
      <w:iCs w:val="0"/>
      <w:smallCaps w:val="0"/>
      <w:strike w:val="0"/>
      <w:sz w:val="64"/>
      <w:szCs w:val="64"/>
      <w:u w:val="none"/>
    </w:rPr>
  </w:style>
  <w:style w:type="paragraph" w:customStyle="1" w:styleId="Style29">
    <w:name w:val="Heading #2"/>
    <w:basedOn w:val="Normal"/>
    <w:link w:val="CharStyle30"/>
    <w:pPr>
      <w:widowControl w:val="0"/>
      <w:shd w:val="clear" w:color="auto" w:fill="auto"/>
      <w:bidi/>
      <w:spacing w:line="221" w:lineRule="auto"/>
      <w:jc w:val="left"/>
      <w:outlineLvl w:val="1"/>
    </w:pPr>
    <w:rPr>
      <w:rFonts w:ascii="Arial" w:eastAsia="Arial" w:hAnsi="Arial" w:cs="Arial"/>
      <w:b w:val="0"/>
      <w:bCs w:val="0"/>
      <w:i w:val="0"/>
      <w:iCs w:val="0"/>
      <w:smallCaps w:val="0"/>
      <w:strike w:val="0"/>
      <w:sz w:val="70"/>
      <w:szCs w:val="7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s>
</file>