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rap="none" w:vAnchor="page" w:hAnchor="page" w:x="5298" w:y="638"/>
        <w:widowControl w:val="0"/>
        <w:shd w:val="clear" w:color="auto" w:fill="auto"/>
        <w:bidi w:val="0"/>
        <w:spacing w:before="0" w:after="0" w:line="240" w:lineRule="auto"/>
        <w:ind w:left="0" w:right="0" w:firstLine="0"/>
        <w:jc w:val="left"/>
        <w:rPr>
          <w:sz w:val="44"/>
          <w:szCs w:val="44"/>
        </w:rPr>
      </w:pPr>
      <w:r>
        <w:rPr>
          <w:rStyle w:val="CharStyle3"/>
          <w:sz w:val="44"/>
          <w:szCs w:val="44"/>
        </w:rPr>
        <w:t>H</w:t>
      </w:r>
    </w:p>
    <w:p>
      <w:pPr>
        <w:pStyle w:val="Style5"/>
        <w:keepNext w:val="0"/>
        <w:keepLines w:val="0"/>
        <w:framePr w:w="10517" w:h="912" w:hRule="exact" w:wrap="none" w:vAnchor="page" w:hAnchor="page" w:x="786" w:y="2567"/>
        <w:widowControl w:val="0"/>
        <w:shd w:val="clear" w:color="auto" w:fill="auto"/>
        <w:spacing w:before="0" w:after="100" w:line="240" w:lineRule="auto"/>
        <w:ind w:left="0" w:right="0" w:firstLine="560"/>
        <w:jc w:val="left"/>
        <w:rPr>
          <w:sz w:val="34"/>
          <w:szCs w:val="34"/>
        </w:rPr>
      </w:pPr>
      <w:r>
        <w:rPr>
          <w:rStyle w:val="CharStyle6"/>
          <w:rFonts w:ascii="Arial" w:eastAsia="Arial" w:hAnsi="Arial" w:cs="Arial"/>
          <w:b/>
          <w:bCs/>
          <w:sz w:val="34"/>
          <w:szCs w:val="34"/>
          <w:rtl/>
        </w:rPr>
        <w:t>الرتم: م/٢٩</w:t>
      </w:r>
    </w:p>
    <w:p>
      <w:pPr>
        <w:pStyle w:val="Style5"/>
        <w:keepNext w:val="0"/>
        <w:keepLines w:val="0"/>
        <w:framePr w:w="10517" w:h="912" w:hRule="exact" w:wrap="none" w:vAnchor="page" w:hAnchor="page" w:x="786" w:y="2567"/>
        <w:widowControl w:val="0"/>
        <w:shd w:val="clear" w:color="auto" w:fill="auto"/>
        <w:spacing w:before="0" w:after="0" w:line="240" w:lineRule="auto"/>
        <w:ind w:left="0" w:right="0" w:firstLine="560"/>
        <w:jc w:val="left"/>
        <w:rPr>
          <w:sz w:val="34"/>
          <w:szCs w:val="34"/>
        </w:rPr>
      </w:pPr>
      <w:r>
        <w:rPr>
          <w:rStyle w:val="CharStyle6"/>
          <w:rFonts w:ascii="Arial" w:eastAsia="Arial" w:hAnsi="Arial" w:cs="Arial"/>
          <w:b/>
          <w:bCs/>
          <w:sz w:val="34"/>
          <w:szCs w:val="34"/>
          <w:rtl/>
        </w:rPr>
        <w:t>التاريخ: ١٤٤٧/٢/١٠ه</w:t>
      </w:r>
    </w:p>
    <w:p>
      <w:pPr>
        <w:pStyle w:val="Style5"/>
        <w:keepNext w:val="0"/>
        <w:keepLines w:val="0"/>
        <w:framePr w:w="10517" w:h="1406" w:hRule="exact" w:wrap="none" w:vAnchor="page" w:hAnchor="page" w:x="786" w:y="4339"/>
        <w:widowControl w:val="0"/>
        <w:shd w:val="clear" w:color="auto" w:fill="auto"/>
        <w:spacing w:before="0" w:after="100" w:line="240" w:lineRule="auto"/>
        <w:ind w:left="0" w:right="0" w:firstLine="0"/>
        <w:jc w:val="left"/>
        <w:rPr>
          <w:sz w:val="32"/>
          <w:szCs w:val="32"/>
        </w:rPr>
      </w:pPr>
      <w:r>
        <w:rPr>
          <w:rStyle w:val="CharStyle6"/>
          <w:rFonts w:ascii="Arial" w:eastAsia="Arial" w:hAnsi="Arial" w:cs="Arial"/>
          <w:b/>
          <w:bCs/>
          <w:sz w:val="32"/>
          <w:szCs w:val="32"/>
          <w:rtl/>
        </w:rPr>
        <w:t>بعون الله تعالى</w:t>
      </w:r>
    </w:p>
    <w:p>
      <w:pPr>
        <w:pStyle w:val="Style5"/>
        <w:keepNext w:val="0"/>
        <w:keepLines w:val="0"/>
        <w:framePr w:w="10517" w:h="1406" w:hRule="exact" w:wrap="none" w:vAnchor="page" w:hAnchor="page" w:x="786" w:y="4339"/>
        <w:widowControl w:val="0"/>
        <w:shd w:val="clear" w:color="auto" w:fill="auto"/>
        <w:spacing w:before="0" w:after="100" w:line="240" w:lineRule="auto"/>
        <w:ind w:left="0" w:right="0" w:firstLine="560"/>
        <w:jc w:val="left"/>
        <w:rPr>
          <w:sz w:val="32"/>
          <w:szCs w:val="32"/>
        </w:rPr>
      </w:pPr>
      <w:r>
        <w:rPr>
          <w:rStyle w:val="CharStyle6"/>
          <w:rFonts w:ascii="Arial" w:eastAsia="Arial" w:hAnsi="Arial" w:cs="Arial"/>
          <w:b/>
          <w:bCs/>
          <w:sz w:val="32"/>
          <w:szCs w:val="32"/>
          <w:rtl/>
        </w:rPr>
        <w:t>نحن ملمان بن عبدالعزيز آل معود</w:t>
      </w:r>
    </w:p>
    <w:p>
      <w:pPr>
        <w:pStyle w:val="Style5"/>
        <w:keepNext w:val="0"/>
        <w:keepLines w:val="0"/>
        <w:framePr w:w="10517" w:h="1406" w:hRule="exact" w:wrap="none" w:vAnchor="page" w:hAnchor="page" w:x="786" w:y="4339"/>
        <w:widowControl w:val="0"/>
        <w:shd w:val="clear" w:color="auto" w:fill="auto"/>
        <w:spacing w:before="0" w:after="0" w:line="240" w:lineRule="auto"/>
        <w:ind w:left="0" w:right="0" w:firstLine="0"/>
        <w:jc w:val="right"/>
        <w:rPr>
          <w:sz w:val="32"/>
          <w:szCs w:val="32"/>
        </w:rPr>
      </w:pPr>
      <w:r>
        <w:rPr>
          <w:rStyle w:val="CharStyle6"/>
          <w:rFonts w:ascii="Arial" w:eastAsia="Arial" w:hAnsi="Arial" w:cs="Arial"/>
          <w:b/>
          <w:bCs/>
          <w:sz w:val="32"/>
          <w:szCs w:val="32"/>
          <w:rtl/>
        </w:rPr>
        <w:t>ملك المملكة العربية السعودية</w:t>
      </w:r>
    </w:p>
    <w:p>
      <w:pPr>
        <w:pStyle w:val="Style5"/>
        <w:keepNext w:val="0"/>
        <w:keepLines w:val="0"/>
        <w:framePr w:w="10517" w:h="4550" w:hRule="exact" w:wrap="none" w:vAnchor="page" w:hAnchor="page" w:x="786" w:y="5817"/>
        <w:widowControl w:val="0"/>
        <w:shd w:val="clear" w:color="auto" w:fill="auto"/>
        <w:spacing w:before="0" w:after="0" w:line="300" w:lineRule="auto"/>
        <w:ind w:left="0" w:right="0" w:firstLine="580"/>
        <w:jc w:val="left"/>
        <w:rPr>
          <w:sz w:val="34"/>
          <w:szCs w:val="34"/>
        </w:rPr>
      </w:pPr>
      <w:r>
        <w:rPr>
          <w:rStyle w:val="CharStyle6"/>
          <w:rFonts w:ascii="Arial" w:eastAsia="Arial" w:hAnsi="Arial" w:cs="Arial"/>
          <w:b/>
          <w:bCs/>
          <w:sz w:val="34"/>
          <w:szCs w:val="34"/>
          <w:rtl/>
        </w:rPr>
        <w:t xml:space="preserve">بناء على المادة </w:t>
      </w:r>
      <w:r>
        <w:rPr>
          <w:rStyle w:val="CharStyle6"/>
          <w:rFonts w:ascii="Arial" w:eastAsia="Arial" w:hAnsi="Arial" w:cs="Arial"/>
          <w:sz w:val="36"/>
          <w:szCs w:val="36"/>
          <w:rtl/>
        </w:rPr>
        <w:t>0</w:t>
      </w:r>
      <w:r>
        <w:rPr>
          <w:rStyle w:val="CharStyle6"/>
          <w:rFonts w:ascii="Arial" w:eastAsia="Arial" w:hAnsi="Arial" w:cs="Arial"/>
          <w:b/>
          <w:bCs/>
          <w:sz w:val="34"/>
          <w:szCs w:val="34"/>
          <w:rtl/>
        </w:rPr>
        <w:t>لسبعين) من الثظام الاساسي للحكم، الصادر بالأمر الملكي رقم ٩/</w:t>
      </w:r>
      <w:r>
        <w:rPr>
          <w:rStyle w:val="CharStyle6"/>
          <w:rFonts w:ascii="Arial" w:eastAsia="Arial" w:hAnsi="Arial" w:cs="Arial"/>
          <w:sz w:val="36"/>
          <w:szCs w:val="36"/>
          <w:rtl/>
        </w:rPr>
        <w:t xml:space="preserve">9) </w:t>
      </w:r>
      <w:r>
        <w:rPr>
          <w:rStyle w:val="CharStyle6"/>
          <w:rFonts w:ascii="Arial" w:eastAsia="Arial" w:hAnsi="Arial" w:cs="Arial"/>
          <w:b/>
          <w:bCs/>
          <w:sz w:val="34"/>
          <w:szCs w:val="34"/>
          <w:rtl/>
        </w:rPr>
        <w:t>بتاريخ ١٤١٢/٨/٢٧ه.</w:t>
      </w:r>
    </w:p>
    <w:p>
      <w:pPr>
        <w:pStyle w:val="Style5"/>
        <w:keepNext w:val="0"/>
        <w:keepLines w:val="0"/>
        <w:framePr w:w="10517" w:h="4550" w:hRule="exact" w:wrap="none" w:vAnchor="page" w:hAnchor="page" w:x="786" w:y="5817"/>
        <w:widowControl w:val="0"/>
        <w:shd w:val="clear" w:color="auto" w:fill="auto"/>
        <w:spacing w:before="0" w:after="0" w:line="300" w:lineRule="auto"/>
        <w:ind w:left="0" w:right="0" w:firstLine="580"/>
        <w:jc w:val="left"/>
        <w:rPr>
          <w:sz w:val="34"/>
          <w:szCs w:val="34"/>
        </w:rPr>
      </w:pPr>
      <w:r>
        <w:rPr>
          <w:rStyle w:val="CharStyle6"/>
          <w:rFonts w:ascii="Arial" w:eastAsia="Arial" w:hAnsi="Arial" w:cs="Arial"/>
          <w:b/>
          <w:bCs/>
          <w:sz w:val="34"/>
          <w:szCs w:val="34"/>
          <w:rtl/>
        </w:rPr>
        <w:t xml:space="preserve">وبناء على المادة </w:t>
      </w:r>
      <w:r>
        <w:rPr>
          <w:rStyle w:val="CharStyle6"/>
          <w:rFonts w:ascii="Arial" w:eastAsia="Arial" w:hAnsi="Arial" w:cs="Arial"/>
          <w:sz w:val="36"/>
          <w:szCs w:val="36"/>
          <w:rtl/>
        </w:rPr>
        <w:t>0</w:t>
      </w:r>
      <w:r>
        <w:rPr>
          <w:rStyle w:val="CharStyle6"/>
          <w:rFonts w:ascii="Arial" w:eastAsia="Arial" w:hAnsi="Arial" w:cs="Arial"/>
          <w:b/>
          <w:bCs/>
          <w:sz w:val="34"/>
          <w:szCs w:val="34"/>
          <w:rtl/>
        </w:rPr>
        <w:t>لعشرين) من فظام مجلس الونراء، الصادر بالامر الملكي رقم ١٣/</w:t>
      </w:r>
      <w:r>
        <w:rPr>
          <w:rStyle w:val="CharStyle6"/>
          <w:rFonts w:ascii="Arial" w:eastAsia="Arial" w:hAnsi="Arial" w:cs="Arial"/>
          <w:sz w:val="36"/>
          <w:szCs w:val="36"/>
          <w:rtl/>
        </w:rPr>
        <w:t xml:space="preserve">9) </w:t>
      </w:r>
      <w:r>
        <w:rPr>
          <w:rStyle w:val="CharStyle6"/>
          <w:rFonts w:ascii="Arial" w:eastAsia="Arial" w:hAnsi="Arial" w:cs="Arial"/>
          <w:b/>
          <w:bCs/>
          <w:sz w:val="34"/>
          <w:szCs w:val="34"/>
          <w:rtl/>
        </w:rPr>
        <w:t>بعاريخ ١٤١٤/٣/٣م.</w:t>
      </w:r>
    </w:p>
    <w:p>
      <w:pPr>
        <w:pStyle w:val="Style5"/>
        <w:keepNext w:val="0"/>
        <w:keepLines w:val="0"/>
        <w:framePr w:w="10517" w:h="4550" w:hRule="exact" w:wrap="none" w:vAnchor="page" w:hAnchor="page" w:x="786" w:y="5817"/>
        <w:widowControl w:val="0"/>
        <w:shd w:val="clear" w:color="auto" w:fill="auto"/>
        <w:spacing w:before="0" w:after="0" w:line="307" w:lineRule="auto"/>
        <w:ind w:left="0" w:right="0" w:firstLine="580"/>
        <w:jc w:val="left"/>
        <w:rPr>
          <w:sz w:val="34"/>
          <w:szCs w:val="34"/>
        </w:rPr>
      </w:pPr>
      <w:r>
        <w:rPr>
          <w:rStyle w:val="CharStyle6"/>
          <w:rFonts w:ascii="Arial" w:eastAsia="Arial" w:hAnsi="Arial" w:cs="Arial"/>
          <w:b/>
          <w:bCs/>
          <w:sz w:val="34"/>
          <w:szCs w:val="34"/>
          <w:rtl/>
        </w:rPr>
        <w:t>وبناء على المادة (الحامئة عشرة) من فظام مجلس الشومى، الصادر بالامر الملكي رتم (٩١</w:t>
      </w:r>
      <w:r>
        <w:rPr>
          <w:rStyle w:val="CharStyle6"/>
          <w:rFonts w:ascii="Arial" w:eastAsia="Arial" w:hAnsi="Arial" w:cs="Arial"/>
          <w:sz w:val="36"/>
          <w:szCs w:val="36"/>
          <w:rtl/>
        </w:rPr>
        <w:t xml:space="preserve">/0) </w:t>
      </w:r>
      <w:r>
        <w:rPr>
          <w:rStyle w:val="CharStyle6"/>
          <w:rFonts w:ascii="Arial" w:eastAsia="Arial" w:hAnsi="Arial" w:cs="Arial"/>
          <w:b/>
          <w:bCs/>
          <w:sz w:val="34"/>
          <w:szCs w:val="34"/>
          <w:rtl/>
        </w:rPr>
        <w:t>بتاريخ ١٤١٢/٨/٢٧م.</w:t>
      </w:r>
    </w:p>
    <w:p>
      <w:pPr>
        <w:pStyle w:val="Style5"/>
        <w:keepNext w:val="0"/>
        <w:keepLines w:val="0"/>
        <w:framePr w:w="10517" w:h="4550" w:hRule="exact" w:wrap="none" w:vAnchor="page" w:hAnchor="page" w:x="786" w:y="5817"/>
        <w:widowControl w:val="0"/>
        <w:shd w:val="clear" w:color="auto" w:fill="auto"/>
        <w:spacing w:before="0" w:after="0" w:line="307" w:lineRule="auto"/>
        <w:ind w:left="0" w:right="0" w:firstLine="580"/>
        <w:jc w:val="left"/>
        <w:rPr>
          <w:sz w:val="34"/>
          <w:szCs w:val="34"/>
        </w:rPr>
      </w:pPr>
      <w:r>
        <w:rPr>
          <w:rStyle w:val="CharStyle6"/>
          <w:rFonts w:ascii="Arial" w:eastAsia="Arial" w:hAnsi="Arial" w:cs="Arial"/>
          <w:b/>
          <w:bCs/>
          <w:sz w:val="34"/>
          <w:szCs w:val="34"/>
          <w:rtl/>
        </w:rPr>
        <w:t>وبعد الاطلاع على قراري مجلس الشومى رقم (٧/٦٨) بعارئخ ١٤٤٦/٤/٢٦ه، ورقم (٣٠/٣٠٢) بتاريخ ١٤٤٦/١١/٢١م.</w:t>
      </w:r>
    </w:p>
    <w:p>
      <w:pPr>
        <w:pStyle w:val="Style10"/>
        <w:keepNext w:val="0"/>
        <w:keepLines w:val="0"/>
        <w:framePr w:w="10517" w:h="4550" w:hRule="exact" w:wrap="none" w:vAnchor="page" w:hAnchor="page" w:x="786" w:y="5817"/>
        <w:widowControl w:val="0"/>
        <w:shd w:val="clear" w:color="auto" w:fill="auto"/>
        <w:spacing w:before="0" w:after="0" w:line="240" w:lineRule="auto"/>
        <w:ind w:left="0" w:right="0"/>
        <w:jc w:val="left"/>
      </w:pPr>
      <w:bookmarkStart w:id="0" w:name="bookmark0"/>
      <w:r>
        <w:rPr>
          <w:rStyle w:val="CharStyle11"/>
          <w:rtl/>
        </w:rPr>
        <w:t>ويعد الاطلاع على قرار مجلس الوزداء رقم (٩٩) بعاريخ ١٤٤٧/٢/٤ه.</w:t>
      </w:r>
      <w:bookmarkEnd w:id="0"/>
    </w:p>
    <w:p>
      <w:pPr>
        <w:pStyle w:val="Style5"/>
        <w:keepNext w:val="0"/>
        <w:keepLines w:val="0"/>
        <w:framePr w:w="10517" w:h="403" w:hRule="exact" w:wrap="none" w:vAnchor="page" w:hAnchor="page" w:x="786" w:y="10372"/>
        <w:widowControl w:val="0"/>
        <w:shd w:val="clear" w:color="auto" w:fill="auto"/>
        <w:spacing w:before="0" w:after="0" w:line="240" w:lineRule="auto"/>
        <w:ind w:left="0" w:right="0" w:firstLine="0"/>
        <w:jc w:val="center"/>
        <w:rPr>
          <w:sz w:val="32"/>
          <w:szCs w:val="32"/>
        </w:rPr>
      </w:pPr>
      <w:r>
        <w:rPr>
          <w:rStyle w:val="CharStyle6"/>
          <w:rFonts w:ascii="Arial" w:eastAsia="Arial" w:hAnsi="Arial" w:cs="Arial"/>
          <w:b/>
          <w:bCs/>
          <w:sz w:val="32"/>
          <w:szCs w:val="32"/>
          <w:rtl/>
        </w:rPr>
        <w:t>رسمتا بما هوآت:</w:t>
      </w:r>
    </w:p>
    <w:p>
      <w:pPr>
        <w:pStyle w:val="Style5"/>
        <w:keepNext w:val="0"/>
        <w:keepLines w:val="0"/>
        <w:framePr w:w="10517" w:h="1536" w:hRule="exact" w:wrap="none" w:vAnchor="page" w:hAnchor="page" w:x="786" w:y="10843"/>
        <w:widowControl w:val="0"/>
        <w:shd w:val="clear" w:color="auto" w:fill="auto"/>
        <w:spacing w:before="0" w:after="180" w:line="240" w:lineRule="auto"/>
        <w:ind w:left="0" w:right="0" w:firstLine="0"/>
        <w:jc w:val="left"/>
        <w:rPr>
          <w:sz w:val="34"/>
          <w:szCs w:val="34"/>
        </w:rPr>
      </w:pPr>
      <w:r>
        <w:rPr>
          <w:rStyle w:val="CharStyle6"/>
          <w:rFonts w:ascii="Arial" w:eastAsia="Arial" w:hAnsi="Arial" w:cs="Arial"/>
          <w:sz w:val="34"/>
          <w:szCs w:val="34"/>
          <w:rtl/>
        </w:rPr>
        <w:t>أولا : الموافقة على نظام الإحصاء، بالصيغة المرافقة.</w:t>
      </w:r>
    </w:p>
    <w:p>
      <w:pPr>
        <w:pStyle w:val="Style5"/>
        <w:keepNext w:val="0"/>
        <w:keepLines w:val="0"/>
        <w:framePr w:w="10517" w:h="1536" w:hRule="exact" w:wrap="none" w:vAnchor="page" w:hAnchor="page" w:x="786" w:y="10843"/>
        <w:widowControl w:val="0"/>
        <w:shd w:val="clear" w:color="auto" w:fill="auto"/>
        <w:spacing w:before="0" w:after="0" w:line="329" w:lineRule="auto"/>
        <w:ind w:left="1040" w:right="0" w:hanging="1040"/>
        <w:jc w:val="both"/>
        <w:rPr>
          <w:sz w:val="30"/>
          <w:szCs w:val="30"/>
        </w:rPr>
      </w:pPr>
      <w:r>
        <w:rPr>
          <w:rStyle w:val="CharStyle6"/>
          <w:rFonts w:ascii="Arial" w:eastAsia="Arial" w:hAnsi="Arial" w:cs="Arial"/>
          <w:b/>
          <w:bCs/>
          <w:sz w:val="30"/>
          <w:szCs w:val="30"/>
          <w:rtl/>
        </w:rPr>
        <w:t>عاضاً : على سمو رئيس مجلس الوزراء والوزراء ورؤساء الاجهزة المعنية المستقلة - كل فيما يخضه - تثفيذ مرسومئا مذا.</w:t>
      </w:r>
    </w:p>
    <w:p>
      <w:pPr>
        <w:pStyle w:val="Style14"/>
        <w:keepNext w:val="0"/>
        <w:keepLines w:val="0"/>
        <w:framePr w:w="3158" w:h="422" w:hRule="exact" w:wrap="none" w:vAnchor="page" w:hAnchor="page" w:x="1866" w:y="13828"/>
        <w:widowControl w:val="0"/>
        <w:shd w:val="clear" w:color="auto" w:fill="auto"/>
        <w:spacing w:before="0" w:after="0" w:line="240" w:lineRule="auto"/>
        <w:ind w:left="0" w:right="0" w:firstLine="0"/>
        <w:jc w:val="left"/>
      </w:pPr>
      <w:r>
        <w:rPr>
          <w:rStyle w:val="CharStyle15"/>
          <w:b/>
          <w:bCs/>
          <w:rtl/>
        </w:rPr>
        <w:t>ملمان ين عبدالعزيز آل معود</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2909570</wp:posOffset>
            </wp:positionH>
            <wp:positionV relativeFrom="page">
              <wp:posOffset>699770</wp:posOffset>
            </wp:positionV>
            <wp:extent cx="1737360" cy="2054225"/>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1737360" cy="2054225"/>
                    </a:xfrm>
                    <a:prstGeom prst="rect"/>
                  </pic:spPr>
                </pic:pic>
              </a:graphicData>
            </a:graphic>
          </wp:anchor>
        </w:drawing>
      </w:r>
      <w:r>
        <w:drawing>
          <wp:anchor distT="0" distB="0" distL="0" distR="0" simplePos="0" relativeHeight="62914691" behindDoc="1" locked="0" layoutInCell="1" allowOverlap="1">
            <wp:simplePos x="0" y="0"/>
            <wp:positionH relativeFrom="page">
              <wp:posOffset>1099185</wp:posOffset>
            </wp:positionH>
            <wp:positionV relativeFrom="page">
              <wp:posOffset>8097520</wp:posOffset>
            </wp:positionV>
            <wp:extent cx="1657985" cy="469265"/>
            <wp:wrapNone/>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
                    <a:stretch/>
                  </pic:blipFill>
                  <pic:spPr>
                    <a:xfrm>
                      <a:ext cx="1657985" cy="469265"/>
                    </a:xfrm>
                    <a:prstGeom prst="rect"/>
                  </pic:spPr>
                </pic:pic>
              </a:graphicData>
            </a:graphic>
          </wp:anchor>
        </w:drawing>
      </w:r>
    </w:p>
    <w:p>
      <w:pPr>
        <w:widowControl w:val="0"/>
        <w:spacing w:line="1" w:lineRule="exact"/>
      </w:pPr>
      <w:r/>
    </w:p>
    <w:p>
      <w:pPr>
        <w:pStyle w:val="Style19"/>
        <w:keepNext w:val="0"/>
        <w:keepLines w:val="0"/>
        <w:framePr w:wrap="none" w:vAnchor="page" w:hAnchor="page" w:x="2219" w:y="340"/>
        <w:widowControl w:val="0"/>
        <w:shd w:val="clear" w:color="auto" w:fill="auto"/>
        <w:bidi w:val="0"/>
        <w:spacing w:before="0" w:after="0" w:line="240" w:lineRule="auto"/>
        <w:ind w:left="0" w:right="0" w:firstLine="0"/>
        <w:jc w:val="left"/>
      </w:pPr>
      <w:r>
        <w:rPr>
          <w:rStyle w:val="CharStyle20"/>
        </w:rPr>
        <w:t>m</w:t>
      </w:r>
    </w:p>
    <w:p>
      <w:pPr>
        <w:framePr w:wrap="none" w:vAnchor="page" w:hAnchor="page" w:x="5335" w:y="551"/>
        <w:widowControl w:val="0"/>
        <w:rPr>
          <w:sz w:val="2"/>
          <w:szCs w:val="2"/>
        </w:rPr>
      </w:pPr>
      <w:r>
        <w:drawing>
          <wp:inline>
            <wp:extent cx="969010" cy="37211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pic:blipFill>
                  <pic:spPr>
                    <a:xfrm>
                      <a:ext cx="969010" cy="372110"/>
                    </a:xfrm>
                    <a:prstGeom prst="rect"/>
                  </pic:spPr>
                </pic:pic>
              </a:graphicData>
            </a:graphic>
          </wp:inline>
        </w:drawing>
      </w:r>
    </w:p>
    <w:p>
      <w:pPr>
        <w:pStyle w:val="Style21"/>
        <w:keepNext w:val="0"/>
        <w:keepLines w:val="0"/>
        <w:framePr w:w="1339" w:h="1282" w:hRule="exact" w:wrap="none" w:vAnchor="page" w:hAnchor="page" w:x="9799" w:y="1401"/>
        <w:widowControl w:val="0"/>
        <w:shd w:val="clear" w:color="auto" w:fill="auto"/>
        <w:bidi w:val="0"/>
        <w:spacing w:before="0" w:after="0" w:line="0" w:lineRule="atLeast"/>
        <w:ind w:left="0" w:right="0" w:firstLine="0"/>
        <w:jc w:val="center"/>
        <w:textDirection w:val="tbRl"/>
      </w:pPr>
      <w:bookmarkStart w:id="2" w:name="bookmark2"/>
      <w:r>
        <w:rPr>
          <w:rStyle w:val="CharStyle22"/>
        </w:rPr>
        <w:t>II</w:t>
        <w:br/>
        <w:t>II</w:t>
      </w:r>
      <w:bookmarkEnd w:id="2"/>
    </w:p>
    <w:p>
      <w:pPr>
        <w:pStyle w:val="Style23"/>
        <w:keepNext w:val="0"/>
        <w:keepLines w:val="0"/>
        <w:framePr w:w="1339" w:h="1282" w:hRule="exact" w:wrap="none" w:vAnchor="page" w:hAnchor="page" w:x="9799" w:y="1401"/>
        <w:widowControl w:val="0"/>
        <w:shd w:val="clear" w:color="auto" w:fill="auto"/>
        <w:spacing w:before="0" w:after="0" w:line="180" w:lineRule="auto"/>
        <w:ind w:left="0" w:right="0" w:firstLine="0"/>
        <w:jc w:val="left"/>
        <w:textDirection w:val="tbRl"/>
      </w:pPr>
      <w:bookmarkStart w:id="4" w:name="bookmark4"/>
      <w:r>
        <w:rPr>
          <w:rStyle w:val="CharStyle24"/>
          <w:rtl/>
        </w:rPr>
        <w:t>:فةيم</w:t>
      </w:r>
      <w:bookmarkEnd w:id="4"/>
    </w:p>
    <w:p>
      <w:pPr>
        <w:framePr w:w="120" w:h="456" w:hRule="exact" w:wrap="none" w:vAnchor="page" w:hAnchor="page" w:x="9064" w:y="2035"/>
        <w:widowControl w:val="0"/>
        <w:textDirection w:val="btLr"/>
      </w:pPr>
    </w:p>
    <w:p>
      <w:pPr>
        <w:pStyle w:val="Style5"/>
        <w:keepNext w:val="0"/>
        <w:keepLines w:val="0"/>
        <w:framePr w:w="374" w:h="566" w:hRule="exact" w:wrap="none" w:vAnchor="page" w:hAnchor="page" w:x="8469" w:y="2030"/>
        <w:widowControl w:val="0"/>
        <w:shd w:val="clear" w:color="auto" w:fill="auto"/>
        <w:spacing w:before="0" w:after="0" w:line="240" w:lineRule="auto"/>
        <w:ind w:left="0" w:right="0" w:firstLine="0"/>
        <w:jc w:val="left"/>
        <w:textDirection w:val="btLr"/>
        <w:rPr>
          <w:sz w:val="44"/>
          <w:szCs w:val="44"/>
        </w:rPr>
      </w:pPr>
      <w:r>
        <w:rPr>
          <w:rStyle w:val="CharStyle6"/>
          <w:rFonts w:ascii="Arial" w:eastAsia="Arial" w:hAnsi="Arial" w:cs="Arial"/>
          <w:sz w:val="44"/>
          <w:szCs w:val="44"/>
          <w:rtl/>
        </w:rPr>
        <w:t>ي</w:t>
      </w:r>
    </w:p>
    <w:p>
      <w:pPr>
        <w:framePr w:wrap="none" w:vAnchor="page" w:hAnchor="page" w:x="5575" w:y="1387"/>
        <w:widowControl w:val="0"/>
        <w:rPr>
          <w:sz w:val="2"/>
          <w:szCs w:val="2"/>
        </w:rPr>
      </w:pPr>
      <w:r>
        <w:drawing>
          <wp:inline>
            <wp:extent cx="652145" cy="78613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pic:blipFill>
                  <pic:spPr>
                    <a:xfrm>
                      <a:ext cx="652145" cy="786130"/>
                    </a:xfrm>
                    <a:prstGeom prst="rect"/>
                  </pic:spPr>
                </pic:pic>
              </a:graphicData>
            </a:graphic>
          </wp:inline>
        </w:drawing>
      </w:r>
    </w:p>
    <w:p>
      <w:pPr>
        <w:pStyle w:val="Style5"/>
        <w:keepNext w:val="0"/>
        <w:keepLines w:val="0"/>
        <w:framePr w:w="2510" w:h="989" w:hRule="exact" w:wrap="none" w:vAnchor="page" w:hAnchor="page" w:x="1883" w:y="1219"/>
        <w:widowControl w:val="0"/>
        <w:shd w:val="clear" w:color="auto" w:fill="auto"/>
        <w:spacing w:before="0" w:after="40" w:line="240" w:lineRule="auto"/>
        <w:ind w:left="0" w:right="0" w:firstLine="0"/>
        <w:jc w:val="left"/>
        <w:rPr>
          <w:sz w:val="38"/>
          <w:szCs w:val="38"/>
        </w:rPr>
      </w:pPr>
      <w:r>
        <w:rPr>
          <w:rStyle w:val="CharStyle6"/>
          <w:sz w:val="38"/>
          <w:szCs w:val="38"/>
          <w:rtl/>
        </w:rPr>
        <w:t>قرار رقم: (٩٩)</w:t>
      </w:r>
    </w:p>
    <w:p>
      <w:pPr>
        <w:pStyle w:val="Style5"/>
        <w:keepNext w:val="0"/>
        <w:keepLines w:val="0"/>
        <w:framePr w:w="2510" w:h="989" w:hRule="exact" w:wrap="none" w:vAnchor="page" w:hAnchor="page" w:x="1883" w:y="1219"/>
        <w:widowControl w:val="0"/>
        <w:shd w:val="clear" w:color="auto" w:fill="auto"/>
        <w:spacing w:before="0" w:after="0" w:line="240" w:lineRule="auto"/>
        <w:ind w:left="0" w:right="0" w:firstLine="0"/>
        <w:jc w:val="left"/>
        <w:rPr>
          <w:sz w:val="38"/>
          <w:szCs w:val="38"/>
        </w:rPr>
      </w:pPr>
      <w:r>
        <w:rPr>
          <w:rStyle w:val="CharStyle6"/>
          <w:sz w:val="38"/>
          <w:szCs w:val="38"/>
          <w:rtl/>
        </w:rPr>
        <w:t>وتاريخ: ١٤٤٧/٢/٤ه</w:t>
      </w:r>
    </w:p>
    <w:p>
      <w:pPr>
        <w:pStyle w:val="Style23"/>
        <w:keepNext w:val="0"/>
        <w:keepLines w:val="0"/>
        <w:framePr w:w="10426" w:h="13214" w:hRule="exact" w:wrap="none" w:vAnchor="page" w:hAnchor="page" w:x="856" w:y="2745"/>
        <w:widowControl w:val="0"/>
        <w:shd w:val="clear" w:color="auto" w:fill="auto"/>
        <w:tabs>
          <w:tab w:leader="hyphen" w:pos="9984" w:val="left"/>
        </w:tabs>
        <w:spacing w:before="0" w:after="180" w:line="240" w:lineRule="auto"/>
        <w:ind w:left="0" w:right="0" w:firstLine="0"/>
        <w:jc w:val="both"/>
      </w:pPr>
      <w:bookmarkStart w:id="6" w:name="bookmark6"/>
      <w:r>
        <w:rPr>
          <w:rStyle w:val="CharStyle24"/>
          <w:rtl/>
        </w:rPr>
        <w:t>- ولزلرنيجليرالوززان:</w:t>
        <w:tab/>
        <w:t xml:space="preserve"> /</w:t>
      </w:r>
      <w:bookmarkEnd w:id="6"/>
    </w:p>
    <w:p>
      <w:pPr>
        <w:pStyle w:val="Style5"/>
        <w:keepNext w:val="0"/>
        <w:keepLines w:val="0"/>
        <w:framePr w:w="10426" w:h="13214" w:hRule="exact" w:wrap="none" w:vAnchor="page" w:hAnchor="page" w:x="856" w:y="2745"/>
        <w:widowControl w:val="0"/>
        <w:shd w:val="clear" w:color="auto" w:fill="auto"/>
        <w:spacing w:before="0" w:after="100" w:line="240" w:lineRule="auto"/>
        <w:ind w:left="0" w:right="0" w:firstLine="0"/>
        <w:jc w:val="both"/>
        <w:rPr>
          <w:sz w:val="30"/>
          <w:szCs w:val="30"/>
        </w:rPr>
      </w:pPr>
      <w:r>
        <w:rPr>
          <w:rStyle w:val="CharStyle6"/>
          <w:rFonts w:ascii="Courier New" w:eastAsia="Courier New" w:hAnsi="Courier New" w:cs="Courier New"/>
          <w:b/>
          <w:bCs/>
          <w:sz w:val="30"/>
          <w:szCs w:val="30"/>
          <w:rtl/>
        </w:rPr>
        <w:t>إن مجلس المنئ«</w:t>
      </w:r>
    </w:p>
    <w:p>
      <w:pPr>
        <w:pStyle w:val="Style5"/>
        <w:keepNext w:val="0"/>
        <w:keepLines w:val="0"/>
        <w:framePr w:w="10426" w:h="13214" w:hRule="exact" w:wrap="none" w:vAnchor="page" w:hAnchor="page" w:x="856" w:y="2745"/>
        <w:widowControl w:val="0"/>
        <w:shd w:val="clear" w:color="auto" w:fill="auto"/>
        <w:spacing w:before="0" w:after="0" w:line="350" w:lineRule="auto"/>
        <w:ind w:left="0" w:right="0" w:firstLine="880"/>
        <w:jc w:val="both"/>
        <w:rPr>
          <w:sz w:val="34"/>
          <w:szCs w:val="34"/>
        </w:rPr>
      </w:pPr>
      <w:r>
        <w:rPr>
          <w:rStyle w:val="CharStyle6"/>
          <w:sz w:val="34"/>
          <w:szCs w:val="34"/>
          <w:rtl/>
        </w:rPr>
        <w:t>بعد الاطلاع في جلسته المنعقدة برئاسة خادم الحرمين الشريفين الملك سلمان بن عبدالعزيز آل سعود، على المعاملة الواردة من الديوان الملكي برقم ٨٧٩٣٣ وتاريخ ١٤٤٦/١١/٢٨ه، المشعملة على برقية معالي ذر الالصاد والتخطيط رئيس مجلس إدارة الهيئة العامة للإحصاء رقم ٢٨٨ وتاريخ ١،٤٣/٣/١٥ه، في شأن مشروع نظام الإحصاء.</w:t>
      </w:r>
    </w:p>
    <w:p>
      <w:pPr>
        <w:pStyle w:val="Style5"/>
        <w:keepNext w:val="0"/>
        <w:keepLines w:val="0"/>
        <w:framePr w:w="10426" w:h="13214" w:hRule="exact" w:wrap="none" w:vAnchor="page" w:hAnchor="page" w:x="856" w:y="2745"/>
        <w:widowControl w:val="0"/>
        <w:shd w:val="clear" w:color="auto" w:fill="auto"/>
        <w:spacing w:before="0" w:after="0" w:line="350" w:lineRule="auto"/>
        <w:ind w:left="0" w:right="0" w:firstLine="840"/>
        <w:jc w:val="both"/>
        <w:rPr>
          <w:sz w:val="34"/>
          <w:szCs w:val="34"/>
        </w:rPr>
      </w:pPr>
      <w:r>
        <w:rPr>
          <w:rStyle w:val="CharStyle6"/>
          <w:sz w:val="34"/>
          <w:szCs w:val="34"/>
          <w:rtl/>
        </w:rPr>
        <w:t>وبعد الاطلاع على مشروع النظام المشار إليه.</w:t>
      </w:r>
    </w:p>
    <w:p>
      <w:pPr>
        <w:pStyle w:val="Style5"/>
        <w:keepNext w:val="0"/>
        <w:keepLines w:val="0"/>
        <w:framePr w:w="10426" w:h="13214" w:hRule="exact" w:wrap="none" w:vAnchor="page" w:hAnchor="page" w:x="856" w:y="2745"/>
        <w:widowControl w:val="0"/>
        <w:shd w:val="clear" w:color="auto" w:fill="auto"/>
        <w:spacing w:before="0" w:after="0" w:line="360" w:lineRule="auto"/>
        <w:ind w:left="0" w:right="0" w:firstLine="880"/>
        <w:jc w:val="both"/>
        <w:rPr>
          <w:sz w:val="34"/>
          <w:szCs w:val="34"/>
        </w:rPr>
      </w:pPr>
      <w:r>
        <w:rPr>
          <w:rStyle w:val="CharStyle6"/>
          <w:sz w:val="34"/>
          <w:szCs w:val="34"/>
          <w:rtl/>
        </w:rPr>
        <w:t>وبعد الاطلاع على نظام الإحصاءات العامة للدولة، الصادر بالمرسوم الملكي رقم (٢٣) وتاريخ ١٣٧٩/١٢/٧ه.</w:t>
      </w:r>
    </w:p>
    <w:p>
      <w:pPr>
        <w:pStyle w:val="Style5"/>
        <w:keepNext w:val="0"/>
        <w:keepLines w:val="0"/>
        <w:framePr w:w="10426" w:h="13214" w:hRule="exact" w:wrap="none" w:vAnchor="page" w:hAnchor="page" w:x="856" w:y="2745"/>
        <w:widowControl w:val="0"/>
        <w:shd w:val="clear" w:color="auto" w:fill="auto"/>
        <w:spacing w:before="0" w:after="0" w:line="360" w:lineRule="auto"/>
        <w:ind w:left="0" w:right="0" w:firstLine="880"/>
        <w:jc w:val="both"/>
        <w:rPr>
          <w:sz w:val="34"/>
          <w:szCs w:val="34"/>
        </w:rPr>
      </w:pPr>
      <w:r>
        <w:rPr>
          <w:rStyle w:val="CharStyle6"/>
          <w:sz w:val="34"/>
          <w:szCs w:val="34"/>
          <w:rtl/>
        </w:rPr>
        <w:t>ويعد الاطلاع على تظام تعداد السكان العام، الصادر بالمرسوم الملكي رتم (م/١٣) وتاريخ ١٣٩١/٤/٢٣ه.</w:t>
      </w:r>
    </w:p>
    <w:p>
      <w:pPr>
        <w:pStyle w:val="Style5"/>
        <w:keepNext w:val="0"/>
        <w:keepLines w:val="0"/>
        <w:framePr w:w="10426" w:h="13214" w:hRule="exact" w:wrap="none" w:vAnchor="page" w:hAnchor="page" w:x="856" w:y="2745"/>
        <w:widowControl w:val="0"/>
        <w:shd w:val="clear" w:color="auto" w:fill="auto"/>
        <w:spacing w:before="0" w:after="0" w:line="348" w:lineRule="auto"/>
        <w:ind w:left="0" w:right="0" w:firstLine="880"/>
        <w:jc w:val="both"/>
        <w:rPr>
          <w:sz w:val="34"/>
          <w:szCs w:val="34"/>
        </w:rPr>
      </w:pPr>
      <w:r>
        <w:rPr>
          <w:rStyle w:val="CharStyle6"/>
          <w:sz w:val="34"/>
          <w:szCs w:val="34"/>
          <w:rtl/>
        </w:rPr>
        <w:t>وبعد الاطلاع على المحضرين رقم (١٧٤) وتاريخ ١٤٤٤/٥/٢٥ه، ورتم (٦١) وتاريخ ١٤٤٠/٤/١٠م، والمذكرات رقم (٣٢١١) وتاريخ ٥/٩/٤، ١٤ه، ورقم (٢٨٩) وتارسخ ١٤٤٦/١/١٨ه، ورقم (٢٧٨٨) وتاريخ ١٤٤٦/٨١٢ه، ورتم (٣٢٢٨) وتاريخ ١٤٤٦/٩/٢٥ه، ورقم (٣٤) وتاريخ ٤٧/١/٧ ،١ه، المعلة في هيئة الخبراء بمجلس الونعاء.</w:t>
      </w:r>
    </w:p>
    <w:p>
      <w:pPr>
        <w:pStyle w:val="Style5"/>
        <w:keepNext w:val="0"/>
        <w:keepLines w:val="0"/>
        <w:framePr w:w="10426" w:h="13214" w:hRule="exact" w:wrap="none" w:vAnchor="page" w:hAnchor="page" w:x="856" w:y="2745"/>
        <w:widowControl w:val="0"/>
        <w:shd w:val="clear" w:color="auto" w:fill="auto"/>
        <w:spacing w:before="0" w:after="0" w:line="348" w:lineRule="auto"/>
        <w:ind w:left="0" w:right="0" w:firstLine="880"/>
        <w:jc w:val="both"/>
        <w:rPr>
          <w:sz w:val="34"/>
          <w:szCs w:val="34"/>
        </w:rPr>
      </w:pPr>
      <w:r>
        <w:rPr>
          <w:rStyle w:val="CharStyle6"/>
          <w:sz w:val="34"/>
          <w:szCs w:val="34"/>
          <w:rtl/>
        </w:rPr>
        <w:t>وبعد الاطلاع على توصية مجلس الشؤعن الاقتصادية والعنمية رقم (٧-١٣ /٤٥/ت) وتاريخ ١٤٤٥/١١/١٥ه.</w:t>
      </w:r>
    </w:p>
    <w:p>
      <w:pPr>
        <w:pStyle w:val="Style5"/>
        <w:keepNext w:val="0"/>
        <w:keepLines w:val="0"/>
        <w:framePr w:w="10426" w:h="13214" w:hRule="exact" w:wrap="none" w:vAnchor="page" w:hAnchor="page" w:x="856" w:y="2745"/>
        <w:widowControl w:val="0"/>
        <w:shd w:val="clear" w:color="auto" w:fill="auto"/>
        <w:spacing w:before="0" w:after="0" w:line="348" w:lineRule="auto"/>
        <w:ind w:left="0" w:right="0" w:firstLine="880"/>
        <w:jc w:val="both"/>
        <w:rPr>
          <w:sz w:val="34"/>
          <w:szCs w:val="34"/>
        </w:rPr>
      </w:pPr>
      <w:r>
        <w:rPr>
          <w:rStyle w:val="CharStyle6"/>
          <w:sz w:val="34"/>
          <w:szCs w:val="34"/>
          <w:rtl/>
        </w:rPr>
        <w:t>وبعد الاطلاع على المحضر المعد في مجلس الشؤعن الاقتصادية والتنمية رقم (٤٦/١٣٠٨/) وتاريخ ٤٤٦/٨/٢٨ ١ه.</w:t>
      </w:r>
    </w:p>
    <w:p>
      <w:pPr>
        <w:pStyle w:val="Style5"/>
        <w:keepNext w:val="0"/>
        <w:keepLines w:val="0"/>
        <w:framePr w:w="10426" w:h="13214" w:hRule="exact" w:wrap="none" w:vAnchor="page" w:hAnchor="page" w:x="856" w:y="2745"/>
        <w:widowControl w:val="0"/>
        <w:shd w:val="clear" w:color="auto" w:fill="auto"/>
        <w:spacing w:before="0" w:after="0" w:line="360" w:lineRule="auto"/>
        <w:ind w:left="0" w:right="0" w:firstLine="880"/>
        <w:jc w:val="both"/>
        <w:rPr>
          <w:sz w:val="34"/>
          <w:szCs w:val="34"/>
        </w:rPr>
      </w:pPr>
      <w:r>
        <w:rPr>
          <w:rStyle w:val="CharStyle6"/>
          <w:sz w:val="34"/>
          <w:szCs w:val="34"/>
          <w:rtl/>
        </w:rPr>
        <w:t>وبعد النظر في قراري مجلس الشومى رتم (٧/٦٨) وتاريخ ١٤٤٦/٤/٢٦ه، ورقم (٣٠/٣٠٢) وتاريخ ٤٤٦/١١/٢١ ١م.</w:t>
      </w:r>
    </w:p>
    <w:p>
      <w:pPr>
        <w:pStyle w:val="Style5"/>
        <w:keepNext w:val="0"/>
        <w:keepLines w:val="0"/>
        <w:framePr w:w="10426" w:h="13214" w:hRule="exact" w:wrap="none" w:vAnchor="page" w:hAnchor="page" w:x="856" w:y="2745"/>
        <w:widowControl w:val="0"/>
        <w:pBdr>
          <w:bottom w:val="single" w:sz="4" w:space="0" w:color="auto"/>
        </w:pBdr>
        <w:shd w:val="clear" w:color="auto" w:fill="auto"/>
        <w:spacing w:before="0" w:after="0" w:line="360" w:lineRule="auto"/>
        <w:ind w:left="0" w:right="0" w:firstLine="880"/>
        <w:jc w:val="both"/>
        <w:rPr>
          <w:sz w:val="30"/>
          <w:szCs w:val="30"/>
        </w:rPr>
      </w:pPr>
      <w:r>
        <w:rPr>
          <w:rStyle w:val="CharStyle6"/>
          <w:rFonts w:ascii="Courier New" w:eastAsia="Courier New" w:hAnsi="Courier New" w:cs="Courier New"/>
          <w:b/>
          <w:bCs/>
          <w:sz w:val="30"/>
          <w:szCs w:val="30"/>
          <w:rtl/>
        </w:rPr>
        <w:t>وبعد الاطلاع على توصية اللجنة العامة لمجلس الوزراء رقم (٥٢٩) وتاريخ ١٤٤٧/١/١٥ه.</w:t>
      </w:r>
    </w:p>
    <w:p>
      <w:pPr>
        <w:widowControl w:val="0"/>
        <w:spacing w:line="1" w:lineRule="exact"/>
        <w:sectPr>
          <w:footnotePr>
            <w:pos w:val="pageBottom"/>
            <w:numFmt w:val="decimal"/>
            <w:numRestart w:val="continuous"/>
          </w:footnotePr>
          <w:pgSz w:w="11900" w:h="16840"/>
          <w:pgMar w:top="605" w:right="360" w:bottom="360" w:left="360" w:header="0" w:footer="3" w:gutter="0"/>
          <w:cols w:space="720"/>
          <w:noEndnote/>
          <w:rtlGutter w:val="0"/>
          <w:docGrid w:linePitch="360"/>
        </w:sectPr>
      </w:pPr>
    </w:p>
    <w:p>
      <w:pPr>
        <w:widowControl w:val="0"/>
        <w:spacing w:line="1" w:lineRule="exact"/>
      </w:pPr>
      <w:r/>
    </w:p>
    <w:p>
      <w:pPr>
        <w:framePr w:wrap="none" w:vAnchor="page" w:hAnchor="page" w:x="5301" w:y="485"/>
        <w:widowControl w:val="0"/>
        <w:rPr>
          <w:sz w:val="2"/>
          <w:szCs w:val="2"/>
        </w:rPr>
      </w:pPr>
      <w:r>
        <w:drawing>
          <wp:inline>
            <wp:extent cx="987425" cy="38989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pic:blipFill>
                  <pic:spPr>
                    <a:xfrm>
                      <a:ext cx="987425" cy="389890"/>
                    </a:xfrm>
                    <a:prstGeom prst="rect"/>
                  </pic:spPr>
                </pic:pic>
              </a:graphicData>
            </a:graphic>
          </wp:inline>
        </w:drawing>
      </w:r>
    </w:p>
    <w:p>
      <w:pPr>
        <w:framePr w:wrap="none" w:vAnchor="page" w:hAnchor="page" w:x="5551" w:y="1339"/>
        <w:widowControl w:val="0"/>
        <w:rPr>
          <w:sz w:val="2"/>
          <w:szCs w:val="2"/>
        </w:rPr>
      </w:pPr>
      <w:r>
        <w:drawing>
          <wp:inline>
            <wp:extent cx="3590290" cy="81661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pic:blipFill>
                  <pic:spPr>
                    <a:xfrm>
                      <a:ext cx="3590290" cy="816610"/>
                    </a:xfrm>
                    <a:prstGeom prst="rect"/>
                  </pic:spPr>
                </pic:pic>
              </a:graphicData>
            </a:graphic>
          </wp:inline>
        </w:drawing>
      </w:r>
    </w:p>
    <w:p>
      <w:pPr>
        <w:pStyle w:val="Style5"/>
        <w:keepNext w:val="0"/>
        <w:keepLines w:val="0"/>
        <w:framePr w:w="10349" w:h="13238" w:hRule="exact" w:wrap="none" w:vAnchor="page" w:hAnchor="page" w:x="928" w:y="2808"/>
        <w:widowControl w:val="0"/>
        <w:shd w:val="clear" w:color="auto" w:fill="auto"/>
        <w:tabs>
          <w:tab w:leader="hyphen" w:pos="10032" w:val="left"/>
        </w:tabs>
        <w:spacing w:before="0" w:after="0" w:line="295" w:lineRule="auto"/>
        <w:ind w:left="0" w:right="0" w:firstLine="0"/>
        <w:jc w:val="center"/>
        <w:rPr>
          <w:sz w:val="44"/>
          <w:szCs w:val="44"/>
        </w:rPr>
      </w:pPr>
      <w:r>
        <w:rPr>
          <w:rStyle w:val="CharStyle6"/>
          <w:rFonts w:ascii="Arial" w:eastAsia="Arial" w:hAnsi="Arial" w:cs="Arial"/>
          <w:sz w:val="44"/>
          <w:szCs w:val="44"/>
          <w:rtl/>
        </w:rPr>
        <w:t>-قلليجليرالازاء</w:t>
        <w:tab/>
        <w:t xml:space="preserve"> ك</w:t>
        <w:br/>
        <w:t>يقرر ما يلي:</w:t>
      </w:r>
    </w:p>
    <w:p>
      <w:pPr>
        <w:pStyle w:val="Style5"/>
        <w:keepNext w:val="0"/>
        <w:keepLines w:val="0"/>
        <w:framePr w:w="10349" w:h="13238" w:hRule="exact" w:wrap="none" w:vAnchor="page" w:hAnchor="page" w:x="928" w:y="2808"/>
        <w:widowControl w:val="0"/>
        <w:shd w:val="clear" w:color="auto" w:fill="auto"/>
        <w:spacing w:before="0" w:after="300" w:line="240" w:lineRule="auto"/>
        <w:ind w:left="0" w:right="0" w:firstLine="0"/>
        <w:jc w:val="left"/>
        <w:rPr>
          <w:sz w:val="34"/>
          <w:szCs w:val="34"/>
        </w:rPr>
      </w:pPr>
      <w:r>
        <w:rPr>
          <w:rStyle w:val="CharStyle6"/>
          <w:rFonts w:ascii="Arial" w:eastAsia="Arial" w:hAnsi="Arial" w:cs="Arial"/>
          <w:b/>
          <w:bCs/>
          <w:sz w:val="34"/>
          <w:szCs w:val="34"/>
          <w:rtl/>
        </w:rPr>
        <w:t>أولا : الموافقة على نظام الإحصاء، بالصيغة المرافقة.</w:t>
      </w:r>
    </w:p>
    <w:p>
      <w:pPr>
        <w:pStyle w:val="Style5"/>
        <w:keepNext w:val="0"/>
        <w:keepLines w:val="0"/>
        <w:framePr w:w="10349" w:h="13238" w:hRule="exact" w:wrap="none" w:vAnchor="page" w:hAnchor="page" w:x="928" w:y="2808"/>
        <w:widowControl w:val="0"/>
        <w:shd w:val="clear" w:color="auto" w:fill="auto"/>
        <w:spacing w:before="0" w:after="0" w:line="360" w:lineRule="auto"/>
        <w:ind w:left="0" w:right="0" w:firstLine="840"/>
        <w:jc w:val="both"/>
        <w:rPr>
          <w:sz w:val="34"/>
          <w:szCs w:val="34"/>
        </w:rPr>
      </w:pPr>
      <w:r>
        <w:rPr>
          <w:rStyle w:val="CharStyle6"/>
          <w:rFonts w:ascii="Arial" w:eastAsia="Arial" w:hAnsi="Arial" w:cs="Arial"/>
          <w:b/>
          <w:bCs/>
          <w:sz w:val="34"/>
          <w:szCs w:val="34"/>
          <w:rtl/>
        </w:rPr>
        <w:t>وقد أعد مشروع مرسوم ملكي بذلك، صيغته مرافقة لهذا.</w:t>
      </w:r>
    </w:p>
    <w:p>
      <w:pPr>
        <w:pStyle w:val="Style5"/>
        <w:keepNext w:val="0"/>
        <w:keepLines w:val="0"/>
        <w:framePr w:w="10349" w:h="13238" w:hRule="exact" w:wrap="none" w:vAnchor="page" w:hAnchor="page" w:x="928" w:y="2808"/>
        <w:widowControl w:val="0"/>
        <w:shd w:val="clear" w:color="auto" w:fill="auto"/>
        <w:spacing w:before="0" w:after="0" w:line="360" w:lineRule="auto"/>
        <w:ind w:left="840" w:right="0" w:hanging="840"/>
        <w:jc w:val="both"/>
        <w:rPr>
          <w:sz w:val="34"/>
          <w:szCs w:val="34"/>
        </w:rPr>
      </w:pPr>
      <w:r>
        <w:rPr>
          <w:rStyle w:val="CharStyle6"/>
          <w:rFonts w:ascii="Arial" w:eastAsia="Arial" w:hAnsi="Arial" w:cs="Arial"/>
          <w:b/>
          <w:bCs/>
          <w:sz w:val="34"/>
          <w:szCs w:val="34"/>
          <w:rtl/>
        </w:rPr>
        <w:t>ىذهأ؛ يكون تحديد المقابل المالي المشار إليه في الفقرة (١) من المادة (لسادسة) من النظام -المشار إليه في البند ولا) من هذا القرار- بالاتهاق مع: نارة المالية، ومركز تنمية الإيرادات غير النفطية، وذلك إلى حين صدور (حوكمة ممارسة فرض المقابل المالي للخدمات والاعمال المقدمة من الجهات التي من صلاحيتها نعا ماً فرض مقابل مالي)، والعمل بها.</w:t>
      </w:r>
    </w:p>
    <w:p>
      <w:pPr>
        <w:pStyle w:val="Style5"/>
        <w:keepNext w:val="0"/>
        <w:keepLines w:val="0"/>
        <w:framePr w:w="10349" w:h="13238" w:hRule="exact" w:wrap="none" w:vAnchor="page" w:hAnchor="page" w:x="928" w:y="2808"/>
        <w:widowControl w:val="0"/>
        <w:shd w:val="clear" w:color="auto" w:fill="auto"/>
        <w:spacing w:before="0" w:after="0" w:line="346" w:lineRule="auto"/>
        <w:ind w:left="840" w:right="0" w:hanging="840"/>
        <w:jc w:val="both"/>
        <w:rPr>
          <w:sz w:val="34"/>
          <w:szCs w:val="34"/>
        </w:rPr>
      </w:pPr>
      <w:r>
        <w:rPr>
          <w:rStyle w:val="CharStyle6"/>
          <w:rFonts w:ascii="Arial" w:eastAsia="Arial" w:hAnsi="Arial" w:cs="Arial"/>
          <w:b/>
          <w:bCs/>
          <w:sz w:val="34"/>
          <w:szCs w:val="34"/>
          <w:rtl/>
        </w:rPr>
        <w:t>ثالثا: قيام الهيئة العامة للإحصاء والبنك المركزي السعودي بالعنسيق بينهما، لإعداد مذكرة تفاهم لعنظيم الجوانب المععلقة بطلب الهيئة من الجهات الخاضعة لإشراف البنك تنظيميا البيانات والمعلومات اللازمة للاغراض الإحصائية، وتحديد دود كل منهما في هذا الشأن، وذلك مراعاة للطبيعة الخاصة للتعاملات المالية والمصرفية، ولاجل تعزيز استقرار وئمو القطاعات العي يشرف عليها البنك، على أن يستكمل إعداد المذكرة وتوقيعها بالعزامن مع نهاذ النظام المشار إليه في البند (أولا) من هذا القرار.</w:t>
      </w:r>
    </w:p>
    <w:p>
      <w:pPr>
        <w:pStyle w:val="Style5"/>
        <w:keepNext w:val="0"/>
        <w:keepLines w:val="0"/>
        <w:framePr w:w="10349" w:h="13238" w:hRule="exact" w:wrap="none" w:vAnchor="page" w:hAnchor="page" w:x="928" w:y="2808"/>
        <w:widowControl w:val="0"/>
        <w:pBdr>
          <w:bottom w:val="single" w:sz="4" w:space="0" w:color="auto"/>
        </w:pBdr>
        <w:shd w:val="clear" w:color="auto" w:fill="auto"/>
        <w:spacing w:before="0" w:after="0" w:line="346" w:lineRule="auto"/>
        <w:ind w:left="840" w:right="0" w:hanging="840"/>
        <w:jc w:val="both"/>
        <w:rPr>
          <w:sz w:val="34"/>
          <w:szCs w:val="34"/>
        </w:rPr>
      </w:pPr>
      <w:r>
        <w:rPr>
          <w:rStyle w:val="CharStyle6"/>
          <w:rFonts w:ascii="Arial" w:eastAsia="Arial" w:hAnsi="Arial" w:cs="Arial"/>
          <w:b/>
          <w:bCs/>
          <w:sz w:val="34"/>
          <w:szCs w:val="34"/>
          <w:rtl/>
        </w:rPr>
        <w:t>رابعا: قيام الهيئة العامة للإحصاء وهيئة الاتصالات والفضاء والتقنية بالتنسيق بينهما، لإعداد مذكرة تفاهم لسظيم الجوانب المتعلقة بطلب الهيئة من الجهات الخاضعة لإشراف هيئة الاتصالات والفضاء والتقنية تنظيمي البيانات والمعلومات اللازمة للاغراض الإحصائية، وتحديد دود كل منهما في هذا الشان، وذلك مراعاة لطبيعة القطاعات الحساسة العي تشرف عليها ميئة الاتصالات والقضاء والتقنية والمرتبطة بععاملات الأفراد الشخصية، ولاجل تعزيز استقرار ونمو القطاعات التي تشرف عليها الهيئة، على أن يستكمل إعداد المذكرة وتوتيعها بالعزامن مع نفاذ النظام المشار إليه في البند (أولا) من مذاالقرار.</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1766" w:h="739" w:hRule="exact" w:wrap="none" w:vAnchor="page" w:hAnchor="page" w:x="9398" w:y="1263"/>
        <w:widowControl w:val="0"/>
        <w:shd w:val="clear" w:color="auto" w:fill="auto"/>
        <w:spacing w:before="0" w:after="0" w:line="240" w:lineRule="auto"/>
        <w:ind w:left="0" w:right="0" w:firstLine="0"/>
        <w:jc w:val="left"/>
        <w:rPr>
          <w:sz w:val="66"/>
          <w:szCs w:val="66"/>
        </w:rPr>
      </w:pPr>
      <w:r>
        <w:rPr>
          <w:rStyle w:val="CharStyle6"/>
          <w:rFonts w:ascii="Arial" w:eastAsia="Arial" w:hAnsi="Arial" w:cs="Arial"/>
          <w:sz w:val="66"/>
          <w:szCs w:val="66"/>
          <w:rtl/>
        </w:rPr>
        <w:t>ليلكالجييال</w:t>
      </w:r>
    </w:p>
    <w:p>
      <w:pPr>
        <w:framePr w:wrap="none" w:vAnchor="page" w:hAnchor="page" w:x="8745" w:y="1733"/>
        <w:widowControl w:val="0"/>
      </w:pPr>
    </w:p>
    <w:p>
      <w:pPr>
        <w:pStyle w:val="Style5"/>
        <w:keepNext w:val="0"/>
        <w:keepLines w:val="0"/>
        <w:framePr w:w="2141" w:h="307" w:hRule="exact" w:wrap="none" w:vAnchor="page" w:hAnchor="page" w:x="8951" w:y="2007"/>
        <w:widowControl w:val="0"/>
        <w:shd w:val="clear" w:color="auto" w:fill="auto"/>
        <w:spacing w:before="0" w:after="0" w:line="240" w:lineRule="auto"/>
        <w:ind w:left="0" w:right="0" w:firstLine="0"/>
        <w:jc w:val="left"/>
        <w:rPr>
          <w:sz w:val="46"/>
          <w:szCs w:val="46"/>
        </w:rPr>
      </w:pPr>
      <w:r>
        <w:rPr>
          <w:rStyle w:val="CharStyle6"/>
          <w:rFonts w:ascii="Arial" w:eastAsia="Arial" w:hAnsi="Arial" w:cs="Arial"/>
          <w:sz w:val="46"/>
          <w:szCs w:val="46"/>
          <w:rtl/>
        </w:rPr>
        <w:t>امايولابااجمام ا</w:t>
      </w:r>
    </w:p>
    <w:p>
      <w:pPr>
        <w:pStyle w:val="Style5"/>
        <w:keepNext w:val="0"/>
        <w:keepLines w:val="0"/>
        <w:framePr w:w="1114" w:h="384" w:hRule="exact" w:wrap="none" w:vAnchor="page" w:hAnchor="page" w:x="9959" w:y="2314"/>
        <w:widowControl w:val="0"/>
        <w:shd w:val="clear" w:color="auto" w:fill="auto"/>
        <w:spacing w:before="0" w:after="0" w:line="240" w:lineRule="auto"/>
        <w:ind w:left="0" w:right="0" w:firstLine="0"/>
        <w:jc w:val="left"/>
        <w:rPr>
          <w:sz w:val="44"/>
          <w:szCs w:val="44"/>
        </w:rPr>
      </w:pPr>
      <w:r>
        <w:rPr>
          <w:rStyle w:val="CharStyle6"/>
          <w:rFonts w:ascii="Arial" w:eastAsia="Arial" w:hAnsi="Arial" w:cs="Arial"/>
          <w:sz w:val="44"/>
          <w:szCs w:val="44"/>
          <w:rtl/>
        </w:rPr>
        <w:t>اهاناج</w:t>
      </w:r>
    </w:p>
    <w:p>
      <w:pPr>
        <w:pStyle w:val="Style32"/>
        <w:keepNext w:val="0"/>
        <w:keepLines w:val="0"/>
        <w:framePr w:w="835" w:h="312" w:hRule="exact" w:wrap="none" w:vAnchor="page" w:hAnchor="page" w:x="9119" w:y="2386"/>
        <w:widowControl w:val="0"/>
        <w:shd w:val="clear" w:color="auto" w:fill="auto"/>
        <w:spacing w:before="0" w:after="0" w:line="240" w:lineRule="auto"/>
        <w:ind w:left="0" w:right="0" w:firstLine="0"/>
        <w:jc w:val="center"/>
      </w:pPr>
      <w:r>
        <w:rPr>
          <w:rStyle w:val="CharStyle33"/>
          <w:rtl/>
        </w:rPr>
        <w:t>مرهم ص</w:t>
      </w:r>
    </w:p>
    <w:p>
      <w:pPr>
        <w:pStyle w:val="Style5"/>
        <w:keepNext w:val="0"/>
        <w:keepLines w:val="0"/>
        <w:framePr w:w="317" w:h="778" w:hRule="exact" w:wrap="none" w:vAnchor="page" w:hAnchor="page" w:x="10377" w:y="2731"/>
        <w:widowControl w:val="0"/>
        <w:shd w:val="clear" w:color="auto" w:fill="auto"/>
        <w:spacing w:before="0" w:after="0" w:line="240" w:lineRule="auto"/>
        <w:ind w:left="0" w:right="0" w:firstLine="0"/>
        <w:jc w:val="left"/>
        <w:rPr>
          <w:sz w:val="66"/>
          <w:szCs w:val="66"/>
        </w:rPr>
      </w:pPr>
      <w:r>
        <w:rPr>
          <w:rStyle w:val="CharStyle6"/>
          <w:rFonts w:ascii="Arial" w:eastAsia="Arial" w:hAnsi="Arial" w:cs="Arial"/>
          <w:sz w:val="66"/>
          <w:szCs w:val="66"/>
          <w:rtl/>
        </w:rPr>
        <w:t>وزا</w:t>
      </w:r>
    </w:p>
    <w:p>
      <w:pPr>
        <w:pStyle w:val="Style5"/>
        <w:keepNext w:val="0"/>
        <w:keepLines w:val="0"/>
        <w:framePr w:w="691" w:h="374" w:hRule="exact" w:wrap="none" w:vAnchor="page" w:hAnchor="page" w:x="9355" w:y="2789"/>
        <w:widowControl w:val="0"/>
        <w:shd w:val="clear" w:color="auto" w:fill="auto"/>
        <w:spacing w:before="0" w:after="0" w:line="240" w:lineRule="auto"/>
        <w:ind w:left="0" w:right="0" w:firstLine="0"/>
        <w:jc w:val="left"/>
        <w:rPr>
          <w:sz w:val="32"/>
          <w:szCs w:val="32"/>
        </w:rPr>
      </w:pPr>
      <w:r>
        <w:rPr>
          <w:rStyle w:val="CharStyle6"/>
          <w:rFonts w:ascii="Arial" w:eastAsia="Arial" w:hAnsi="Arial" w:cs="Arial"/>
          <w:sz w:val="32"/>
          <w:szCs w:val="32"/>
          <w:rtl/>
        </w:rPr>
        <w:t>مالا</w:t>
      </w:r>
    </w:p>
    <w:p>
      <w:pPr>
        <w:pStyle w:val="Style32"/>
        <w:keepNext w:val="0"/>
        <w:keepLines w:val="0"/>
        <w:framePr w:w="629" w:h="312" w:hRule="exact" w:wrap="none" w:vAnchor="page" w:hAnchor="page" w:x="9427" w:y="3168"/>
        <w:widowControl w:val="0"/>
        <w:shd w:val="clear" w:color="auto" w:fill="auto"/>
        <w:spacing w:before="0" w:after="0" w:line="240" w:lineRule="auto"/>
        <w:ind w:left="0" w:right="0" w:firstLine="0"/>
        <w:jc w:val="left"/>
      </w:pPr>
      <w:r>
        <w:rPr>
          <w:rStyle w:val="CharStyle33"/>
          <w:rtl/>
        </w:rPr>
        <w:t>٣رسررئ</w:t>
      </w:r>
    </w:p>
    <w:p>
      <w:pPr>
        <w:pStyle w:val="Style5"/>
        <w:keepNext w:val="0"/>
        <w:keepLines w:val="0"/>
        <w:framePr w:w="326" w:h="778" w:hRule="exact" w:wrap="none" w:vAnchor="page" w:hAnchor="page" w:x="8942" w:y="2703"/>
        <w:widowControl w:val="0"/>
        <w:shd w:val="clear" w:color="auto" w:fill="auto"/>
        <w:spacing w:before="0" w:after="0" w:line="240" w:lineRule="auto"/>
        <w:ind w:left="0" w:right="0" w:firstLine="0"/>
        <w:jc w:val="left"/>
        <w:rPr>
          <w:sz w:val="66"/>
          <w:szCs w:val="66"/>
        </w:rPr>
      </w:pPr>
      <w:r>
        <w:rPr>
          <w:rStyle w:val="CharStyle6"/>
          <w:rFonts w:ascii="Arial" w:eastAsia="Arial" w:hAnsi="Arial" w:cs="Arial"/>
          <w:sz w:val="66"/>
          <w:szCs w:val="66"/>
          <w:rtl/>
        </w:rPr>
        <w:t>ئ</w:t>
      </w:r>
    </w:p>
    <w:p>
      <w:pPr>
        <w:pStyle w:val="Style5"/>
        <w:keepNext w:val="0"/>
        <w:keepLines w:val="0"/>
        <w:framePr w:w="826" w:h="778" w:hRule="exact" w:wrap="none" w:vAnchor="page" w:hAnchor="page" w:x="6023" w:y="408"/>
        <w:widowControl w:val="0"/>
        <w:shd w:val="clear" w:color="auto" w:fill="auto"/>
        <w:spacing w:before="0" w:after="0" w:line="240" w:lineRule="auto"/>
        <w:ind w:left="0" w:right="0" w:firstLine="0"/>
        <w:jc w:val="center"/>
        <w:rPr>
          <w:sz w:val="66"/>
          <w:szCs w:val="66"/>
        </w:rPr>
      </w:pPr>
      <w:r>
        <w:rPr>
          <w:rStyle w:val="CharStyle6"/>
          <w:rFonts w:ascii="Arial" w:eastAsia="Arial" w:hAnsi="Arial" w:cs="Arial"/>
          <w:sz w:val="66"/>
          <w:szCs w:val="66"/>
          <w:rtl/>
        </w:rPr>
        <w:t>ناتا</w:t>
      </w:r>
    </w:p>
    <w:p>
      <w:pPr>
        <w:framePr w:wrap="none" w:vAnchor="page" w:hAnchor="page" w:x="5956" w:y="1541"/>
        <w:widowControl w:val="0"/>
      </w:pPr>
    </w:p>
    <w:p>
      <w:pPr>
        <w:pStyle w:val="Style5"/>
        <w:keepNext w:val="0"/>
        <w:keepLines w:val="0"/>
        <w:framePr w:w="792" w:h="691" w:hRule="exact" w:wrap="none" w:vAnchor="page" w:hAnchor="page" w:x="5687" w:y="2007"/>
        <w:widowControl w:val="0"/>
        <w:shd w:val="clear" w:color="auto" w:fill="auto"/>
        <w:spacing w:before="0" w:after="0" w:line="240" w:lineRule="auto"/>
        <w:ind w:left="0" w:right="0" w:firstLine="0"/>
        <w:jc w:val="left"/>
        <w:rPr>
          <w:sz w:val="54"/>
          <w:szCs w:val="54"/>
        </w:rPr>
      </w:pPr>
      <w:r>
        <w:rPr>
          <w:rStyle w:val="CharStyle6"/>
          <w:rFonts w:ascii="Arial" w:eastAsia="Arial" w:hAnsi="Arial" w:cs="Arial"/>
          <w:sz w:val="66"/>
          <w:szCs w:val="66"/>
          <w:rtl/>
        </w:rPr>
        <w:t>عك</w:t>
      </w:r>
      <w:r>
        <w:rPr>
          <w:rStyle w:val="CharStyle6"/>
          <w:rFonts w:ascii="Arial" w:eastAsia="Arial" w:hAnsi="Arial" w:cs="Arial"/>
          <w:sz w:val="54"/>
          <w:szCs w:val="54"/>
          <w:rtl/>
        </w:rPr>
        <w:t>79</w:t>
      </w:r>
    </w:p>
    <w:p>
      <w:pPr>
        <w:pStyle w:val="Style5"/>
        <w:keepNext w:val="0"/>
        <w:keepLines w:val="0"/>
        <w:framePr w:w="480" w:h="461" w:hRule="exact" w:wrap="none" w:vAnchor="page" w:hAnchor="page" w:x="5870" w:y="2703"/>
        <w:widowControl w:val="0"/>
        <w:pBdr>
          <w:bottom w:val="single" w:sz="4" w:space="0" w:color="auto"/>
        </w:pBdr>
        <w:shd w:val="clear" w:color="auto" w:fill="auto"/>
        <w:spacing w:before="0" w:after="0" w:line="240" w:lineRule="auto"/>
        <w:ind w:left="0" w:right="0" w:firstLine="0"/>
        <w:jc w:val="center"/>
        <w:rPr>
          <w:sz w:val="44"/>
          <w:szCs w:val="44"/>
        </w:rPr>
      </w:pPr>
      <w:r>
        <w:rPr>
          <w:rStyle w:val="CharStyle6"/>
          <w:rFonts w:ascii="Arial" w:eastAsia="Arial" w:hAnsi="Arial" w:cs="Arial"/>
          <w:sz w:val="44"/>
          <w:szCs w:val="44"/>
          <w:rtl/>
        </w:rPr>
        <w:t>(٣)</w:t>
      </w:r>
    </w:p>
    <w:p>
      <w:pPr>
        <w:pStyle w:val="Style5"/>
        <w:keepNext w:val="0"/>
        <w:keepLines w:val="0"/>
        <w:framePr w:w="139" w:h="274" w:hRule="exact" w:wrap="none" w:vAnchor="page" w:hAnchor="page" w:x="2995" w:y="3970"/>
        <w:widowControl w:val="0"/>
        <w:shd w:val="clear" w:color="auto" w:fill="auto"/>
        <w:spacing w:before="0" w:after="0" w:line="240" w:lineRule="auto"/>
        <w:ind w:left="0" w:right="0" w:firstLine="0"/>
        <w:jc w:val="left"/>
        <w:rPr>
          <w:sz w:val="22"/>
          <w:szCs w:val="22"/>
        </w:rPr>
      </w:pPr>
      <w:r>
        <w:rPr>
          <w:rStyle w:val="CharStyle6"/>
          <w:rFonts w:ascii="Arial" w:eastAsia="Arial" w:hAnsi="Arial" w:cs="Arial"/>
          <w:b/>
          <w:bCs/>
          <w:sz w:val="22"/>
          <w:szCs w:val="22"/>
          <w:rtl/>
        </w:rPr>
        <w:t>ا</w:t>
      </w:r>
    </w:p>
    <w:p>
      <w:pPr>
        <w:pStyle w:val="Style5"/>
        <w:keepNext w:val="0"/>
        <w:keepLines w:val="0"/>
        <w:framePr w:w="9998" w:h="773" w:hRule="exact" w:wrap="none" w:vAnchor="page" w:hAnchor="page" w:x="1103" w:y="3514"/>
        <w:widowControl w:val="0"/>
        <w:shd w:val="clear" w:color="auto" w:fill="auto"/>
        <w:spacing w:before="0" w:after="0" w:line="240" w:lineRule="auto"/>
        <w:ind w:left="29" w:right="0" w:firstLine="0"/>
        <w:jc w:val="left"/>
        <w:rPr>
          <w:sz w:val="66"/>
          <w:szCs w:val="66"/>
        </w:rPr>
      </w:pPr>
      <w:r>
        <w:rPr>
          <w:rStyle w:val="CharStyle6"/>
          <w:rFonts w:ascii="Arial" w:eastAsia="Arial" w:hAnsi="Arial" w:cs="Arial"/>
          <w:sz w:val="66"/>
          <w:szCs w:val="66"/>
          <w:rtl/>
        </w:rPr>
        <w:t>خامسا: قيام الهيئة العامة للإحصاء، عند إعدادها للاثحة التنفيذية للنظام -المشار إليه في</w:t>
      </w:r>
    </w:p>
    <w:p>
      <w:pPr>
        <w:pStyle w:val="Style5"/>
        <w:keepNext w:val="0"/>
        <w:keepLines w:val="0"/>
        <w:framePr w:w="9998" w:h="734" w:hRule="exact" w:wrap="none" w:vAnchor="page" w:hAnchor="page" w:x="1103" w:y="4291"/>
        <w:widowControl w:val="0"/>
        <w:shd w:val="clear" w:color="auto" w:fill="auto"/>
        <w:spacing w:before="0" w:after="0" w:line="240" w:lineRule="auto"/>
        <w:ind w:left="1080" w:right="0" w:firstLine="0"/>
        <w:jc w:val="left"/>
        <w:rPr>
          <w:sz w:val="66"/>
          <w:szCs w:val="66"/>
        </w:rPr>
      </w:pPr>
      <w:r>
        <w:rPr>
          <w:rStyle w:val="CharStyle6"/>
          <w:rFonts w:ascii="Arial" w:eastAsia="Arial" w:hAnsi="Arial" w:cs="Arial"/>
          <w:sz w:val="66"/>
          <w:szCs w:val="66"/>
          <w:rtl/>
        </w:rPr>
        <w:t>البند (أولا) من هذا القرار- بالعنسيق مع الهيئة السعودية للبيائات والذكاء</w:t>
      </w:r>
    </w:p>
    <w:p>
      <w:pPr>
        <w:pStyle w:val="Style5"/>
        <w:keepNext w:val="0"/>
        <w:keepLines w:val="0"/>
        <w:framePr w:w="9998" w:h="614" w:hRule="exact" w:wrap="none" w:vAnchor="page" w:hAnchor="page" w:x="1103" w:y="5031"/>
        <w:widowControl w:val="0"/>
        <w:shd w:val="clear" w:color="auto" w:fill="auto"/>
        <w:spacing w:before="0" w:after="0" w:line="240" w:lineRule="auto"/>
        <w:ind w:left="1080" w:right="0" w:firstLine="0"/>
        <w:jc w:val="left"/>
        <w:rPr>
          <w:sz w:val="66"/>
          <w:szCs w:val="66"/>
        </w:rPr>
      </w:pPr>
      <w:r>
        <w:rPr>
          <w:rStyle w:val="CharStyle6"/>
          <w:rFonts w:ascii="Arial" w:eastAsia="Arial" w:hAnsi="Arial" w:cs="Arial"/>
          <w:sz w:val="66"/>
          <w:szCs w:val="66"/>
          <w:rtl/>
        </w:rPr>
        <w:t>الاصطناعي، فيما يععلت بالفقرة (١) من المادة (الثائية عشرة) منه، وذلك لضمان</w:t>
      </w:r>
    </w:p>
    <w:p>
      <w:pPr>
        <w:pStyle w:val="Style5"/>
        <w:keepNext w:val="0"/>
        <w:keepLines w:val="0"/>
        <w:framePr w:w="9998" w:h="576" w:hRule="exact" w:wrap="none" w:vAnchor="page" w:hAnchor="page" w:x="1103" w:y="5650"/>
        <w:widowControl w:val="0"/>
        <w:shd w:val="clear" w:color="auto" w:fill="auto"/>
        <w:spacing w:before="0" w:after="0" w:line="240" w:lineRule="auto"/>
        <w:ind w:left="1080" w:right="0" w:firstLine="0"/>
        <w:jc w:val="left"/>
        <w:rPr>
          <w:sz w:val="66"/>
          <w:szCs w:val="66"/>
        </w:rPr>
      </w:pPr>
      <w:r>
        <w:rPr>
          <w:rStyle w:val="CharStyle6"/>
          <w:rFonts w:ascii="Arial" w:eastAsia="Arial" w:hAnsi="Arial" w:cs="Arial"/>
          <w:sz w:val="66"/>
          <w:szCs w:val="66"/>
          <w:rtl/>
        </w:rPr>
        <w:t>اتساق الاحكام النظامية ذات الصلة بالتعامل مع البيانات</w:t>
      </w:r>
    </w:p>
    <w:p>
      <w:pPr>
        <w:pStyle w:val="Style5"/>
        <w:keepNext w:val="0"/>
        <w:keepLines w:val="0"/>
        <w:framePr w:w="9998" w:h="730" w:hRule="exact" w:wrap="none" w:vAnchor="page" w:hAnchor="page" w:x="1103" w:y="6231"/>
        <w:widowControl w:val="0"/>
        <w:shd w:val="clear" w:color="auto" w:fill="auto"/>
        <w:spacing w:before="0" w:after="0" w:line="240" w:lineRule="auto"/>
        <w:ind w:left="0" w:right="0" w:firstLine="0"/>
        <w:jc w:val="left"/>
        <w:rPr>
          <w:sz w:val="66"/>
          <w:szCs w:val="66"/>
        </w:rPr>
      </w:pPr>
      <w:r>
        <w:rPr>
          <w:rStyle w:val="CharStyle6"/>
          <w:rFonts w:ascii="Arial" w:eastAsia="Arial" w:hAnsi="Arial" w:cs="Arial"/>
          <w:sz w:val="66"/>
          <w:szCs w:val="66"/>
          <w:rtl/>
        </w:rPr>
        <w:t>سادسا: قيام الهيئة العامة للإحصاء وعنارة التجارة بالعنسيق بينهما، لعنظيم الجوانب</w:t>
      </w:r>
    </w:p>
    <w:p>
      <w:pPr>
        <w:pStyle w:val="Style5"/>
        <w:keepNext w:val="0"/>
        <w:keepLines w:val="0"/>
        <w:framePr w:w="9998" w:h="653" w:hRule="exact" w:wrap="none" w:vAnchor="page" w:hAnchor="page" w:x="1103" w:y="6965"/>
        <w:widowControl w:val="0"/>
        <w:shd w:val="clear" w:color="auto" w:fill="auto"/>
        <w:spacing w:before="0" w:after="0" w:line="240" w:lineRule="auto"/>
        <w:ind w:left="0" w:right="0" w:firstLine="0"/>
        <w:jc w:val="right"/>
        <w:rPr>
          <w:sz w:val="66"/>
          <w:szCs w:val="66"/>
        </w:rPr>
      </w:pPr>
      <w:r>
        <w:rPr>
          <w:rStyle w:val="CharStyle6"/>
          <w:rFonts w:ascii="Arial" w:eastAsia="Arial" w:hAnsi="Arial" w:cs="Arial"/>
          <w:sz w:val="66"/>
          <w:szCs w:val="66"/>
          <w:rtl/>
        </w:rPr>
        <w:t>المتعلقة بتوفير البيانات والمعلومات اللازمة للهيئة العامة للإحصاء من القطاع</w:t>
      </w:r>
    </w:p>
    <w:p>
      <w:pPr>
        <w:pStyle w:val="Style5"/>
        <w:keepNext w:val="0"/>
        <w:keepLines w:val="0"/>
        <w:framePr w:w="9998" w:h="691" w:hRule="exact" w:wrap="none" w:vAnchor="page" w:hAnchor="page" w:x="1103" w:y="7623"/>
        <w:widowControl w:val="0"/>
        <w:shd w:val="clear" w:color="auto" w:fill="auto"/>
        <w:spacing w:before="0" w:after="0" w:line="240" w:lineRule="auto"/>
        <w:ind w:left="1080" w:right="0" w:firstLine="0"/>
        <w:jc w:val="left"/>
        <w:rPr>
          <w:sz w:val="66"/>
          <w:szCs w:val="66"/>
        </w:rPr>
      </w:pPr>
      <w:r>
        <w:rPr>
          <w:rStyle w:val="CharStyle6"/>
          <w:rFonts w:ascii="Arial" w:eastAsia="Arial" w:hAnsi="Arial" w:cs="Arial"/>
          <w:sz w:val="66"/>
          <w:szCs w:val="66"/>
          <w:rtl/>
        </w:rPr>
        <w:t>الخاص.</w:t>
      </w:r>
    </w:p>
    <w:p>
      <w:pPr>
        <w:pStyle w:val="Style5"/>
        <w:keepNext w:val="0"/>
        <w:keepLines w:val="0"/>
        <w:framePr w:w="9998" w:h="778" w:hRule="exact" w:wrap="none" w:vAnchor="page" w:hAnchor="page" w:x="1103" w:y="9955"/>
        <w:widowControl w:val="0"/>
        <w:shd w:val="clear" w:color="auto" w:fill="auto"/>
        <w:spacing w:before="0" w:after="0" w:line="240" w:lineRule="auto"/>
        <w:ind w:left="0" w:right="0" w:firstLine="0"/>
        <w:jc w:val="right"/>
        <w:rPr>
          <w:sz w:val="66"/>
          <w:szCs w:val="66"/>
        </w:rPr>
      </w:pPr>
      <w:r>
        <w:rPr>
          <w:rStyle w:val="CharStyle6"/>
          <w:rFonts w:ascii="Arial" w:eastAsia="Arial" w:hAnsi="Arial" w:cs="Arial"/>
          <w:sz w:val="66"/>
          <w:szCs w:val="66"/>
          <w:rtl/>
        </w:rPr>
        <w:t>ملمان بن عبدالعزيز آل معود</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8042" w:y="1306"/>
        <w:widowControl w:val="0"/>
        <w:rPr>
          <w:sz w:val="2"/>
          <w:szCs w:val="2"/>
        </w:rPr>
      </w:pPr>
      <w:r>
        <w:drawing>
          <wp:inline>
            <wp:extent cx="1974850" cy="79248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pic:blipFill>
                  <pic:spPr>
                    <a:xfrm>
                      <a:ext cx="1974850" cy="792480"/>
                    </a:xfrm>
                    <a:prstGeom prst="rect"/>
                  </pic:spPr>
                </pic:pic>
              </a:graphicData>
            </a:graphic>
          </wp:inline>
        </w:drawing>
      </w:r>
    </w:p>
    <w:p>
      <w:pPr>
        <w:framePr w:wrap="none" w:vAnchor="page" w:hAnchor="page" w:x="5364" w:y="792"/>
        <w:widowControl w:val="0"/>
        <w:rPr>
          <w:sz w:val="2"/>
          <w:szCs w:val="2"/>
        </w:rPr>
      </w:pPr>
      <w:r>
        <w:drawing>
          <wp:inline>
            <wp:extent cx="902335" cy="116459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stretch/>
                  </pic:blipFill>
                  <pic:spPr>
                    <a:xfrm>
                      <a:ext cx="902335" cy="1164590"/>
                    </a:xfrm>
                    <a:prstGeom prst="rect"/>
                  </pic:spPr>
                </pic:pic>
              </a:graphicData>
            </a:graphic>
          </wp:inline>
        </w:drawing>
      </w:r>
    </w:p>
    <w:p>
      <w:pPr>
        <w:pStyle w:val="Style32"/>
        <w:keepNext w:val="0"/>
        <w:keepLines w:val="0"/>
        <w:framePr w:w="9758" w:h="1229" w:hRule="exact" w:wrap="none" w:vAnchor="page" w:hAnchor="page" w:x="1121" w:y="1291"/>
        <w:widowControl w:val="0"/>
        <w:shd w:val="clear" w:color="auto" w:fill="auto"/>
        <w:tabs>
          <w:tab w:leader="hyphen" w:pos="2990" w:val="left"/>
        </w:tabs>
        <w:spacing w:before="0" w:after="200" w:line="240" w:lineRule="auto"/>
        <w:ind w:left="0" w:right="19" w:firstLine="0"/>
        <w:jc w:val="right"/>
      </w:pPr>
      <w:r>
        <w:rPr>
          <w:rStyle w:val="CharStyle33"/>
          <w:rtl/>
        </w:rPr>
        <w:t>الرقم</w:t>
        <w:tab/>
      </w:r>
    </w:p>
    <w:p>
      <w:pPr>
        <w:pStyle w:val="Style5"/>
        <w:keepNext w:val="0"/>
        <w:keepLines w:val="0"/>
        <w:framePr w:w="9758" w:h="1229" w:hRule="exact" w:wrap="none" w:vAnchor="page" w:hAnchor="page" w:x="1121" w:y="1291"/>
        <w:widowControl w:val="0"/>
        <w:shd w:val="clear" w:color="auto" w:fill="auto"/>
        <w:spacing w:before="0" w:after="160" w:line="240" w:lineRule="auto"/>
        <w:ind w:left="0" w:right="19" w:firstLine="0"/>
        <w:jc w:val="right"/>
        <w:rPr>
          <w:sz w:val="22"/>
          <w:szCs w:val="22"/>
        </w:rPr>
      </w:pPr>
      <w:r>
        <w:rPr>
          <w:rStyle w:val="CharStyle6"/>
          <w:rFonts w:ascii="Arial" w:eastAsia="Arial" w:hAnsi="Arial" w:cs="Arial"/>
          <w:b/>
          <w:bCs/>
          <w:sz w:val="22"/>
          <w:szCs w:val="22"/>
          <w:rtl/>
        </w:rPr>
        <w:t>التاريخ / / ١٤ه</w:t>
      </w:r>
    </w:p>
    <w:p>
      <w:pPr>
        <w:pStyle w:val="Style5"/>
        <w:keepNext w:val="0"/>
        <w:keepLines w:val="0"/>
        <w:framePr w:w="9758" w:h="1229" w:hRule="exact" w:wrap="none" w:vAnchor="page" w:hAnchor="page" w:x="1121" w:y="1291"/>
        <w:widowControl w:val="0"/>
        <w:shd w:val="clear" w:color="auto" w:fill="auto"/>
        <w:tabs>
          <w:tab w:leader="hyphen" w:pos="2990" w:val="left"/>
        </w:tabs>
        <w:spacing w:before="0" w:after="0" w:line="240" w:lineRule="auto"/>
        <w:ind w:left="0" w:right="19" w:firstLine="0"/>
        <w:jc w:val="right"/>
        <w:rPr>
          <w:sz w:val="22"/>
          <w:szCs w:val="22"/>
        </w:rPr>
      </w:pPr>
      <w:r>
        <w:rPr>
          <w:rStyle w:val="CharStyle6"/>
          <w:rFonts w:ascii="Arial" w:eastAsia="Arial" w:hAnsi="Arial" w:cs="Arial"/>
          <w:b/>
          <w:bCs/>
          <w:sz w:val="22"/>
          <w:szCs w:val="22"/>
          <w:rtl/>
        </w:rPr>
        <w:t>المرفقات</w:t>
        <w:tab/>
      </w:r>
    </w:p>
    <w:p>
      <w:pPr>
        <w:pStyle w:val="Style32"/>
        <w:keepNext w:val="0"/>
        <w:keepLines w:val="0"/>
        <w:framePr w:w="9758" w:h="11875" w:hRule="exact" w:wrap="none" w:vAnchor="page" w:hAnchor="page" w:x="1121" w:y="3072"/>
        <w:widowControl w:val="0"/>
        <w:shd w:val="clear" w:color="auto" w:fill="auto"/>
        <w:spacing w:before="0" w:after="0" w:line="391" w:lineRule="auto"/>
        <w:ind w:left="0" w:right="0" w:firstLine="0"/>
        <w:jc w:val="center"/>
      </w:pPr>
      <w:r>
        <w:rPr>
          <w:rStyle w:val="CharStyle33"/>
          <w:rtl/>
        </w:rPr>
        <w:t>نظام الإحصاء</w:t>
      </w:r>
    </w:p>
    <w:p>
      <w:pPr>
        <w:pStyle w:val="Style37"/>
        <w:keepNext w:val="0"/>
        <w:keepLines w:val="0"/>
        <w:framePr w:w="9758" w:h="11875" w:hRule="exact" w:wrap="none" w:vAnchor="page" w:hAnchor="page" w:x="1121" w:y="3072"/>
        <w:widowControl w:val="0"/>
        <w:shd w:val="clear" w:color="auto" w:fill="auto"/>
        <w:spacing w:before="0" w:after="0" w:line="341" w:lineRule="auto"/>
        <w:ind w:left="0" w:right="0" w:firstLine="0"/>
        <w:jc w:val="left"/>
        <w:rPr>
          <w:sz w:val="30"/>
          <w:szCs w:val="30"/>
        </w:rPr>
      </w:pPr>
      <w:bookmarkStart w:id="8" w:name="bookmark8"/>
      <w:r>
        <w:rPr>
          <w:rStyle w:val="CharStyle38"/>
          <w:rFonts w:ascii="Microsoft Sans Serif" w:eastAsia="Microsoft Sans Serif" w:hAnsi="Microsoft Sans Serif" w:cs="Microsoft Sans Serif"/>
          <w:sz w:val="30"/>
          <w:szCs w:val="30"/>
          <w:rtl/>
        </w:rPr>
        <w:t>المادة الأولى:</w:t>
      </w:r>
      <w:bookmarkEnd w:id="8"/>
    </w:p>
    <w:p>
      <w:pPr>
        <w:pStyle w:val="Style32"/>
        <w:keepNext w:val="0"/>
        <w:keepLines w:val="0"/>
        <w:framePr w:w="9758" w:h="11875" w:hRule="exact" w:wrap="none" w:vAnchor="page" w:hAnchor="page" w:x="1121" w:y="3072"/>
        <w:widowControl w:val="0"/>
        <w:shd w:val="clear" w:color="auto" w:fill="auto"/>
        <w:spacing w:before="0" w:after="0" w:line="391" w:lineRule="auto"/>
        <w:ind w:left="0" w:right="0" w:firstLine="720"/>
        <w:jc w:val="both"/>
      </w:pPr>
      <w:r>
        <w:rPr>
          <w:rStyle w:val="CharStyle33"/>
          <w:rtl/>
        </w:rPr>
        <w:t>لأغراض هذا النظام، يقصد بالألفاظ والعبارات الآتية -أينما وردت فيه- المعاني المبينة أمام كل منها، ما لم يقتض السياق غير ذلك:</w:t>
      </w:r>
    </w:p>
    <w:p>
      <w:pPr>
        <w:pStyle w:val="Style32"/>
        <w:keepNext w:val="0"/>
        <w:keepLines w:val="0"/>
        <w:framePr w:w="9758" w:h="11875" w:hRule="exact" w:wrap="none" w:vAnchor="page" w:hAnchor="page" w:x="1121" w:y="3072"/>
        <w:widowControl w:val="0"/>
        <w:shd w:val="clear" w:color="auto" w:fill="auto"/>
        <w:spacing w:before="0" w:after="0" w:line="384" w:lineRule="auto"/>
        <w:ind w:left="0" w:right="0" w:firstLine="0"/>
        <w:jc w:val="left"/>
      </w:pPr>
      <w:r>
        <w:rPr>
          <w:rStyle w:val="CharStyle33"/>
          <w:rtl/>
        </w:rPr>
        <w:t>النظام: نظام الإحصاء.</w:t>
      </w:r>
    </w:p>
    <w:p>
      <w:pPr>
        <w:pStyle w:val="Style32"/>
        <w:keepNext w:val="0"/>
        <w:keepLines w:val="0"/>
        <w:framePr w:w="9758" w:h="11875" w:hRule="exact" w:wrap="none" w:vAnchor="page" w:hAnchor="page" w:x="1121" w:y="3072"/>
        <w:widowControl w:val="0"/>
        <w:shd w:val="clear" w:color="auto" w:fill="auto"/>
        <w:spacing w:before="0" w:after="0" w:line="384" w:lineRule="auto"/>
        <w:ind w:left="0" w:right="0" w:firstLine="0"/>
        <w:jc w:val="left"/>
      </w:pPr>
      <w:r>
        <w:rPr>
          <w:rStyle w:val="CharStyle33"/>
          <w:rtl/>
        </w:rPr>
        <w:t>اللائحة: اللائحة التنفيذية للنظام.</w:t>
      </w:r>
    </w:p>
    <w:p>
      <w:pPr>
        <w:pStyle w:val="Style32"/>
        <w:keepNext w:val="0"/>
        <w:keepLines w:val="0"/>
        <w:framePr w:w="9758" w:h="11875" w:hRule="exact" w:wrap="none" w:vAnchor="page" w:hAnchor="page" w:x="1121" w:y="3072"/>
        <w:widowControl w:val="0"/>
        <w:shd w:val="clear" w:color="auto" w:fill="auto"/>
        <w:spacing w:before="0" w:after="0" w:line="384" w:lineRule="auto"/>
        <w:ind w:left="0" w:right="0" w:firstLine="0"/>
        <w:jc w:val="left"/>
      </w:pPr>
      <w:r>
        <w:rPr>
          <w:rStyle w:val="CharStyle33"/>
          <w:rtl/>
        </w:rPr>
        <w:t>الهيئة: الهيئة العامة للإحصاء.</w:t>
      </w:r>
    </w:p>
    <w:p>
      <w:pPr>
        <w:pStyle w:val="Style32"/>
        <w:keepNext w:val="0"/>
        <w:keepLines w:val="0"/>
        <w:framePr w:w="9758" w:h="11875" w:hRule="exact" w:wrap="none" w:vAnchor="page" w:hAnchor="page" w:x="1121" w:y="3072"/>
        <w:widowControl w:val="0"/>
        <w:shd w:val="clear" w:color="auto" w:fill="auto"/>
        <w:spacing w:before="0" w:after="0" w:line="384" w:lineRule="auto"/>
        <w:ind w:left="0" w:right="0" w:firstLine="0"/>
        <w:jc w:val="left"/>
      </w:pPr>
      <w:r>
        <w:rPr>
          <w:rStyle w:val="CharStyle33"/>
          <w:rtl/>
        </w:rPr>
        <w:t>الجلس: مجلس إدارة الهيئة.</w:t>
      </w:r>
    </w:p>
    <w:p>
      <w:pPr>
        <w:pStyle w:val="Style32"/>
        <w:keepNext w:val="0"/>
        <w:keepLines w:val="0"/>
        <w:framePr w:w="9758" w:h="11875" w:hRule="exact" w:wrap="none" w:vAnchor="page" w:hAnchor="page" w:x="1121" w:y="3072"/>
        <w:widowControl w:val="0"/>
        <w:shd w:val="clear" w:color="auto" w:fill="auto"/>
        <w:spacing w:before="0" w:after="0" w:line="384" w:lineRule="auto"/>
        <w:ind w:left="1660" w:right="0" w:hanging="1660"/>
        <w:jc w:val="both"/>
      </w:pPr>
      <w:r>
        <w:rPr>
          <w:rStyle w:val="CharStyle33"/>
          <w:rtl/>
        </w:rPr>
        <w:t>الجهات العامة: الوزارات والهيئات والمؤسسات والمصالح العامة، ويشمل ذلك الشركات المملوكة بكاملها للدولة.</w:t>
      </w:r>
    </w:p>
    <w:p>
      <w:pPr>
        <w:pStyle w:val="Style32"/>
        <w:keepNext w:val="0"/>
        <w:keepLines w:val="0"/>
        <w:framePr w:w="9758" w:h="11875" w:hRule="exact" w:wrap="none" w:vAnchor="page" w:hAnchor="page" w:x="1121" w:y="3072"/>
        <w:widowControl w:val="0"/>
        <w:shd w:val="clear" w:color="auto" w:fill="auto"/>
        <w:spacing w:before="0" w:after="0" w:line="384" w:lineRule="auto"/>
        <w:ind w:left="2080" w:right="0" w:hanging="2080"/>
        <w:jc w:val="both"/>
      </w:pPr>
      <w:r>
        <w:rPr>
          <w:rStyle w:val="CharStyle33"/>
          <w:rtl/>
        </w:rPr>
        <w:t>المنشآت الخاصة: الشركات بما فيها التي تسهم فيها الدولة، والمنشآت الفردية الخاصة، والجمعيات والمؤسسات الأهلية وما في حكمها.</w:t>
      </w:r>
    </w:p>
    <w:p>
      <w:pPr>
        <w:pStyle w:val="Style32"/>
        <w:keepNext w:val="0"/>
        <w:keepLines w:val="0"/>
        <w:framePr w:w="9758" w:h="11875" w:hRule="exact" w:wrap="none" w:vAnchor="page" w:hAnchor="page" w:x="1121" w:y="3072"/>
        <w:widowControl w:val="0"/>
        <w:shd w:val="clear" w:color="auto" w:fill="auto"/>
        <w:spacing w:before="0" w:after="0"/>
        <w:ind w:left="820" w:right="0" w:hanging="820"/>
        <w:jc w:val="both"/>
      </w:pPr>
      <w:r>
        <w:rPr>
          <w:rStyle w:val="CharStyle33"/>
          <w:rtl/>
        </w:rPr>
        <w:t>الأفراد: الأشخاص ذوو الصفة الطبيعية الذين يطلب منهم تقديم بيانات عن أنفسهم أو عن غيرهم أو عن نشاطاتهم إلى الهيئة لأغراض إحصائية.</w:t>
      </w:r>
    </w:p>
    <w:p>
      <w:pPr>
        <w:pStyle w:val="Style32"/>
        <w:keepNext w:val="0"/>
        <w:keepLines w:val="0"/>
        <w:framePr w:w="9758" w:h="11875" w:hRule="exact" w:wrap="none" w:vAnchor="page" w:hAnchor="page" w:x="1121" w:y="3072"/>
        <w:widowControl w:val="0"/>
        <w:shd w:val="clear" w:color="auto" w:fill="auto"/>
        <w:spacing w:before="0" w:after="0"/>
        <w:ind w:left="1240" w:right="0" w:hanging="1240"/>
        <w:jc w:val="both"/>
      </w:pPr>
      <w:r>
        <w:rPr>
          <w:rStyle w:val="CharStyle33"/>
          <w:rtl/>
        </w:rPr>
        <w:t>الإحصاء: البيانات والمعلومات والمؤشرات التي تجمع عن ظروف المجتمع وأنشطته باستخدام الأساليب والتصنيفات والمفاهيم العلمية للوصول إلى النتائج والتوقعات والقرارات وفقاً لمتغيرات محددة.</w:t>
      </w:r>
    </w:p>
    <w:p>
      <w:pPr>
        <w:pStyle w:val="Style32"/>
        <w:keepNext w:val="0"/>
        <w:keepLines w:val="0"/>
        <w:framePr w:w="9758" w:h="11875" w:hRule="exact" w:wrap="none" w:vAnchor="page" w:hAnchor="page" w:x="1121" w:y="3072"/>
        <w:widowControl w:val="0"/>
        <w:shd w:val="clear" w:color="auto" w:fill="auto"/>
        <w:spacing w:before="0" w:after="0"/>
        <w:ind w:left="0" w:right="0" w:firstLine="0"/>
        <w:jc w:val="left"/>
      </w:pPr>
      <w:r>
        <w:rPr>
          <w:rStyle w:val="CharStyle33"/>
          <w:rtl/>
        </w:rPr>
        <w:t>المستخدمون: الأشخاص ذوو الصفة الطبيعية أو الاعتبارية الذين يستفيدون من الإحصاء.</w:t>
      </w:r>
    </w:p>
    <w:p>
      <w:pPr>
        <w:pStyle w:val="Style32"/>
        <w:keepNext w:val="0"/>
        <w:keepLines w:val="0"/>
        <w:framePr w:w="9758" w:h="11875" w:hRule="exact" w:wrap="none" w:vAnchor="page" w:hAnchor="page" w:x="1121" w:y="3072"/>
        <w:widowControl w:val="0"/>
        <w:shd w:val="clear" w:color="auto" w:fill="auto"/>
        <w:spacing w:before="0" w:after="0" w:line="442" w:lineRule="auto"/>
        <w:ind w:left="960" w:right="0" w:hanging="960"/>
        <w:jc w:val="both"/>
      </w:pPr>
      <w:r>
        <w:rPr>
          <w:rStyle w:val="CharStyle33"/>
          <w:rtl/>
        </w:rPr>
        <w:t>التعداد: عملية جمع البيانات والمعلومات أو العد وفق أسلوب الحصر الشامل لمجتمع ما أو نطاق معين.</w:t>
      </w:r>
    </w:p>
    <w:p>
      <w:pPr>
        <w:pStyle w:val="Style32"/>
        <w:keepNext w:val="0"/>
        <w:keepLines w:val="0"/>
        <w:framePr w:w="9758" w:h="11875" w:hRule="exact" w:wrap="none" w:vAnchor="page" w:hAnchor="page" w:x="1121" w:y="3072"/>
        <w:widowControl w:val="0"/>
        <w:shd w:val="clear" w:color="auto" w:fill="auto"/>
        <w:spacing w:before="0" w:after="0" w:line="379" w:lineRule="auto"/>
        <w:ind w:left="2300" w:right="0" w:hanging="2300"/>
        <w:jc w:val="both"/>
      </w:pPr>
      <w:r>
        <w:rPr>
          <w:rStyle w:val="CharStyle33"/>
          <w:rtl/>
        </w:rPr>
        <w:t>الإحصاءات الرسمية: معلومات كمية أو نوعية أو مؤشرات تصدرها الهيئة في المجالات الإحصائية.</w:t>
      </w:r>
    </w:p>
    <w:p>
      <w:pPr>
        <w:pStyle w:val="Style32"/>
        <w:keepNext w:val="0"/>
        <w:keepLines w:val="0"/>
        <w:framePr w:w="9758" w:h="11875" w:hRule="exact" w:wrap="none" w:vAnchor="page" w:hAnchor="page" w:x="1121" w:y="3072"/>
        <w:widowControl w:val="0"/>
        <w:shd w:val="clear" w:color="auto" w:fill="auto"/>
        <w:spacing w:before="0" w:after="0" w:line="384" w:lineRule="auto"/>
        <w:ind w:left="1240" w:right="0" w:hanging="1240"/>
        <w:jc w:val="both"/>
      </w:pPr>
      <w:r>
        <w:rPr>
          <w:rStyle w:val="CharStyle33"/>
          <w:rtl/>
        </w:rPr>
        <w:t>المجالات الإحصائية: المجالات الإحصائية الرئيسة الثلاثة، وهي: الإحصاءات الاجتماعية (وتشمل: التركيبة السكانية، والأوضاع الاجتماعية، والتعليم، والإسكان، وغيرها)، والإحصاءات الاقتصادية (وتشمل: الحسابات الوطنية، والأعمال التجارية،</w:t>
      </w:r>
    </w:p>
    <w:p>
      <w:pPr>
        <w:framePr w:wrap="none" w:vAnchor="page" w:hAnchor="page" w:x="3117" w:y="15274"/>
        <w:widowControl w:val="0"/>
        <w:rPr>
          <w:sz w:val="2"/>
          <w:szCs w:val="2"/>
        </w:rPr>
      </w:pPr>
      <w:r>
        <w:drawing>
          <wp:inline>
            <wp:extent cx="4194175" cy="713105"/>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a:stretch/>
                  </pic:blipFill>
                  <pic:spPr>
                    <a:xfrm>
                      <a:ext cx="4194175" cy="713105"/>
                    </a:xfrm>
                    <a:prstGeom prst="rect"/>
                  </pic:spPr>
                </pic:pic>
              </a:graphicData>
            </a:graphic>
          </wp:inline>
        </w:drawing>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307" w:y="808"/>
        <w:widowControl w:val="0"/>
        <w:rPr>
          <w:sz w:val="2"/>
          <w:szCs w:val="2"/>
        </w:rPr>
      </w:pPr>
      <w:r>
        <w:drawing>
          <wp:inline>
            <wp:extent cx="890270" cy="231775"/>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stretch/>
                  </pic:blipFill>
                  <pic:spPr>
                    <a:xfrm>
                      <a:ext cx="890270" cy="231775"/>
                    </a:xfrm>
                    <a:prstGeom prst="rect"/>
                  </pic:spPr>
                </pic:pic>
              </a:graphicData>
            </a:graphic>
          </wp:inline>
        </w:drawing>
      </w:r>
    </w:p>
    <w:p>
      <w:pPr>
        <w:pStyle w:val="Style37"/>
        <w:keepNext w:val="0"/>
        <w:keepLines w:val="0"/>
        <w:framePr w:w="9696" w:h="1589" w:hRule="exact" w:wrap="none" w:vAnchor="page" w:hAnchor="page" w:x="1448" w:y="1245"/>
        <w:widowControl w:val="0"/>
        <w:shd w:val="clear" w:color="auto" w:fill="auto"/>
        <w:spacing w:before="0" w:after="0"/>
        <w:ind w:left="48" w:right="0" w:firstLine="0"/>
        <w:jc w:val="left"/>
      </w:pPr>
      <w:bookmarkStart w:id="10" w:name="bookmark10"/>
      <w:r>
        <w:rPr>
          <w:rStyle w:val="CharStyle38"/>
          <w:rtl/>
        </w:rPr>
        <w:t>المملكة العربية السعودية</w:t>
        <w:br/>
        <w:t>هنايرانكرز(في</w:t>
      </w:r>
      <w:bookmarkEnd w:id="10"/>
    </w:p>
    <w:p>
      <w:pPr>
        <w:pStyle w:val="Style2"/>
        <w:keepNext w:val="0"/>
        <w:keepLines w:val="0"/>
        <w:framePr w:w="9696" w:h="1589" w:hRule="exact" w:wrap="none" w:vAnchor="page" w:hAnchor="page" w:x="1448" w:y="1245"/>
        <w:widowControl w:val="0"/>
        <w:shd w:val="clear" w:color="auto" w:fill="auto"/>
        <w:bidi w:val="0"/>
        <w:spacing w:before="0" w:after="0" w:line="240" w:lineRule="auto"/>
        <w:ind w:left="0" w:right="48" w:firstLine="0"/>
        <w:jc w:val="right"/>
      </w:pPr>
      <w:r>
        <w:rPr>
          <w:rStyle w:val="CharStyle3"/>
          <w:b/>
          <w:bCs/>
        </w:rPr>
        <w:t>Bureau Of Experts At The Council Of Ministers</w:t>
      </w:r>
    </w:p>
    <w:p>
      <w:pPr>
        <w:framePr w:wrap="none" w:vAnchor="page" w:hAnchor="page" w:x="5336" w:y="1312"/>
        <w:widowControl w:val="0"/>
        <w:rPr>
          <w:sz w:val="2"/>
          <w:szCs w:val="2"/>
        </w:rPr>
      </w:pPr>
      <w:r>
        <w:drawing>
          <wp:inline>
            <wp:extent cx="859790" cy="847090"/>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
                    <a:stretch/>
                  </pic:blipFill>
                  <pic:spPr>
                    <a:xfrm>
                      <a:ext cx="859790" cy="847090"/>
                    </a:xfrm>
                    <a:prstGeom prst="rect"/>
                  </pic:spPr>
                </pic:pic>
              </a:graphicData>
            </a:graphic>
          </wp:inline>
        </w:drawing>
      </w:r>
    </w:p>
    <w:p>
      <w:pPr>
        <w:pStyle w:val="Style5"/>
        <w:keepNext w:val="0"/>
        <w:keepLines w:val="0"/>
        <w:framePr w:w="2693" w:h="1162" w:hRule="exact" w:wrap="none" w:vAnchor="page" w:hAnchor="page" w:x="1443" w:y="1389"/>
        <w:widowControl w:val="0"/>
        <w:shd w:val="clear" w:color="auto" w:fill="auto"/>
        <w:spacing w:before="0" w:after="180" w:line="240" w:lineRule="auto"/>
        <w:ind w:left="34" w:right="0" w:firstLine="0"/>
        <w:jc w:val="left"/>
        <w:rPr>
          <w:sz w:val="22"/>
          <w:szCs w:val="22"/>
        </w:rPr>
      </w:pPr>
      <w:r>
        <w:rPr>
          <w:rStyle w:val="CharStyle6"/>
          <w:rFonts w:ascii="Arial" w:eastAsia="Arial" w:hAnsi="Arial" w:cs="Arial"/>
          <w:b/>
          <w:bCs/>
          <w:sz w:val="22"/>
          <w:szCs w:val="22"/>
          <w:rtl/>
        </w:rPr>
        <w:t>الرقم</w:t>
      </w:r>
    </w:p>
    <w:p>
      <w:pPr>
        <w:pStyle w:val="Style5"/>
        <w:keepNext w:val="0"/>
        <w:keepLines w:val="0"/>
        <w:framePr w:w="2693" w:h="1162" w:hRule="exact" w:wrap="none" w:vAnchor="page" w:hAnchor="page" w:x="1443" w:y="1389"/>
        <w:widowControl w:val="0"/>
        <w:shd w:val="clear" w:color="auto" w:fill="auto"/>
        <w:tabs>
          <w:tab w:pos="2141" w:val="left"/>
        </w:tabs>
        <w:spacing w:before="0" w:after="140" w:line="240" w:lineRule="auto"/>
        <w:ind w:left="34" w:right="0" w:firstLine="0"/>
        <w:jc w:val="left"/>
        <w:rPr>
          <w:sz w:val="22"/>
          <w:szCs w:val="22"/>
        </w:rPr>
      </w:pPr>
      <w:r>
        <w:rPr>
          <w:rStyle w:val="CharStyle6"/>
          <w:i/>
          <w:iCs/>
          <w:sz w:val="22"/>
          <w:szCs w:val="22"/>
          <w:rtl/>
        </w:rPr>
        <w:t>التاريخ /</w:t>
        <w:tab/>
        <w:t>/ ٤</w:t>
      </w:r>
    </w:p>
    <w:p>
      <w:pPr>
        <w:pStyle w:val="Style5"/>
        <w:keepNext w:val="0"/>
        <w:keepLines w:val="0"/>
        <w:framePr w:w="2693" w:h="1162" w:hRule="exact" w:wrap="none" w:vAnchor="page" w:hAnchor="page" w:x="1443" w:y="1389"/>
        <w:widowControl w:val="0"/>
        <w:shd w:val="clear" w:color="auto" w:fill="auto"/>
        <w:spacing w:before="0" w:after="0" w:line="240" w:lineRule="auto"/>
        <w:ind w:left="34" w:right="0" w:firstLine="0"/>
        <w:jc w:val="left"/>
        <w:rPr>
          <w:sz w:val="22"/>
          <w:szCs w:val="22"/>
        </w:rPr>
      </w:pPr>
      <w:r>
        <w:rPr>
          <w:rStyle w:val="CharStyle6"/>
          <w:rFonts w:ascii="Arial" w:eastAsia="Arial" w:hAnsi="Arial" w:cs="Arial"/>
          <w:b/>
          <w:bCs/>
          <w:sz w:val="22"/>
          <w:szCs w:val="22"/>
          <w:rtl/>
        </w:rPr>
        <w:t>المرفقات</w:t>
      </w:r>
    </w:p>
    <w:p>
      <w:pPr>
        <w:pStyle w:val="Style32"/>
        <w:keepNext w:val="0"/>
        <w:keepLines w:val="0"/>
        <w:framePr w:w="9696" w:h="11842" w:hRule="exact" w:wrap="none" w:vAnchor="page" w:hAnchor="page" w:x="1448" w:y="3040"/>
        <w:widowControl w:val="0"/>
        <w:shd w:val="clear" w:color="auto" w:fill="auto"/>
        <w:spacing w:before="0" w:after="0" w:line="389" w:lineRule="auto"/>
        <w:ind w:left="1520" w:right="0" w:firstLine="60"/>
        <w:jc w:val="both"/>
      </w:pPr>
      <w:r>
        <w:rPr>
          <w:rStyle w:val="CharStyle33"/>
          <w:rtl/>
        </w:rPr>
        <w:t>والصناعة، والتجارة، والتكنولوجيا، وغيرها)، والإحصاءات المكانية (وتشمل: البيئة، والسياحة، والزراعة، وغيرها).</w:t>
      </w:r>
    </w:p>
    <w:p>
      <w:pPr>
        <w:pStyle w:val="Style32"/>
        <w:keepNext w:val="0"/>
        <w:keepLines w:val="0"/>
        <w:framePr w:w="9696" w:h="11842" w:hRule="exact" w:wrap="none" w:vAnchor="page" w:hAnchor="page" w:x="1448" w:y="3040"/>
        <w:widowControl w:val="0"/>
        <w:shd w:val="clear" w:color="auto" w:fill="auto"/>
        <w:spacing w:before="0" w:after="0" w:line="389" w:lineRule="auto"/>
        <w:ind w:left="1300" w:right="0" w:hanging="960"/>
        <w:jc w:val="both"/>
      </w:pPr>
      <w:r>
        <w:rPr>
          <w:rStyle w:val="CharStyle33"/>
          <w:rtl/>
        </w:rPr>
        <w:t>البيانات: الأرقام والخصائص الوصفية المتعلقة بالمجالات الإحصائية وأحوال المجتمع ونشاطاته، سواء كانت بيانات فردية أم مجموعة من البيانات الفردية.</w:t>
      </w:r>
    </w:p>
    <w:p>
      <w:pPr>
        <w:pStyle w:val="Style32"/>
        <w:keepNext w:val="0"/>
        <w:keepLines w:val="0"/>
        <w:framePr w:w="9696" w:h="11842" w:hRule="exact" w:wrap="none" w:vAnchor="page" w:hAnchor="page" w:x="1448" w:y="3040"/>
        <w:widowControl w:val="0"/>
        <w:shd w:val="clear" w:color="auto" w:fill="auto"/>
        <w:spacing w:before="0" w:after="0" w:line="422" w:lineRule="auto"/>
        <w:ind w:left="2160" w:right="0" w:hanging="1820"/>
        <w:jc w:val="both"/>
      </w:pPr>
      <w:r>
        <w:rPr>
          <w:rStyle w:val="CharStyle33"/>
          <w:rtl/>
        </w:rPr>
        <w:t>البيانات الفردية: البيانات التي تحدد هوية الشخص ذي الصفة الطبيعية أو الاعتبارية ويقدمها بناء على طلب.</w:t>
      </w:r>
    </w:p>
    <w:p>
      <w:pPr>
        <w:pStyle w:val="Style32"/>
        <w:keepNext w:val="0"/>
        <w:keepLines w:val="0"/>
        <w:framePr w:w="9696" w:h="11842" w:hRule="exact" w:wrap="none" w:vAnchor="page" w:hAnchor="page" w:x="1448" w:y="3040"/>
        <w:widowControl w:val="0"/>
        <w:shd w:val="clear" w:color="auto" w:fill="auto"/>
        <w:spacing w:before="0" w:after="0" w:line="389" w:lineRule="auto"/>
        <w:ind w:left="2460" w:right="0" w:hanging="2120"/>
        <w:jc w:val="both"/>
      </w:pPr>
      <w:r>
        <w:rPr>
          <w:rStyle w:val="CharStyle33"/>
          <w:rtl/>
        </w:rPr>
        <w:t>البيانات الوصفية: المعلومات التي تصف البيانات والعمليات الإحصائية بطريقة موحدة من خلال توفير معلومات عن مصادر البيانات والأساليب والتعريفات والتصنيفات.</w:t>
      </w:r>
    </w:p>
    <w:p>
      <w:pPr>
        <w:pStyle w:val="Style32"/>
        <w:keepNext w:val="0"/>
        <w:keepLines w:val="0"/>
        <w:framePr w:w="9696" w:h="11842" w:hRule="exact" w:wrap="none" w:vAnchor="page" w:hAnchor="page" w:x="1448" w:y="3040"/>
        <w:widowControl w:val="0"/>
        <w:shd w:val="clear" w:color="auto" w:fill="auto"/>
        <w:spacing w:before="0" w:after="0" w:line="389" w:lineRule="auto"/>
        <w:ind w:left="1520" w:right="0" w:hanging="1180"/>
        <w:jc w:val="both"/>
      </w:pPr>
      <w:r>
        <w:rPr>
          <w:rStyle w:val="CharStyle33"/>
          <w:rtl/>
        </w:rPr>
        <w:t>المعلومات: البيانات التي تعالج (إما بتبويبها أو بتحليلها أو بتلخيصها أو بأي طريقة معالجة أخرى) لتصبح ذات معنى يتعلق بالمجالات الإحصائية.</w:t>
      </w:r>
    </w:p>
    <w:p>
      <w:pPr>
        <w:pStyle w:val="Style32"/>
        <w:keepNext w:val="0"/>
        <w:keepLines w:val="0"/>
        <w:framePr w:w="9696" w:h="11842" w:hRule="exact" w:wrap="none" w:vAnchor="page" w:hAnchor="page" w:x="1448" w:y="3040"/>
        <w:widowControl w:val="0"/>
        <w:shd w:val="clear" w:color="auto" w:fill="auto"/>
        <w:spacing w:before="0" w:after="0" w:line="389" w:lineRule="auto"/>
        <w:ind w:left="1520" w:right="0" w:hanging="1180"/>
        <w:jc w:val="both"/>
      </w:pPr>
      <w:r>
        <w:rPr>
          <w:rStyle w:val="CharStyle33"/>
          <w:rtl/>
        </w:rPr>
        <w:t>المؤشرات: المقاييس التي تعبر عن البيانات الإحصائية في فترة زمنية محددة ومكان محدد وخصائص أخرى محددة.</w:t>
      </w:r>
    </w:p>
    <w:p>
      <w:pPr>
        <w:pStyle w:val="Style32"/>
        <w:keepNext w:val="0"/>
        <w:keepLines w:val="0"/>
        <w:framePr w:w="9696" w:h="11842" w:hRule="exact" w:wrap="none" w:vAnchor="page" w:hAnchor="page" w:x="1448" w:y="3040"/>
        <w:widowControl w:val="0"/>
        <w:shd w:val="clear" w:color="auto" w:fill="auto"/>
        <w:spacing w:before="0" w:after="0" w:line="389" w:lineRule="auto"/>
        <w:ind w:left="1300" w:right="0" w:hanging="960"/>
        <w:jc w:val="both"/>
      </w:pPr>
      <w:r>
        <w:rPr>
          <w:rStyle w:val="CharStyle33"/>
          <w:rtl/>
        </w:rPr>
        <w:t>المسوح: عمليات جمع البيانات من مصادرها على أساس مجموعة من الأسئلة أو المتغيرات المحددة التي ستجمع، سواء كانت وفق أسلوب الحصر الشامل، أو وفق أساليب وطرق اختيار العينات الإحصائية، أو أي أسلوب إحصائي آخر.</w:t>
      </w:r>
    </w:p>
    <w:p>
      <w:pPr>
        <w:pStyle w:val="Style32"/>
        <w:keepNext w:val="0"/>
        <w:keepLines w:val="0"/>
        <w:framePr w:w="9696" w:h="11842" w:hRule="exact" w:wrap="none" w:vAnchor="page" w:hAnchor="page" w:x="1448" w:y="3040"/>
        <w:widowControl w:val="0"/>
        <w:shd w:val="clear" w:color="auto" w:fill="auto"/>
        <w:spacing w:before="0" w:after="0" w:line="346" w:lineRule="auto"/>
        <w:ind w:left="1520" w:right="0" w:hanging="1180"/>
        <w:jc w:val="both"/>
      </w:pPr>
      <w:r>
        <w:rPr>
          <w:rStyle w:val="CharStyle33"/>
          <w:rtl/>
        </w:rPr>
        <w:t>العمل الإحصائي: أي دراسة أو بحث أو مسح أو استطلاع، ويشمل ذلك كل عمل يتعلق بالمجالات الإحصائية سواء كان بشكل كلي أو جزئي.</w:t>
      </w:r>
    </w:p>
    <w:p>
      <w:pPr>
        <w:pStyle w:val="Style32"/>
        <w:keepNext w:val="0"/>
        <w:keepLines w:val="0"/>
        <w:framePr w:w="9696" w:h="11842" w:hRule="exact" w:wrap="none" w:vAnchor="page" w:hAnchor="page" w:x="1448" w:y="3040"/>
        <w:widowControl w:val="0"/>
        <w:shd w:val="clear" w:color="auto" w:fill="auto"/>
        <w:spacing w:before="0" w:after="0"/>
        <w:ind w:left="2600" w:right="0" w:hanging="2260"/>
        <w:jc w:val="both"/>
      </w:pPr>
      <w:r>
        <w:rPr>
          <w:rStyle w:val="CharStyle33"/>
          <w:rtl/>
        </w:rPr>
        <w:t>السجلات الإدارية: السجلات الورقية أو الإلكترونية التي تدون فيها البيانات أو المعلومات في مختلف الجهات العامة أو المنشآت الخاصة، المتعلقة بالمجالات الإحصائية وأحوال المجتمع ونشاطاته، بالإضافة إلى سجلات للعمليات الإنتاجية لتلك الجهات والمنشآت.</w:t>
      </w:r>
    </w:p>
    <w:p>
      <w:pPr>
        <w:pStyle w:val="Style32"/>
        <w:keepNext w:val="0"/>
        <w:keepLines w:val="0"/>
        <w:framePr w:w="9696" w:h="11842" w:hRule="exact" w:wrap="none" w:vAnchor="page" w:hAnchor="page" w:x="1448" w:y="3040"/>
        <w:widowControl w:val="0"/>
        <w:shd w:val="clear" w:color="auto" w:fill="auto"/>
        <w:spacing w:before="0" w:after="0"/>
        <w:ind w:left="2600" w:right="0" w:hanging="2260"/>
        <w:jc w:val="both"/>
      </w:pPr>
      <w:r>
        <w:rPr>
          <w:rStyle w:val="CharStyle33"/>
          <w:rtl/>
        </w:rPr>
        <w:t>الخدمات الإحصائية: الأعمال التفصيلية للعمل الإحصائي أو ذات العلاقة به، وتشمل تقديم الاستشارات الإحصائية بشأن تصميم المسوح أو البحوث أو الدراسات، واختيار العينات وتحليل النتائج وتفسيرها، ونحو ذلك.</w:t>
      </w:r>
    </w:p>
    <w:p>
      <w:pPr>
        <w:framePr w:wrap="none" w:vAnchor="page" w:hAnchor="page" w:x="2759" w:y="15189"/>
        <w:widowControl w:val="0"/>
        <w:rPr>
          <w:sz w:val="2"/>
          <w:szCs w:val="2"/>
        </w:rPr>
      </w:pPr>
      <w:r>
        <w:drawing>
          <wp:inline>
            <wp:extent cx="1408430" cy="76200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a:stretch/>
                  </pic:blipFill>
                  <pic:spPr>
                    <a:xfrm>
                      <a:ext cx="1408430" cy="762000"/>
                    </a:xfrm>
                    <a:prstGeom prst="rect"/>
                  </pic:spPr>
                </pic:pic>
              </a:graphicData>
            </a:graphic>
          </wp:inline>
        </w:drawing>
      </w:r>
    </w:p>
    <w:p>
      <w:pPr>
        <w:framePr w:wrap="none" w:vAnchor="page" w:hAnchor="page" w:x="6008" w:y="15636"/>
        <w:widowControl w:val="0"/>
        <w:rPr>
          <w:sz w:val="2"/>
          <w:szCs w:val="2"/>
        </w:rPr>
      </w:pPr>
      <w:r>
        <w:drawing>
          <wp:inline>
            <wp:extent cx="79375" cy="15240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a:stretch/>
                  </pic:blipFill>
                  <pic:spPr>
                    <a:xfrm>
                      <a:ext cx="79375" cy="152400"/>
                    </a:xfrm>
                    <a:prstGeom prst="rect"/>
                  </pic:spPr>
                </pic:pic>
              </a:graphicData>
            </a:graphic>
          </wp:inline>
        </w:drawing>
      </w:r>
    </w:p>
    <w:p>
      <w:pPr>
        <w:framePr w:wrap="none" w:vAnchor="page" w:hAnchor="page" w:x="7515" w:y="15204"/>
        <w:widowControl w:val="0"/>
        <w:rPr>
          <w:sz w:val="2"/>
          <w:szCs w:val="2"/>
        </w:rPr>
      </w:pPr>
      <w:r>
        <w:drawing>
          <wp:inline>
            <wp:extent cx="1073150" cy="652145"/>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1"/>
                    <a:stretch/>
                  </pic:blipFill>
                  <pic:spPr>
                    <a:xfrm>
                      <a:ext cx="1073150" cy="652145"/>
                    </a:xfrm>
                    <a:prstGeom prst="rect"/>
                  </pic:spPr>
                </pic:pic>
              </a:graphicData>
            </a:graphic>
          </wp:inline>
        </w:drawing>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261" w:y="784"/>
        <w:widowControl w:val="0"/>
        <w:rPr>
          <w:sz w:val="2"/>
          <w:szCs w:val="2"/>
        </w:rPr>
      </w:pPr>
      <w:r>
        <w:drawing>
          <wp:inline>
            <wp:extent cx="908050" cy="118872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3"/>
                    <a:stretch/>
                  </pic:blipFill>
                  <pic:spPr>
                    <a:xfrm>
                      <a:ext cx="908050" cy="1188720"/>
                    </a:xfrm>
                    <a:prstGeom prst="rect"/>
                  </pic:spPr>
                </pic:pic>
              </a:graphicData>
            </a:graphic>
          </wp:inline>
        </w:drawing>
      </w:r>
    </w:p>
    <w:p>
      <w:pPr>
        <w:pStyle w:val="Style42"/>
        <w:keepNext w:val="0"/>
        <w:keepLines w:val="0"/>
        <w:framePr w:w="3149" w:h="389" w:hRule="exact" w:wrap="none" w:vAnchor="page" w:hAnchor="page" w:x="7945" w:y="1206"/>
        <w:widowControl w:val="0"/>
        <w:shd w:val="clear" w:color="auto" w:fill="auto"/>
        <w:spacing w:before="0" w:after="0" w:line="240" w:lineRule="auto"/>
        <w:ind w:left="0" w:right="0" w:firstLine="0"/>
        <w:jc w:val="left"/>
      </w:pPr>
      <w:r>
        <w:rPr>
          <w:rStyle w:val="CharStyle43"/>
          <w:rtl/>
        </w:rPr>
        <w:t>المملكة العربية آللسعودية</w:t>
      </w:r>
    </w:p>
    <w:p>
      <w:pPr>
        <w:framePr w:wrap="none" w:vAnchor="page" w:hAnchor="page" w:x="7949" w:y="1604"/>
        <w:widowControl w:val="0"/>
        <w:rPr>
          <w:sz w:val="2"/>
          <w:szCs w:val="2"/>
        </w:rPr>
      </w:pPr>
      <w:r>
        <w:drawing>
          <wp:inline>
            <wp:extent cx="1974850" cy="499745"/>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5"/>
                    <a:stretch/>
                  </pic:blipFill>
                  <pic:spPr>
                    <a:xfrm>
                      <a:ext cx="1974850" cy="499745"/>
                    </a:xfrm>
                    <a:prstGeom prst="rect"/>
                  </pic:spPr>
                </pic:pic>
              </a:graphicData>
            </a:graphic>
          </wp:inline>
        </w:drawing>
      </w:r>
    </w:p>
    <w:p>
      <w:pPr>
        <w:pStyle w:val="Style44"/>
        <w:keepNext w:val="0"/>
        <w:keepLines w:val="0"/>
        <w:framePr w:wrap="none" w:vAnchor="page" w:hAnchor="page" w:x="7945" w:y="2363"/>
        <w:widowControl w:val="0"/>
        <w:shd w:val="clear" w:color="auto" w:fill="auto"/>
        <w:bidi w:val="0"/>
        <w:spacing w:before="0" w:after="0" w:line="240" w:lineRule="auto"/>
        <w:ind w:left="0" w:right="0" w:firstLine="0"/>
        <w:jc w:val="left"/>
      </w:pPr>
      <w:r>
        <w:rPr>
          <w:rStyle w:val="CharStyle45"/>
          <w:b/>
          <w:bCs/>
        </w:rPr>
        <w:t>Bureau Of Experts At The Council Of Ministers</w:t>
      </w:r>
    </w:p>
    <w:p>
      <w:pPr>
        <w:pStyle w:val="Style5"/>
        <w:keepNext w:val="0"/>
        <w:keepLines w:val="0"/>
        <w:framePr w:w="9360" w:h="1176" w:hRule="exact" w:wrap="none" w:vAnchor="page" w:hAnchor="page" w:x="1450" w:y="1364"/>
        <w:widowControl w:val="0"/>
        <w:shd w:val="clear" w:color="auto" w:fill="auto"/>
        <w:spacing w:before="0" w:after="0" w:line="442" w:lineRule="auto"/>
        <w:ind w:left="6720" w:right="1022" w:firstLine="0"/>
        <w:jc w:val="both"/>
        <w:rPr>
          <w:sz w:val="22"/>
          <w:szCs w:val="22"/>
        </w:rPr>
      </w:pPr>
      <w:r>
        <w:rPr>
          <w:rStyle w:val="CharStyle6"/>
          <w:rFonts w:ascii="Arial" w:eastAsia="Arial" w:hAnsi="Arial" w:cs="Arial"/>
          <w:b/>
          <w:bCs/>
          <w:sz w:val="22"/>
          <w:szCs w:val="22"/>
          <w:rtl/>
        </w:rPr>
        <w:t>الرقم س</w:t>
        <w:br/>
        <w:t>التاريخ /</w:t>
      </w:r>
    </w:p>
    <w:p>
      <w:pPr>
        <w:pStyle w:val="Style5"/>
        <w:keepNext w:val="0"/>
        <w:keepLines w:val="0"/>
        <w:framePr w:w="9360" w:h="1176" w:hRule="exact" w:wrap="none" w:vAnchor="page" w:hAnchor="page" w:x="1450" w:y="1364"/>
        <w:widowControl w:val="0"/>
        <w:shd w:val="clear" w:color="auto" w:fill="auto"/>
        <w:spacing w:before="0" w:after="0" w:line="240" w:lineRule="auto"/>
        <w:ind w:left="6720" w:right="1022" w:firstLine="0"/>
        <w:jc w:val="both"/>
        <w:rPr>
          <w:sz w:val="22"/>
          <w:szCs w:val="22"/>
        </w:rPr>
      </w:pPr>
      <w:r>
        <w:rPr>
          <w:rStyle w:val="CharStyle6"/>
          <w:rFonts w:ascii="Arial" w:eastAsia="Arial" w:hAnsi="Arial" w:cs="Arial"/>
          <w:b/>
          <w:bCs/>
          <w:sz w:val="22"/>
          <w:szCs w:val="22"/>
          <w:rtl/>
        </w:rPr>
        <w:t>المرفقات</w:t>
      </w:r>
    </w:p>
    <w:p>
      <w:pPr>
        <w:pStyle w:val="Style32"/>
        <w:keepNext w:val="0"/>
        <w:keepLines w:val="0"/>
        <w:framePr w:w="9360" w:h="12221" w:hRule="exact" w:wrap="none" w:vAnchor="page" w:hAnchor="page" w:x="1450" w:y="2987"/>
        <w:widowControl w:val="0"/>
        <w:shd w:val="clear" w:color="auto" w:fill="auto"/>
        <w:spacing w:before="0" w:after="0" w:line="353" w:lineRule="auto"/>
        <w:ind w:left="860" w:right="0" w:hanging="860"/>
        <w:jc w:val="both"/>
      </w:pPr>
      <w:r>
        <w:rPr>
          <w:rStyle w:val="CharStyle33"/>
          <w:rtl/>
        </w:rPr>
        <w:t>النشر: عملية إتاحة الإحصاءات الرسمية، والتحليلات والخدمات الإحصائية، والبيانات الوصفية؛ لجميع المستخدمين.</w:t>
      </w:r>
    </w:p>
    <w:p>
      <w:pPr>
        <w:pStyle w:val="Style46"/>
        <w:keepNext w:val="0"/>
        <w:keepLines w:val="0"/>
        <w:framePr w:w="9360" w:h="12221" w:hRule="exact" w:wrap="none" w:vAnchor="page" w:hAnchor="page" w:x="1450" w:y="2987"/>
        <w:widowControl w:val="0"/>
        <w:shd w:val="clear" w:color="auto" w:fill="auto"/>
        <w:spacing w:before="0" w:after="0" w:line="353" w:lineRule="auto"/>
        <w:ind w:left="0" w:right="0" w:firstLine="0"/>
        <w:jc w:val="left"/>
      </w:pPr>
      <w:bookmarkStart w:id="12" w:name="bookmark12"/>
      <w:r>
        <w:rPr>
          <w:rStyle w:val="CharStyle47"/>
          <w:rtl/>
        </w:rPr>
        <w:t>المادة الثانية:</w:t>
      </w:r>
      <w:bookmarkEnd w:id="12"/>
    </w:p>
    <w:p>
      <w:pPr>
        <w:pStyle w:val="Style32"/>
        <w:keepNext w:val="0"/>
        <w:keepLines w:val="0"/>
        <w:framePr w:w="9360" w:h="12221" w:hRule="exact" w:wrap="none" w:vAnchor="page" w:hAnchor="page" w:x="1450" w:y="2987"/>
        <w:widowControl w:val="0"/>
        <w:shd w:val="clear" w:color="auto" w:fill="auto"/>
        <w:spacing w:before="0" w:after="0" w:line="379" w:lineRule="auto"/>
        <w:ind w:left="0" w:right="0" w:firstLine="560"/>
        <w:jc w:val="both"/>
      </w:pPr>
      <w:r>
        <w:rPr>
          <w:rStyle w:val="CharStyle33"/>
          <w:rtl/>
        </w:rPr>
        <w:t>يهدف النظام إلى تنظيم العمل الإحصائي وزيادة فاعليته وشموليته، ورفع جودة الإحصاءات في المملكة وتعميق أثرها في دعم الخطط التنموية وصناعة القرار، وتنظيم الأدوار بين الهيئة والجهات العامة والمنشآت الخاصة والأفراد وآليات القيام بالعمل الإحصائي وجمع البيانات والمعلومات والترخيص والرقابة على القطاع الإحصائي.</w:t>
      </w:r>
    </w:p>
    <w:p>
      <w:pPr>
        <w:pStyle w:val="Style32"/>
        <w:keepNext w:val="0"/>
        <w:keepLines w:val="0"/>
        <w:framePr w:w="9360" w:h="12221" w:hRule="exact" w:wrap="none" w:vAnchor="page" w:hAnchor="page" w:x="1450" w:y="2987"/>
        <w:widowControl w:val="0"/>
        <w:shd w:val="clear" w:color="auto" w:fill="auto"/>
        <w:spacing w:before="0" w:after="0" w:line="379" w:lineRule="auto"/>
        <w:ind w:left="0" w:right="0" w:firstLine="0"/>
        <w:jc w:val="both"/>
      </w:pPr>
      <w:r>
        <w:rPr>
          <w:rStyle w:val="CharStyle33"/>
          <w:rtl/>
        </w:rPr>
        <w:t>المادة الثالثة:</w:t>
      </w:r>
    </w:p>
    <w:p>
      <w:pPr>
        <w:pStyle w:val="Style32"/>
        <w:keepNext w:val="0"/>
        <w:keepLines w:val="0"/>
        <w:framePr w:w="9360" w:h="12221" w:hRule="exact" w:wrap="none" w:vAnchor="page" w:hAnchor="page" w:x="1450" w:y="2987"/>
        <w:widowControl w:val="0"/>
        <w:shd w:val="clear" w:color="auto" w:fill="auto"/>
        <w:spacing w:before="0" w:after="0" w:line="384" w:lineRule="auto"/>
        <w:ind w:left="0" w:right="0" w:firstLine="660"/>
        <w:jc w:val="both"/>
      </w:pPr>
      <w:r>
        <w:rPr>
          <w:rStyle w:val="CharStyle33"/>
          <w:rtl/>
        </w:rPr>
        <w:t>الهيئة هي الجهة المسؤولة عن إصدار الإحصاءات الرسمية وتطويرها ونشرها، وفقا للمبادئ الأساسية الصادرة عن المنظمات الدولية المتخصصة والمعايير المهنية المتبعة والمعترف بها دوليا، وذلك دون إخلال بحق الجهات العامة في إصدار إحصاءات متعلقة باختصاصاتها.</w:t>
      </w:r>
    </w:p>
    <w:p>
      <w:pPr>
        <w:pStyle w:val="Style46"/>
        <w:keepNext w:val="0"/>
        <w:keepLines w:val="0"/>
        <w:framePr w:w="9360" w:h="12221" w:hRule="exact" w:wrap="none" w:vAnchor="page" w:hAnchor="page" w:x="1450" w:y="2987"/>
        <w:widowControl w:val="0"/>
        <w:shd w:val="clear" w:color="auto" w:fill="auto"/>
        <w:spacing w:before="0" w:after="0" w:line="360" w:lineRule="auto"/>
        <w:ind w:left="0" w:right="0" w:firstLine="0"/>
        <w:jc w:val="left"/>
      </w:pPr>
      <w:bookmarkStart w:id="14" w:name="bookmark14"/>
      <w:r>
        <w:rPr>
          <w:rStyle w:val="CharStyle47"/>
          <w:rtl/>
        </w:rPr>
        <w:t>المادة الرابعة:</w:t>
      </w:r>
      <w:bookmarkEnd w:id="14"/>
    </w:p>
    <w:p>
      <w:pPr>
        <w:pStyle w:val="Style32"/>
        <w:keepNext w:val="0"/>
        <w:keepLines w:val="0"/>
        <w:framePr w:w="9360" w:h="12221" w:hRule="exact" w:wrap="none" w:vAnchor="page" w:hAnchor="page" w:x="1450" w:y="2987"/>
        <w:widowControl w:val="0"/>
        <w:shd w:val="clear" w:color="auto" w:fill="auto"/>
        <w:spacing w:before="0" w:after="0" w:line="384" w:lineRule="auto"/>
        <w:ind w:left="420" w:right="0" w:hanging="420"/>
        <w:jc w:val="both"/>
      </w:pPr>
      <w:r>
        <w:rPr>
          <w:rStyle w:val="CharStyle33"/>
          <w:rtl/>
        </w:rPr>
        <w:t>١- للهيئة، في سبيل المحافظة على مستوى عال من جودة الإحصاءات الرسمية، التحقق من صحة البيانات أو المعلومات، ودمج البيانات من مصادر مختلفة، وربط السجلات الإدارية، ومطابقة البيانات الفردية، لأغراض إحصائية فقط.</w:t>
      </w:r>
    </w:p>
    <w:p>
      <w:pPr>
        <w:pStyle w:val="Style32"/>
        <w:keepNext w:val="0"/>
        <w:keepLines w:val="0"/>
        <w:framePr w:w="9360" w:h="12221" w:hRule="exact" w:wrap="none" w:vAnchor="page" w:hAnchor="page" w:x="1450" w:y="2987"/>
        <w:widowControl w:val="0"/>
        <w:shd w:val="clear" w:color="auto" w:fill="auto"/>
        <w:spacing w:before="0" w:after="0" w:line="384" w:lineRule="auto"/>
        <w:ind w:left="0" w:right="0" w:firstLine="0"/>
        <w:jc w:val="both"/>
      </w:pPr>
      <w:r>
        <w:rPr>
          <w:rStyle w:val="CharStyle33"/>
          <w:rtl/>
        </w:rPr>
        <w:t>٢- على الهيئة توثيق المصادر والأساليب المستخدمة في عملية إعداد الإحصاءات.</w:t>
      </w:r>
    </w:p>
    <w:p>
      <w:pPr>
        <w:pStyle w:val="Style46"/>
        <w:keepNext w:val="0"/>
        <w:keepLines w:val="0"/>
        <w:framePr w:w="9360" w:h="12221" w:hRule="exact" w:wrap="none" w:vAnchor="page" w:hAnchor="page" w:x="1450" w:y="2987"/>
        <w:widowControl w:val="0"/>
        <w:shd w:val="clear" w:color="auto" w:fill="auto"/>
        <w:spacing w:before="0" w:after="0" w:line="360" w:lineRule="auto"/>
        <w:ind w:left="0" w:right="0" w:firstLine="0"/>
        <w:jc w:val="left"/>
      </w:pPr>
      <w:bookmarkStart w:id="16" w:name="bookmark16"/>
      <w:r>
        <w:rPr>
          <w:rStyle w:val="CharStyle47"/>
          <w:rtl/>
        </w:rPr>
        <w:t>المادة الخامسة:</w:t>
      </w:r>
      <w:bookmarkEnd w:id="16"/>
    </w:p>
    <w:p>
      <w:pPr>
        <w:pStyle w:val="Style32"/>
        <w:keepNext w:val="0"/>
        <w:keepLines w:val="0"/>
        <w:framePr w:w="9360" w:h="12221" w:hRule="exact" w:wrap="none" w:vAnchor="page" w:hAnchor="page" w:x="1450" w:y="2987"/>
        <w:widowControl w:val="0"/>
        <w:shd w:val="clear" w:color="auto" w:fill="auto"/>
        <w:spacing w:before="0" w:after="0" w:line="372" w:lineRule="auto"/>
        <w:ind w:left="420" w:right="0" w:hanging="420"/>
        <w:jc w:val="both"/>
      </w:pPr>
      <w:r>
        <w:rPr>
          <w:rStyle w:val="CharStyle33"/>
          <w:rtl/>
        </w:rPr>
        <w:t>١ - على الجهات العامة، عند قيامها بإحصاءات أو إجراء أي مسح متعلق باختصاصاتها، التقيد بالمفاهيم والتعريفات والتصنيفات والمعايير الفنية والأساليب الإحصائية والأساليب العلمية التي تضعها الهيئة، أو المعتمدة من المنظمات الدولية المتخصصة.</w:t>
      </w:r>
    </w:p>
    <w:p>
      <w:pPr>
        <w:pStyle w:val="Style32"/>
        <w:keepNext w:val="0"/>
        <w:keepLines w:val="0"/>
        <w:framePr w:w="9360" w:h="12221" w:hRule="exact" w:wrap="none" w:vAnchor="page" w:hAnchor="page" w:x="1450" w:y="2987"/>
        <w:widowControl w:val="0"/>
        <w:shd w:val="clear" w:color="auto" w:fill="auto"/>
        <w:spacing w:before="0" w:after="0" w:line="377" w:lineRule="auto"/>
        <w:ind w:left="420" w:right="0" w:hanging="420"/>
        <w:jc w:val="both"/>
      </w:pPr>
      <w:r>
        <w:rPr>
          <w:rStyle w:val="CharStyle33"/>
          <w:rtl/>
        </w:rPr>
        <w:t>٢- على الجهات العامة والهيئة التعاون والتنسيق في متابعة كل ما ينشر عن المملكة من مؤشرات والتأكد من صحتها، وتصحيحها إن تطلب الأمر.</w:t>
      </w:r>
    </w:p>
    <w:p>
      <w:pPr>
        <w:pStyle w:val="Style46"/>
        <w:keepNext w:val="0"/>
        <w:keepLines w:val="0"/>
        <w:framePr w:w="9360" w:h="12221" w:hRule="exact" w:wrap="none" w:vAnchor="page" w:hAnchor="page" w:x="1450" w:y="2987"/>
        <w:widowControl w:val="0"/>
        <w:shd w:val="clear" w:color="auto" w:fill="auto"/>
        <w:spacing w:before="0" w:after="0" w:line="350" w:lineRule="auto"/>
        <w:ind w:left="0" w:right="0" w:firstLine="0"/>
        <w:jc w:val="left"/>
      </w:pPr>
      <w:bookmarkStart w:id="18" w:name="bookmark18"/>
      <w:r>
        <w:rPr>
          <w:rStyle w:val="CharStyle47"/>
          <w:rtl/>
        </w:rPr>
        <w:t>المادة السادسة:</w:t>
      </w:r>
      <w:bookmarkEnd w:id="18"/>
    </w:p>
    <w:p>
      <w:pPr>
        <w:pStyle w:val="Style32"/>
        <w:keepNext w:val="0"/>
        <w:keepLines w:val="0"/>
        <w:framePr w:w="9360" w:h="12221" w:hRule="exact" w:wrap="none" w:vAnchor="page" w:hAnchor="page" w:x="1450" w:y="2987"/>
        <w:widowControl w:val="0"/>
        <w:shd w:val="clear" w:color="auto" w:fill="auto"/>
        <w:spacing w:before="0" w:after="0" w:line="377" w:lineRule="auto"/>
        <w:ind w:left="420" w:right="0" w:hanging="420"/>
        <w:jc w:val="both"/>
      </w:pPr>
      <w:r>
        <w:rPr>
          <w:rStyle w:val="CharStyle33"/>
          <w:rtl/>
        </w:rPr>
        <w:t>١- تتولى الهيئة إصدار التراخيص اللازمة لممارسة العمل الإحصائي أو تقديم الخدمات الإحصائية بأسلوب تجاري وبوصفه نشاطا رئيسا. وتحدد اللائحة الضوابط والاشتراطات والمقابل المالي لتلك التراخيص.</w:t>
      </w:r>
    </w:p>
    <w:p>
      <w:pPr>
        <w:framePr w:wrap="none" w:vAnchor="page" w:hAnchor="page" w:x="2794" w:y="15212"/>
        <w:widowControl w:val="0"/>
        <w:rPr>
          <w:sz w:val="2"/>
          <w:szCs w:val="2"/>
        </w:rPr>
      </w:pPr>
      <w:r>
        <w:drawing>
          <wp:inline>
            <wp:extent cx="4212590" cy="76200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7"/>
                    <a:stretch/>
                  </pic:blipFill>
                  <pic:spPr>
                    <a:xfrm>
                      <a:ext cx="4212590" cy="762000"/>
                    </a:xfrm>
                    <a:prstGeom prst="rect"/>
                  </pic:spPr>
                </pic:pic>
              </a:graphicData>
            </a:graphic>
          </wp:inline>
        </w:drawing>
      </w:r>
    </w:p>
    <w:p>
      <w:pPr>
        <w:widowControl w:val="0"/>
        <w:spacing w:line="1" w:lineRule="exact"/>
        <w:sectPr>
          <w:footnotePr>
            <w:pos w:val="pageBottom"/>
            <w:numFmt w:val="decimal"/>
            <w:numRestart w:val="continuous"/>
          </w:footnotePr>
          <w:pgSz w:w="11900" w:h="16840"/>
          <w:pgMar w:top="1867" w:right="360" w:bottom="360" w:left="360" w:header="0" w:footer="3" w:gutter="0"/>
          <w:cols w:space="720"/>
          <w:noEndnote/>
          <w:rtlGutter w:val="0"/>
          <w:docGrid w:linePitch="360"/>
        </w:sectPr>
      </w:pPr>
    </w:p>
    <w:p>
      <w:pPr>
        <w:widowControl w:val="0"/>
        <w:spacing w:line="1" w:lineRule="exact"/>
      </w:pPr>
      <w:r/>
    </w:p>
    <w:p>
      <w:pPr>
        <w:framePr w:wrap="none" w:vAnchor="page" w:hAnchor="page" w:x="5331" w:y="845"/>
        <w:widowControl w:val="0"/>
        <w:rPr>
          <w:sz w:val="2"/>
          <w:szCs w:val="2"/>
        </w:rPr>
      </w:pPr>
      <w:r>
        <w:drawing>
          <wp:inline>
            <wp:extent cx="895985" cy="116459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9"/>
                    <a:stretch/>
                  </pic:blipFill>
                  <pic:spPr>
                    <a:xfrm>
                      <a:ext cx="895985" cy="1164590"/>
                    </a:xfrm>
                    <a:prstGeom prst="rect"/>
                  </pic:spPr>
                </pic:pic>
              </a:graphicData>
            </a:graphic>
          </wp:inline>
        </w:drawing>
      </w:r>
    </w:p>
    <w:p>
      <w:pPr>
        <w:pStyle w:val="Style42"/>
        <w:keepNext w:val="0"/>
        <w:keepLines w:val="0"/>
        <w:framePr w:w="3134" w:h="389" w:hRule="exact" w:wrap="none" w:vAnchor="page" w:hAnchor="page" w:x="7986" w:y="1305"/>
        <w:widowControl w:val="0"/>
        <w:shd w:val="clear" w:color="auto" w:fill="auto"/>
        <w:spacing w:before="0" w:after="0" w:line="240" w:lineRule="auto"/>
        <w:ind w:left="19" w:right="0" w:firstLine="0"/>
        <w:jc w:val="left"/>
      </w:pPr>
      <w:r>
        <w:rPr>
          <w:rStyle w:val="CharStyle43"/>
          <w:rtl/>
        </w:rPr>
        <w:t>المملكة العربية اللللعودية</w:t>
      </w:r>
    </w:p>
    <w:p>
      <w:pPr>
        <w:framePr w:wrap="none" w:vAnchor="page" w:hAnchor="page" w:x="7995" w:y="1680"/>
        <w:widowControl w:val="0"/>
        <w:rPr>
          <w:sz w:val="2"/>
          <w:szCs w:val="2"/>
        </w:rPr>
      </w:pPr>
      <w:r>
        <w:drawing>
          <wp:inline>
            <wp:extent cx="1974850" cy="494030"/>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1"/>
                    <a:stretch/>
                  </pic:blipFill>
                  <pic:spPr>
                    <a:xfrm>
                      <a:ext cx="1974850" cy="494030"/>
                    </a:xfrm>
                    <a:prstGeom prst="rect"/>
                  </pic:spPr>
                </pic:pic>
              </a:graphicData>
            </a:graphic>
          </wp:inline>
        </w:drawing>
      </w:r>
    </w:p>
    <w:p>
      <w:pPr>
        <w:pStyle w:val="Style44"/>
        <w:keepNext w:val="0"/>
        <w:keepLines w:val="0"/>
        <w:framePr w:wrap="none" w:vAnchor="page" w:hAnchor="page" w:x="7986" w:y="2472"/>
        <w:widowControl w:val="0"/>
        <w:shd w:val="clear" w:color="auto" w:fill="auto"/>
        <w:bidi w:val="0"/>
        <w:spacing w:before="0" w:after="0" w:line="240" w:lineRule="auto"/>
        <w:ind w:left="0" w:right="0" w:firstLine="0"/>
        <w:jc w:val="left"/>
      </w:pPr>
      <w:r>
        <w:rPr>
          <w:rStyle w:val="CharStyle45"/>
          <w:b/>
          <w:bCs/>
        </w:rPr>
        <w:t>Bureau 08 Experts At The Council Of Ministers</w:t>
      </w:r>
    </w:p>
    <w:p>
      <w:pPr>
        <w:pStyle w:val="Style5"/>
        <w:keepNext w:val="0"/>
        <w:keepLines w:val="0"/>
        <w:framePr w:w="6547" w:h="1186" w:hRule="exact" w:wrap="none" w:vAnchor="page" w:hAnchor="page" w:x="1448" w:y="1411"/>
        <w:widowControl w:val="0"/>
        <w:shd w:val="clear" w:color="auto" w:fill="auto"/>
        <w:spacing w:before="0" w:after="160" w:line="240" w:lineRule="auto"/>
        <w:ind w:left="3880" w:right="0" w:firstLine="0"/>
        <w:jc w:val="left"/>
        <w:rPr>
          <w:sz w:val="22"/>
          <w:szCs w:val="22"/>
        </w:rPr>
      </w:pPr>
      <w:r>
        <w:rPr>
          <w:rStyle w:val="CharStyle6"/>
          <w:rFonts w:ascii="Arial" w:eastAsia="Arial" w:hAnsi="Arial" w:cs="Arial"/>
          <w:b/>
          <w:bCs/>
          <w:sz w:val="22"/>
          <w:szCs w:val="22"/>
          <w:rtl/>
        </w:rPr>
        <w:t>الرقم</w:t>
      </w:r>
    </w:p>
    <w:p>
      <w:pPr>
        <w:pStyle w:val="Style5"/>
        <w:keepNext w:val="0"/>
        <w:keepLines w:val="0"/>
        <w:framePr w:w="6547" w:h="1186" w:hRule="exact" w:wrap="none" w:vAnchor="page" w:hAnchor="page" w:x="1448" w:y="1411"/>
        <w:widowControl w:val="0"/>
        <w:shd w:val="clear" w:color="auto" w:fill="auto"/>
        <w:tabs>
          <w:tab w:pos="5986" w:val="left"/>
        </w:tabs>
        <w:spacing w:before="0" w:after="160" w:line="240" w:lineRule="auto"/>
        <w:ind w:left="3869" w:right="0" w:firstLine="0"/>
        <w:jc w:val="left"/>
        <w:rPr>
          <w:sz w:val="22"/>
          <w:szCs w:val="22"/>
        </w:rPr>
      </w:pPr>
      <w:r>
        <w:rPr>
          <w:rStyle w:val="CharStyle6"/>
          <w:i/>
          <w:iCs/>
          <w:sz w:val="22"/>
          <w:szCs w:val="22"/>
          <w:rtl/>
        </w:rPr>
        <w:t>التاريخ ,</w:t>
        <w:tab/>
        <w:t>! ٤</w:t>
      </w:r>
    </w:p>
    <w:p>
      <w:pPr>
        <w:pStyle w:val="Style5"/>
        <w:keepNext w:val="0"/>
        <w:keepLines w:val="0"/>
        <w:framePr w:w="6547" w:h="1186" w:hRule="exact" w:wrap="none" w:vAnchor="page" w:hAnchor="page" w:x="1448" w:y="1411"/>
        <w:widowControl w:val="0"/>
        <w:shd w:val="clear" w:color="auto" w:fill="auto"/>
        <w:spacing w:before="0" w:after="0" w:line="240" w:lineRule="auto"/>
        <w:ind w:left="3869" w:right="0" w:firstLine="0"/>
        <w:jc w:val="left"/>
        <w:rPr>
          <w:sz w:val="22"/>
          <w:szCs w:val="22"/>
        </w:rPr>
      </w:pPr>
      <w:r>
        <w:rPr>
          <w:rStyle w:val="CharStyle6"/>
          <w:rFonts w:ascii="Arial" w:eastAsia="Arial" w:hAnsi="Arial" w:cs="Arial"/>
          <w:b/>
          <w:bCs/>
          <w:sz w:val="22"/>
          <w:szCs w:val="22"/>
          <w:rtl/>
        </w:rPr>
        <w:t>المرفقات</w:t>
      </w:r>
    </w:p>
    <w:p>
      <w:pPr>
        <w:pStyle w:val="Style32"/>
        <w:keepNext w:val="0"/>
        <w:keepLines w:val="0"/>
        <w:framePr w:w="3773" w:h="1445" w:hRule="exact" w:wrap="none" w:vAnchor="page" w:hAnchor="page" w:x="7031" w:y="3057"/>
        <w:widowControl w:val="0"/>
        <w:shd w:val="clear" w:color="auto" w:fill="auto"/>
        <w:spacing w:before="0" w:after="0" w:line="360" w:lineRule="auto"/>
        <w:ind w:left="0" w:right="0" w:firstLine="0"/>
        <w:jc w:val="left"/>
        <w:rPr>
          <w:sz w:val="28"/>
          <w:szCs w:val="28"/>
        </w:rPr>
      </w:pPr>
      <w:r>
        <w:rPr>
          <w:rStyle w:val="CharStyle33"/>
          <w:rtl/>
        </w:rPr>
        <w:t xml:space="preserve">٢- لا تجوز ممارسة العمل الإحصائي نشاطا رئيسا إلا بعد الحصول على </w:t>
      </w:r>
      <w:r>
        <w:rPr>
          <w:rStyle w:val="CharStyle33"/>
          <w:sz w:val="28"/>
          <w:szCs w:val="28"/>
          <w:rtl/>
        </w:rPr>
        <w:t>المادة السابعة:</w:t>
      </w:r>
    </w:p>
    <w:p>
      <w:pPr>
        <w:framePr w:w="850" w:h="355" w:hRule="exact" w:wrap="none" w:vAnchor="page" w:hAnchor="page" w:x="6119" w:y="3115"/>
        <w:widowControl w:val="0"/>
        <w:textDirection w:val="btLr"/>
      </w:pPr>
    </w:p>
    <w:p>
      <w:pPr>
        <w:pStyle w:val="Style32"/>
        <w:keepNext w:val="0"/>
        <w:keepLines w:val="0"/>
        <w:framePr w:w="830" w:h="317" w:hRule="exact" w:wrap="none" w:vAnchor="page" w:hAnchor="page" w:x="6143" w:y="3648"/>
        <w:widowControl w:val="0"/>
        <w:shd w:val="clear" w:color="auto" w:fill="auto"/>
        <w:spacing w:before="0" w:after="0" w:line="240" w:lineRule="auto"/>
        <w:ind w:left="0" w:right="0" w:firstLine="0"/>
        <w:jc w:val="left"/>
      </w:pPr>
      <w:r>
        <w:rPr>
          <w:rStyle w:val="CharStyle33"/>
          <w:rtl/>
        </w:rPr>
        <w:t>رحيص</w:t>
      </w:r>
    </w:p>
    <w:p>
      <w:pPr>
        <w:pStyle w:val="Style32"/>
        <w:keepNext w:val="0"/>
        <w:keepLines w:val="0"/>
        <w:framePr w:w="4536" w:h="370" w:hRule="exact" w:wrap="none" w:vAnchor="page" w:hAnchor="page" w:x="1506" w:y="3086"/>
        <w:widowControl w:val="0"/>
        <w:shd w:val="clear" w:color="auto" w:fill="auto"/>
        <w:spacing w:before="0" w:after="0" w:line="240" w:lineRule="auto"/>
        <w:ind w:left="0" w:right="0" w:firstLine="0"/>
        <w:jc w:val="left"/>
      </w:pPr>
      <w:r>
        <w:rPr>
          <w:rStyle w:val="CharStyle33"/>
          <w:rtl/>
        </w:rPr>
        <w:t>الخدمات الإحصائية بأسلوب تجاري وبوصفه</w:t>
      </w:r>
    </w:p>
    <w:p>
      <w:pPr>
        <w:pStyle w:val="Style32"/>
        <w:keepNext w:val="0"/>
        <w:keepLines w:val="0"/>
        <w:framePr w:w="9360" w:h="10440" w:hRule="exact" w:wrap="none" w:vAnchor="page" w:hAnchor="page" w:x="1448" w:y="4507"/>
        <w:widowControl w:val="0"/>
        <w:shd w:val="clear" w:color="auto" w:fill="auto"/>
        <w:spacing w:before="0" w:after="0" w:line="391" w:lineRule="auto"/>
        <w:ind w:left="0" w:right="0" w:firstLine="0"/>
        <w:jc w:val="both"/>
      </w:pPr>
      <w:r>
        <w:rPr>
          <w:rStyle w:val="CharStyle33"/>
          <w:rtl/>
        </w:rPr>
        <w:t>١ تتولى الهيئة تصميم وإجراء التعداد ونشره لأغراض إحصائية، وفقا لما يأتي:</w:t>
      </w:r>
    </w:p>
    <w:p>
      <w:pPr>
        <w:pStyle w:val="Style32"/>
        <w:keepNext w:val="0"/>
        <w:keepLines w:val="0"/>
        <w:framePr w:w="9360" w:h="10440" w:hRule="exact" w:wrap="none" w:vAnchor="page" w:hAnchor="page" w:x="1448" w:y="4507"/>
        <w:widowControl w:val="0"/>
        <w:shd w:val="clear" w:color="auto" w:fill="auto"/>
        <w:spacing w:before="0" w:after="0" w:line="391" w:lineRule="auto"/>
        <w:ind w:left="0" w:right="0" w:firstLine="400"/>
        <w:jc w:val="both"/>
      </w:pPr>
      <w:r>
        <w:rPr>
          <w:rStyle w:val="CharStyle33"/>
          <w:rtl/>
        </w:rPr>
        <w:t xml:space="preserve">أ- تعداد السكان والمساكن كل (عشر) سنوات. ويحدد موعد تنفيذه بقرار من مجلس </w:t>
      </w:r>
      <w:r>
        <w:rPr>
          <w:rStyle w:val="CharStyle33"/>
          <w:sz w:val="26"/>
          <w:szCs w:val="26"/>
          <w:rtl/>
        </w:rPr>
        <w:t>الوزراء.</w:t>
      </w:r>
    </w:p>
    <w:p>
      <w:pPr>
        <w:pStyle w:val="Style32"/>
        <w:keepNext w:val="0"/>
        <w:keepLines w:val="0"/>
        <w:framePr w:w="9360" w:h="10440" w:hRule="exact" w:wrap="none" w:vAnchor="page" w:hAnchor="page" w:x="1448" w:y="4507"/>
        <w:widowControl w:val="0"/>
        <w:shd w:val="clear" w:color="auto" w:fill="auto"/>
        <w:spacing w:before="0" w:after="0" w:line="391" w:lineRule="auto"/>
        <w:ind w:left="0" w:right="0" w:firstLine="400"/>
        <w:jc w:val="both"/>
      </w:pPr>
      <w:r>
        <w:rPr>
          <w:rStyle w:val="CharStyle33"/>
          <w:rtl/>
        </w:rPr>
        <w:t>ب- تعداد اقتصادي للمنشآت. ويحدد موعد تنفيذه بقرار من الجلس.</w:t>
      </w:r>
    </w:p>
    <w:p>
      <w:pPr>
        <w:pStyle w:val="Style32"/>
        <w:keepNext w:val="0"/>
        <w:keepLines w:val="0"/>
        <w:framePr w:w="9360" w:h="10440" w:hRule="exact" w:wrap="none" w:vAnchor="page" w:hAnchor="page" w:x="1448" w:y="4507"/>
        <w:widowControl w:val="0"/>
        <w:shd w:val="clear" w:color="auto" w:fill="auto"/>
        <w:spacing w:before="0" w:after="0" w:line="391" w:lineRule="auto"/>
        <w:ind w:left="0" w:right="0" w:firstLine="400"/>
        <w:jc w:val="both"/>
      </w:pPr>
      <w:r>
        <w:rPr>
          <w:rStyle w:val="CharStyle33"/>
          <w:rtl/>
        </w:rPr>
        <w:t>ج- تعداد للمنشآت الزراعية كل (خمس) سنوات. ويحدد موعد تنفيذه بقرار من المجلس.</w:t>
      </w:r>
    </w:p>
    <w:p>
      <w:pPr>
        <w:pStyle w:val="Style32"/>
        <w:keepNext w:val="0"/>
        <w:keepLines w:val="0"/>
        <w:framePr w:w="9360" w:h="10440" w:hRule="exact" w:wrap="none" w:vAnchor="page" w:hAnchor="page" w:x="1448" w:y="4507"/>
        <w:widowControl w:val="0"/>
        <w:shd w:val="clear" w:color="auto" w:fill="auto"/>
        <w:spacing w:before="0" w:after="0" w:line="384" w:lineRule="auto"/>
        <w:ind w:left="400" w:right="0" w:hanging="400"/>
        <w:jc w:val="both"/>
      </w:pPr>
      <w:r>
        <w:rPr>
          <w:rStyle w:val="CharStyle33"/>
          <w:rtl/>
        </w:rPr>
        <w:t>٢- للهيئة في سبيل تنفيذها لأي تعداد الحصول على البيانات أو المعلومات من: الجهات العامة، والمنشآت الخاصة، والأفراد.</w:t>
      </w:r>
    </w:p>
    <w:p>
      <w:pPr>
        <w:pStyle w:val="Style32"/>
        <w:keepNext w:val="0"/>
        <w:keepLines w:val="0"/>
        <w:framePr w:w="9360" w:h="10440" w:hRule="exact" w:wrap="none" w:vAnchor="page" w:hAnchor="page" w:x="1448" w:y="4507"/>
        <w:widowControl w:val="0"/>
        <w:shd w:val="clear" w:color="auto" w:fill="auto"/>
        <w:spacing w:before="0" w:after="0" w:line="384" w:lineRule="auto"/>
        <w:ind w:left="0" w:right="0" w:firstLine="0"/>
        <w:jc w:val="both"/>
      </w:pPr>
      <w:r>
        <w:rPr>
          <w:rStyle w:val="CharStyle33"/>
          <w:rtl/>
        </w:rPr>
        <w:t>٣- تعد المشاركة في التعدادات إلزامية على المكلفين بها وفقاً لما يقرره المجلس.</w:t>
      </w:r>
    </w:p>
    <w:p>
      <w:pPr>
        <w:pStyle w:val="Style32"/>
        <w:keepNext w:val="0"/>
        <w:keepLines w:val="0"/>
        <w:framePr w:w="9360" w:h="10440" w:hRule="exact" w:wrap="none" w:vAnchor="page" w:hAnchor="page" w:x="1448" w:y="4507"/>
        <w:widowControl w:val="0"/>
        <w:shd w:val="clear" w:color="auto" w:fill="auto"/>
        <w:spacing w:before="0" w:after="0" w:line="384" w:lineRule="auto"/>
        <w:ind w:left="0" w:right="0" w:firstLine="0"/>
        <w:jc w:val="both"/>
      </w:pPr>
      <w:r>
        <w:rPr>
          <w:rStyle w:val="CharStyle33"/>
          <w:rtl/>
        </w:rPr>
        <w:t>٤- يصدر رئيس المجلس القرارات اللازمة لتنفيذ التعدادات.</w:t>
      </w:r>
    </w:p>
    <w:p>
      <w:pPr>
        <w:pStyle w:val="Style32"/>
        <w:keepNext w:val="0"/>
        <w:keepLines w:val="0"/>
        <w:framePr w:w="9360" w:h="10440" w:hRule="exact" w:wrap="none" w:vAnchor="page" w:hAnchor="page" w:x="1448" w:y="4507"/>
        <w:widowControl w:val="0"/>
        <w:shd w:val="clear" w:color="auto" w:fill="auto"/>
        <w:spacing w:before="0" w:after="0" w:line="384" w:lineRule="auto"/>
        <w:ind w:left="0" w:right="0" w:firstLine="0"/>
        <w:jc w:val="both"/>
      </w:pPr>
      <w:r>
        <w:rPr>
          <w:rStyle w:val="CharStyle33"/>
          <w:rtl/>
        </w:rPr>
        <w:t>المادة الثامنة:</w:t>
      </w:r>
    </w:p>
    <w:p>
      <w:pPr>
        <w:pStyle w:val="Style32"/>
        <w:keepNext w:val="0"/>
        <w:keepLines w:val="0"/>
        <w:framePr w:w="9360" w:h="10440" w:hRule="exact" w:wrap="none" w:vAnchor="page" w:hAnchor="page" w:x="1448" w:y="4507"/>
        <w:widowControl w:val="0"/>
        <w:shd w:val="clear" w:color="auto" w:fill="auto"/>
        <w:spacing w:before="0" w:after="0" w:line="353" w:lineRule="auto"/>
        <w:ind w:left="400" w:right="0" w:hanging="400"/>
        <w:jc w:val="both"/>
      </w:pPr>
      <w:r>
        <w:rPr>
          <w:rStyle w:val="CharStyle33"/>
          <w:rtl/>
        </w:rPr>
        <w:t>١- للهيئة اختيار مصادر البيانات أو المعلومات بناء على اعتبارات مهنية، ولها جمع البيانات والمعلومات اللازمة لممارسة اختصاصاتها من: الجهات العامة، والمنشآت الخاصة، والأفراد.</w:t>
      </w:r>
    </w:p>
    <w:p>
      <w:pPr>
        <w:pStyle w:val="Style32"/>
        <w:keepNext w:val="0"/>
        <w:keepLines w:val="0"/>
        <w:framePr w:w="9360" w:h="10440" w:hRule="exact" w:wrap="none" w:vAnchor="page" w:hAnchor="page" w:x="1448" w:y="4507"/>
        <w:widowControl w:val="0"/>
        <w:shd w:val="clear" w:color="auto" w:fill="auto"/>
        <w:spacing w:before="0" w:after="0" w:line="391" w:lineRule="auto"/>
        <w:ind w:left="400" w:right="0" w:hanging="400"/>
        <w:jc w:val="both"/>
      </w:pPr>
      <w:r>
        <w:rPr>
          <w:rStyle w:val="CharStyle33"/>
          <w:rtl/>
        </w:rPr>
        <w:t>٢- على الجهات العامة، والمنشآت الخاصة، والأفراد، أن يقدموا إلى الهيئة البيانات والمعلومات التي تطلبها -لأغراض إحصائية غير تجارية دون تكاليف مالية- وذلك وفقاً لمتطلبات الجودة والمواعيد والطريقة والصيغ التي تحددها اللائحة.</w:t>
      </w:r>
    </w:p>
    <w:p>
      <w:pPr>
        <w:pStyle w:val="Style32"/>
        <w:keepNext w:val="0"/>
        <w:keepLines w:val="0"/>
        <w:framePr w:w="9360" w:h="10440" w:hRule="exact" w:wrap="none" w:vAnchor="page" w:hAnchor="page" w:x="1448" w:y="4507"/>
        <w:widowControl w:val="0"/>
        <w:shd w:val="clear" w:color="auto" w:fill="auto"/>
        <w:spacing w:before="0" w:after="0" w:line="391" w:lineRule="auto"/>
        <w:ind w:left="0" w:right="0" w:firstLine="0"/>
        <w:jc w:val="both"/>
      </w:pPr>
      <w:r>
        <w:rPr>
          <w:rStyle w:val="CharStyle33"/>
          <w:rtl/>
        </w:rPr>
        <w:t>٣- للهيئة طلب المستندات التي تثبت صحة البيانات والمعلومات المقدمة إليها.</w:t>
      </w:r>
    </w:p>
    <w:p>
      <w:pPr>
        <w:pStyle w:val="Style32"/>
        <w:keepNext w:val="0"/>
        <w:keepLines w:val="0"/>
        <w:framePr w:w="9360" w:h="10440" w:hRule="exact" w:wrap="none" w:vAnchor="page" w:hAnchor="page" w:x="1448" w:y="4507"/>
        <w:widowControl w:val="0"/>
        <w:shd w:val="clear" w:color="auto" w:fill="auto"/>
        <w:spacing w:before="0" w:after="0" w:line="391" w:lineRule="auto"/>
        <w:ind w:left="0" w:right="0" w:firstLine="0"/>
        <w:jc w:val="both"/>
      </w:pPr>
      <w:r>
        <w:rPr>
          <w:rStyle w:val="CharStyle33"/>
          <w:rtl/>
        </w:rPr>
        <w:t>المادة التاسعة:</w:t>
      </w:r>
    </w:p>
    <w:p>
      <w:pPr>
        <w:pStyle w:val="Style32"/>
        <w:keepNext w:val="0"/>
        <w:keepLines w:val="0"/>
        <w:framePr w:w="9360" w:h="10440" w:hRule="exact" w:wrap="none" w:vAnchor="page" w:hAnchor="page" w:x="1448" w:y="4507"/>
        <w:widowControl w:val="0"/>
        <w:shd w:val="clear" w:color="auto" w:fill="auto"/>
        <w:spacing w:before="0" w:after="0" w:line="391" w:lineRule="auto"/>
        <w:ind w:left="400" w:right="0" w:hanging="400"/>
        <w:jc w:val="both"/>
      </w:pPr>
      <w:r>
        <w:rPr>
          <w:rStyle w:val="CharStyle33"/>
          <w:rtl/>
        </w:rPr>
        <w:t>١ - تعد الهيئة تقواً لإصدار الإحصاءات الرسمية توضح فيه التواريخ والأوقات المقررة لإصدارها، وتتولى تحديثه -عند الاقتضاء- ونشره والإعلان عنه للجميع.</w:t>
      </w:r>
    </w:p>
    <w:p>
      <w:pPr>
        <w:pStyle w:val="Style32"/>
        <w:keepNext w:val="0"/>
        <w:keepLines w:val="0"/>
        <w:framePr w:w="9360" w:h="10440" w:hRule="exact" w:wrap="none" w:vAnchor="page" w:hAnchor="page" w:x="1448" w:y="4507"/>
        <w:widowControl w:val="0"/>
        <w:shd w:val="clear" w:color="auto" w:fill="auto"/>
        <w:spacing w:before="0" w:after="0" w:line="420" w:lineRule="auto"/>
        <w:ind w:left="400" w:right="0" w:hanging="400"/>
        <w:jc w:val="both"/>
      </w:pPr>
      <w:r>
        <w:rPr>
          <w:rStyle w:val="CharStyle33"/>
          <w:rtl/>
        </w:rPr>
        <w:t>٢- تنشر الهيئة الإحصاءات الرسمية وفقاً للتقويم المشار إليه في الفقرة (١) من هذه المادة. وللجميع الحق في الوصول إليها.</w:t>
      </w:r>
    </w:p>
    <w:p>
      <w:pPr>
        <w:pStyle w:val="Style32"/>
        <w:keepNext w:val="0"/>
        <w:keepLines w:val="0"/>
        <w:framePr w:w="9360" w:h="10440" w:hRule="exact" w:wrap="none" w:vAnchor="page" w:hAnchor="page" w:x="1448" w:y="4507"/>
        <w:widowControl w:val="0"/>
        <w:shd w:val="clear" w:color="auto" w:fill="auto"/>
        <w:spacing w:before="0" w:after="0" w:line="427" w:lineRule="auto"/>
        <w:ind w:left="400" w:right="0" w:hanging="400"/>
        <w:jc w:val="both"/>
      </w:pPr>
      <w:r>
        <w:rPr>
          <w:rStyle w:val="CharStyle33"/>
          <w:rtl/>
        </w:rPr>
        <w:t>٣- على الهيئة إصدار الإحصاءات الرسمية مصحوبة ببيانات وصفية وشروحات وتعليقات توضيحية، وأن تتيح للجميع الاطلاع عليها دون مقابل مالي.</w:t>
      </w:r>
    </w:p>
    <w:p>
      <w:pPr>
        <w:framePr w:wrap="none" w:vAnchor="page" w:hAnchor="page" w:x="2907" w:y="15312"/>
        <w:widowControl w:val="0"/>
        <w:rPr>
          <w:sz w:val="2"/>
          <w:szCs w:val="2"/>
        </w:rPr>
      </w:pPr>
      <w:r>
        <w:drawing>
          <wp:inline>
            <wp:extent cx="1377950" cy="719455"/>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3"/>
                    <a:stretch/>
                  </pic:blipFill>
                  <pic:spPr>
                    <a:xfrm>
                      <a:ext cx="1377950" cy="719455"/>
                    </a:xfrm>
                    <a:prstGeom prst="rect"/>
                  </pic:spPr>
                </pic:pic>
              </a:graphicData>
            </a:graphic>
          </wp:inline>
        </w:drawing>
      </w:r>
    </w:p>
    <w:p>
      <w:pPr>
        <w:framePr w:wrap="none" w:vAnchor="page" w:hAnchor="page" w:x="7664" w:y="15206"/>
        <w:widowControl w:val="0"/>
        <w:rPr>
          <w:sz w:val="2"/>
          <w:szCs w:val="2"/>
        </w:rPr>
      </w:pPr>
      <w:r>
        <w:drawing>
          <wp:inline>
            <wp:extent cx="1097280" cy="676910"/>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5"/>
                    <a:stretch/>
                  </pic:blipFill>
                  <pic:spPr>
                    <a:xfrm>
                      <a:ext cx="1097280" cy="676910"/>
                    </a:xfrm>
                    <a:prstGeom prst="rect"/>
                  </pic:spPr>
                </pic:pic>
              </a:graphicData>
            </a:graphic>
          </wp:inline>
        </w:drawing>
      </w:r>
    </w:p>
    <w:p>
      <w:pPr>
        <w:widowControl w:val="0"/>
        <w:spacing w:line="1" w:lineRule="exact"/>
        <w:sectPr>
          <w:footnotePr>
            <w:pos w:val="pageBottom"/>
            <w:numFmt w:val="decimal"/>
            <w:numRestart w:val="continuous"/>
          </w:footnotePr>
          <w:pgSz w:w="11900" w:h="16840"/>
          <w:pgMar w:top="1834" w:right="360" w:bottom="360" w:left="360" w:header="0" w:footer="3" w:gutter="0"/>
          <w:cols w:space="720"/>
          <w:noEndnote/>
          <w:rtlGutter w:val="0"/>
          <w:docGrid w:linePitch="360"/>
        </w:sectPr>
      </w:pPr>
    </w:p>
    <w:p>
      <w:pPr>
        <w:widowControl w:val="0"/>
        <w:spacing w:line="1" w:lineRule="exact"/>
      </w:pPr>
      <w:r/>
    </w:p>
    <w:p>
      <w:pPr>
        <w:framePr w:wrap="none" w:vAnchor="page" w:hAnchor="page" w:x="5353" w:y="850"/>
        <w:widowControl w:val="0"/>
        <w:rPr>
          <w:sz w:val="2"/>
          <w:szCs w:val="2"/>
        </w:rPr>
      </w:pPr>
      <w:r>
        <w:drawing>
          <wp:inline>
            <wp:extent cx="902335" cy="237490"/>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7"/>
                    <a:stretch/>
                  </pic:blipFill>
                  <pic:spPr>
                    <a:xfrm>
                      <a:ext cx="902335" cy="237490"/>
                    </a:xfrm>
                    <a:prstGeom prst="rect"/>
                  </pic:spPr>
                </pic:pic>
              </a:graphicData>
            </a:graphic>
          </wp:inline>
        </w:drawing>
      </w:r>
    </w:p>
    <w:p>
      <w:pPr>
        <w:framePr w:wrap="none" w:vAnchor="page" w:hAnchor="page" w:x="8026" w:y="1393"/>
        <w:widowControl w:val="0"/>
        <w:rPr>
          <w:sz w:val="2"/>
          <w:szCs w:val="2"/>
        </w:rPr>
      </w:pPr>
      <w:r>
        <w:drawing>
          <wp:inline>
            <wp:extent cx="1974850" cy="798830"/>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9"/>
                    <a:stretch/>
                  </pic:blipFill>
                  <pic:spPr>
                    <a:xfrm>
                      <a:ext cx="1974850" cy="798830"/>
                    </a:xfrm>
                    <a:prstGeom prst="rect"/>
                  </pic:spPr>
                </pic:pic>
              </a:graphicData>
            </a:graphic>
          </wp:inline>
        </w:drawing>
      </w:r>
    </w:p>
    <w:p>
      <w:pPr>
        <w:framePr w:wrap="none" w:vAnchor="page" w:hAnchor="page" w:x="5372" w:y="1350"/>
        <w:widowControl w:val="0"/>
        <w:rPr>
          <w:sz w:val="2"/>
          <w:szCs w:val="2"/>
        </w:rPr>
      </w:pPr>
      <w:r>
        <w:drawing>
          <wp:inline>
            <wp:extent cx="871855" cy="853440"/>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1"/>
                    <a:stretch/>
                  </pic:blipFill>
                  <pic:spPr>
                    <a:xfrm>
                      <a:ext cx="871855" cy="853440"/>
                    </a:xfrm>
                    <a:prstGeom prst="rect"/>
                  </pic:spPr>
                </pic:pic>
              </a:graphicData>
            </a:graphic>
          </wp:inline>
        </w:drawing>
      </w:r>
    </w:p>
    <w:p>
      <w:pPr>
        <w:pStyle w:val="Style5"/>
        <w:keepNext w:val="0"/>
        <w:keepLines w:val="0"/>
        <w:framePr w:w="9725" w:h="1190" w:hRule="exact" w:wrap="none" w:vAnchor="page" w:hAnchor="page" w:x="1114" w:y="1407"/>
        <w:widowControl w:val="0"/>
        <w:shd w:val="clear" w:color="auto" w:fill="auto"/>
        <w:tabs>
          <w:tab w:leader="hyphen" w:pos="2897" w:val="left"/>
        </w:tabs>
        <w:spacing w:before="0" w:after="180" w:line="240" w:lineRule="auto"/>
        <w:ind w:left="0" w:right="0" w:firstLine="0"/>
        <w:jc w:val="right"/>
        <w:rPr>
          <w:sz w:val="22"/>
          <w:szCs w:val="22"/>
        </w:rPr>
      </w:pPr>
      <w:r>
        <w:rPr>
          <w:rStyle w:val="CharStyle6"/>
          <w:rFonts w:ascii="Arial" w:eastAsia="Arial" w:hAnsi="Arial" w:cs="Arial"/>
          <w:b/>
          <w:bCs/>
          <w:sz w:val="22"/>
          <w:szCs w:val="22"/>
          <w:rtl/>
        </w:rPr>
        <w:t>الرقم</w:t>
        <w:tab/>
      </w:r>
    </w:p>
    <w:p>
      <w:pPr>
        <w:pStyle w:val="Style5"/>
        <w:keepNext w:val="0"/>
        <w:keepLines w:val="0"/>
        <w:framePr w:w="9725" w:h="1190" w:hRule="exact" w:wrap="none" w:vAnchor="page" w:hAnchor="page" w:x="1114" w:y="1407"/>
        <w:widowControl w:val="0"/>
        <w:shd w:val="clear" w:color="auto" w:fill="auto"/>
        <w:tabs>
          <w:tab w:pos="2011" w:val="left"/>
        </w:tabs>
        <w:spacing w:before="0" w:after="180" w:line="240" w:lineRule="auto"/>
        <w:ind w:left="0" w:right="0" w:firstLine="0"/>
        <w:jc w:val="right"/>
        <w:rPr>
          <w:sz w:val="22"/>
          <w:szCs w:val="22"/>
        </w:rPr>
      </w:pPr>
      <w:r>
        <w:rPr>
          <w:rStyle w:val="CharStyle6"/>
          <w:rFonts w:ascii="Arial" w:eastAsia="Arial" w:hAnsi="Arial" w:cs="Arial"/>
          <w:b/>
          <w:bCs/>
          <w:sz w:val="22"/>
          <w:szCs w:val="22"/>
          <w:rtl/>
        </w:rPr>
        <w:t>التاريخ /</w:t>
        <w:tab/>
        <w:t>/ ١٤ه</w:t>
      </w:r>
    </w:p>
    <w:p>
      <w:pPr>
        <w:pStyle w:val="Style5"/>
        <w:keepNext w:val="0"/>
        <w:keepLines w:val="0"/>
        <w:framePr w:w="9725" w:h="1190" w:hRule="exact" w:wrap="none" w:vAnchor="page" w:hAnchor="page" w:x="1114" w:y="1407"/>
        <w:widowControl w:val="0"/>
        <w:shd w:val="clear" w:color="auto" w:fill="auto"/>
        <w:tabs>
          <w:tab w:leader="hyphen" w:pos="2897" w:val="left"/>
        </w:tabs>
        <w:spacing w:before="0" w:after="0" w:line="240" w:lineRule="auto"/>
        <w:ind w:left="0" w:right="0" w:firstLine="0"/>
        <w:jc w:val="right"/>
        <w:rPr>
          <w:sz w:val="20"/>
          <w:szCs w:val="20"/>
        </w:rPr>
      </w:pPr>
      <w:r>
        <w:rPr>
          <w:rStyle w:val="CharStyle6"/>
          <w:rFonts w:ascii="Arial" w:eastAsia="Arial" w:hAnsi="Arial" w:cs="Arial"/>
          <w:b/>
          <w:bCs/>
          <w:sz w:val="20"/>
          <w:szCs w:val="20"/>
          <w:u w:val="single"/>
          <w:rtl/>
        </w:rPr>
        <w:t>را</w:t>
      </w:r>
      <w:r>
        <w:rPr>
          <w:rStyle w:val="CharStyle6"/>
          <w:rFonts w:ascii="Arial" w:eastAsia="Arial" w:hAnsi="Arial" w:cs="Arial"/>
          <w:b/>
          <w:bCs/>
          <w:sz w:val="20"/>
          <w:szCs w:val="20"/>
          <w:rtl/>
        </w:rPr>
        <w:tab/>
      </w:r>
    </w:p>
    <w:p>
      <w:pPr>
        <w:pStyle w:val="Style32"/>
        <w:keepNext w:val="0"/>
        <w:keepLines w:val="0"/>
        <w:framePr w:w="9725" w:h="11875" w:hRule="exact" w:wrap="none" w:vAnchor="page" w:hAnchor="page" w:x="1114" w:y="3078"/>
        <w:widowControl w:val="0"/>
        <w:shd w:val="clear" w:color="auto" w:fill="auto"/>
        <w:spacing w:before="0" w:after="0" w:line="384" w:lineRule="auto"/>
        <w:ind w:left="420" w:right="0" w:hanging="420"/>
        <w:jc w:val="both"/>
      </w:pPr>
      <w:r>
        <w:rPr>
          <w:rStyle w:val="CharStyle33"/>
          <w:rtl/>
        </w:rPr>
        <w:t>٤- على الهيئة تصحيح أي خطأ يكتشف في الإحصاءات الرسمية التي تصدرها، ونشر تلك التصحيحات في أقرب وقت ممكن.</w:t>
      </w:r>
    </w:p>
    <w:p>
      <w:pPr>
        <w:pStyle w:val="Style46"/>
        <w:keepNext w:val="0"/>
        <w:keepLines w:val="0"/>
        <w:framePr w:w="9725" w:h="11875" w:hRule="exact" w:wrap="none" w:vAnchor="page" w:hAnchor="page" w:x="1114" w:y="3078"/>
        <w:widowControl w:val="0"/>
        <w:shd w:val="clear" w:color="auto" w:fill="auto"/>
        <w:spacing w:before="0" w:after="0" w:line="360" w:lineRule="auto"/>
        <w:ind w:left="0" w:right="0" w:firstLine="0"/>
        <w:jc w:val="left"/>
      </w:pPr>
      <w:bookmarkStart w:id="20" w:name="bookmark20"/>
      <w:r>
        <w:rPr>
          <w:rStyle w:val="CharStyle47"/>
          <w:rtl/>
        </w:rPr>
        <w:t>المادة العاشرة:</w:t>
      </w:r>
      <w:bookmarkEnd w:id="20"/>
    </w:p>
    <w:p>
      <w:pPr>
        <w:pStyle w:val="Style32"/>
        <w:keepNext w:val="0"/>
        <w:keepLines w:val="0"/>
        <w:framePr w:w="9725" w:h="11875" w:hRule="exact" w:wrap="none" w:vAnchor="page" w:hAnchor="page" w:x="1114" w:y="3078"/>
        <w:widowControl w:val="0"/>
        <w:shd w:val="clear" w:color="auto" w:fill="auto"/>
        <w:spacing w:before="0" w:after="0" w:line="377" w:lineRule="auto"/>
        <w:ind w:left="0" w:right="0" w:firstLine="540"/>
        <w:jc w:val="both"/>
      </w:pPr>
      <w:r>
        <w:rPr>
          <w:rStyle w:val="CharStyle33"/>
          <w:rtl/>
        </w:rPr>
        <w:t>على الجهات العامة التعاون مع الهيئة فيما يتعلق بقيام الهيئة بما يلي:</w:t>
      </w:r>
    </w:p>
    <w:p>
      <w:pPr>
        <w:pStyle w:val="Style32"/>
        <w:keepNext w:val="0"/>
        <w:keepLines w:val="0"/>
        <w:framePr w:w="9725" w:h="11875" w:hRule="exact" w:wrap="none" w:vAnchor="page" w:hAnchor="page" w:x="1114" w:y="3078"/>
        <w:widowControl w:val="0"/>
        <w:shd w:val="clear" w:color="auto" w:fill="auto"/>
        <w:spacing w:before="0" w:after="0" w:line="377" w:lineRule="auto"/>
        <w:ind w:left="0" w:right="0" w:firstLine="0"/>
        <w:jc w:val="both"/>
      </w:pPr>
      <w:r>
        <w:rPr>
          <w:rStyle w:val="CharStyle33"/>
          <w:rtl/>
        </w:rPr>
        <w:t>١- إعداد إحصاءات قابلة للمقارنة على المستوى الدولي.</w:t>
      </w:r>
    </w:p>
    <w:p>
      <w:pPr>
        <w:pStyle w:val="Style32"/>
        <w:keepNext w:val="0"/>
        <w:keepLines w:val="0"/>
        <w:framePr w:w="9725" w:h="11875" w:hRule="exact" w:wrap="none" w:vAnchor="page" w:hAnchor="page" w:x="1114" w:y="3078"/>
        <w:widowControl w:val="0"/>
        <w:shd w:val="clear" w:color="auto" w:fill="auto"/>
        <w:spacing w:before="0" w:after="0" w:line="377" w:lineRule="auto"/>
        <w:ind w:left="0" w:right="0" w:firstLine="0"/>
        <w:jc w:val="both"/>
      </w:pPr>
      <w:r>
        <w:rPr>
          <w:rStyle w:val="CharStyle33"/>
          <w:rtl/>
        </w:rPr>
        <w:t>٢- تصميم المعايير وللمبادئ التوجيهية الدولية.</w:t>
      </w:r>
    </w:p>
    <w:p>
      <w:pPr>
        <w:pStyle w:val="Style32"/>
        <w:keepNext w:val="0"/>
        <w:keepLines w:val="0"/>
        <w:framePr w:w="9725" w:h="11875" w:hRule="exact" w:wrap="none" w:vAnchor="page" w:hAnchor="page" w:x="1114" w:y="3078"/>
        <w:widowControl w:val="0"/>
        <w:shd w:val="clear" w:color="auto" w:fill="auto"/>
        <w:spacing w:before="0" w:after="0" w:line="377" w:lineRule="auto"/>
        <w:ind w:left="0" w:right="0" w:firstLine="0"/>
        <w:jc w:val="both"/>
      </w:pPr>
      <w:r>
        <w:rPr>
          <w:rStyle w:val="CharStyle33"/>
          <w:rtl/>
        </w:rPr>
        <w:t>٣- تبادل المعلومات الخاصة بالممارسات الإحصائية السليمة.</w:t>
      </w:r>
    </w:p>
    <w:p>
      <w:pPr>
        <w:pStyle w:val="Style32"/>
        <w:keepNext w:val="0"/>
        <w:keepLines w:val="0"/>
        <w:framePr w:w="9725" w:h="11875" w:hRule="exact" w:wrap="none" w:vAnchor="page" w:hAnchor="page" w:x="1114" w:y="3078"/>
        <w:widowControl w:val="0"/>
        <w:shd w:val="clear" w:color="auto" w:fill="auto"/>
        <w:spacing w:before="0" w:after="0" w:line="377" w:lineRule="auto"/>
        <w:ind w:left="0" w:right="0" w:firstLine="540"/>
        <w:jc w:val="both"/>
      </w:pPr>
      <w:r>
        <w:rPr>
          <w:rStyle w:val="CharStyle33"/>
          <w:rtl/>
        </w:rPr>
        <w:t>وتحدد اللائحة ضوابط تعاون الجهات العامة مع الهيئة.</w:t>
      </w:r>
    </w:p>
    <w:p>
      <w:pPr>
        <w:pStyle w:val="Style46"/>
        <w:keepNext w:val="0"/>
        <w:keepLines w:val="0"/>
        <w:framePr w:w="9725" w:h="11875" w:hRule="exact" w:wrap="none" w:vAnchor="page" w:hAnchor="page" w:x="1114" w:y="3078"/>
        <w:widowControl w:val="0"/>
        <w:shd w:val="clear" w:color="auto" w:fill="auto"/>
        <w:spacing w:before="0" w:after="0" w:line="377" w:lineRule="auto"/>
        <w:ind w:left="0" w:right="0" w:firstLine="0"/>
        <w:jc w:val="both"/>
      </w:pPr>
      <w:bookmarkStart w:id="22" w:name="bookmark22"/>
      <w:r>
        <w:rPr>
          <w:rStyle w:val="CharStyle47"/>
          <w:sz w:val="26"/>
          <w:szCs w:val="26"/>
          <w:rtl/>
        </w:rPr>
        <w:t xml:space="preserve">المادة </w:t>
      </w:r>
      <w:r>
        <w:rPr>
          <w:rStyle w:val="CharStyle47"/>
          <w:rtl/>
        </w:rPr>
        <w:t>الحادية عشرة:</w:t>
      </w:r>
      <w:bookmarkEnd w:id="22"/>
    </w:p>
    <w:p>
      <w:pPr>
        <w:pStyle w:val="Style32"/>
        <w:keepNext w:val="0"/>
        <w:keepLines w:val="0"/>
        <w:framePr w:w="9725" w:h="11875" w:hRule="exact" w:wrap="none" w:vAnchor="page" w:hAnchor="page" w:x="1114" w:y="3078"/>
        <w:widowControl w:val="0"/>
        <w:shd w:val="clear" w:color="auto" w:fill="auto"/>
        <w:spacing w:before="0" w:after="0" w:line="377" w:lineRule="auto"/>
        <w:ind w:left="0" w:right="0" w:firstLine="560"/>
        <w:jc w:val="both"/>
      </w:pPr>
      <w:r>
        <w:rPr>
          <w:rStyle w:val="CharStyle33"/>
          <w:rtl/>
        </w:rPr>
        <w:t>تعد البيانات والمعلومات التي جمعت لأغراض إحصائية سرية، ولا يجوز إطلاع أي جهة عامة أو منشأة خاصة أو فرد عليها، ولا إبلاغهم شيئا منها، ولا استخدامها في غير الأغراض الإحصائية، ولا استعمالها ضد مقدمها في أي حال من الأحوال.</w:t>
      </w:r>
    </w:p>
    <w:p>
      <w:pPr>
        <w:pStyle w:val="Style46"/>
        <w:keepNext w:val="0"/>
        <w:keepLines w:val="0"/>
        <w:framePr w:w="9725" w:h="11875" w:hRule="exact" w:wrap="none" w:vAnchor="page" w:hAnchor="page" w:x="1114" w:y="3078"/>
        <w:widowControl w:val="0"/>
        <w:shd w:val="clear" w:color="auto" w:fill="auto"/>
        <w:spacing w:before="0" w:after="0" w:line="350" w:lineRule="auto"/>
        <w:ind w:left="0" w:right="0" w:firstLine="0"/>
        <w:jc w:val="left"/>
      </w:pPr>
      <w:bookmarkStart w:id="24" w:name="bookmark24"/>
      <w:r>
        <w:rPr>
          <w:rStyle w:val="CharStyle47"/>
          <w:rtl/>
        </w:rPr>
        <w:t>المادة الثانية عشرة:</w:t>
      </w:r>
      <w:bookmarkEnd w:id="24"/>
    </w:p>
    <w:p>
      <w:pPr>
        <w:pStyle w:val="Style32"/>
        <w:keepNext w:val="0"/>
        <w:keepLines w:val="0"/>
        <w:framePr w:w="9725" w:h="11875" w:hRule="exact" w:wrap="none" w:vAnchor="page" w:hAnchor="page" w:x="1114" w:y="3078"/>
        <w:widowControl w:val="0"/>
        <w:shd w:val="clear" w:color="auto" w:fill="auto"/>
        <w:spacing w:before="0" w:after="0" w:line="377" w:lineRule="auto"/>
        <w:ind w:left="420" w:right="0" w:hanging="420"/>
        <w:jc w:val="both"/>
      </w:pPr>
      <w:r>
        <w:rPr>
          <w:rStyle w:val="CharStyle33"/>
          <w:rtl/>
        </w:rPr>
        <w:t>١- للأغراض الإحصائية والبحثية والدراسة والتحليل، تتيح الهيئة الاطلاع على البيانات والمعلومات التي حصلت عليها بعد إجراء تعديلات عليها تضمن عدم وضوح البيانات الفردية أو الاستدلال على هوية أشخاصها، وفقا لما تحدده اللائحة.</w:t>
      </w:r>
    </w:p>
    <w:p>
      <w:pPr>
        <w:pStyle w:val="Style32"/>
        <w:keepNext w:val="0"/>
        <w:keepLines w:val="0"/>
        <w:framePr w:w="9725" w:h="11875" w:hRule="exact" w:wrap="none" w:vAnchor="page" w:hAnchor="page" w:x="1114" w:y="3078"/>
        <w:widowControl w:val="0"/>
        <w:shd w:val="clear" w:color="auto" w:fill="auto"/>
        <w:spacing w:before="0" w:after="0" w:line="408" w:lineRule="auto"/>
        <w:ind w:left="420" w:right="0" w:hanging="420"/>
        <w:jc w:val="both"/>
      </w:pPr>
      <w:r>
        <w:rPr>
          <w:rStyle w:val="CharStyle33"/>
          <w:rtl/>
        </w:rPr>
        <w:t>٢- يحظر على موظفي الهيئة أو غيرهم ممن تستعين بهم الهيئة إفشاء أي بيانات أو معلومات أو مؤشرات إحصائية سرية، اطلعوا عليها بحكم عملهم.</w:t>
      </w:r>
    </w:p>
    <w:p>
      <w:pPr>
        <w:pStyle w:val="Style46"/>
        <w:keepNext w:val="0"/>
        <w:keepLines w:val="0"/>
        <w:framePr w:w="9725" w:h="11875" w:hRule="exact" w:wrap="none" w:vAnchor="page" w:hAnchor="page" w:x="1114" w:y="3078"/>
        <w:widowControl w:val="0"/>
        <w:shd w:val="clear" w:color="auto" w:fill="auto"/>
        <w:spacing w:before="0" w:after="0" w:line="350" w:lineRule="auto"/>
        <w:ind w:left="0" w:right="0" w:firstLine="0"/>
        <w:jc w:val="left"/>
      </w:pPr>
      <w:bookmarkStart w:id="26" w:name="bookmark26"/>
      <w:r>
        <w:rPr>
          <w:rStyle w:val="CharStyle47"/>
          <w:rtl/>
        </w:rPr>
        <w:t>المادة الثالثة عشرة:</w:t>
      </w:r>
      <w:bookmarkEnd w:id="26"/>
    </w:p>
    <w:p>
      <w:pPr>
        <w:pStyle w:val="Style32"/>
        <w:keepNext w:val="0"/>
        <w:keepLines w:val="0"/>
        <w:framePr w:w="9725" w:h="11875" w:hRule="exact" w:wrap="none" w:vAnchor="page" w:hAnchor="page" w:x="1114" w:y="3078"/>
        <w:widowControl w:val="0"/>
        <w:shd w:val="clear" w:color="auto" w:fill="auto"/>
        <w:spacing w:before="0" w:after="0" w:line="377" w:lineRule="auto"/>
        <w:ind w:left="0" w:right="0" w:firstLine="540"/>
        <w:jc w:val="both"/>
      </w:pPr>
      <w:r>
        <w:rPr>
          <w:rStyle w:val="CharStyle33"/>
          <w:rtl/>
        </w:rPr>
        <w:t>دون إخلال بالأنظمة والأوامر والقرارات ذات الصلة، للهيئة القيام بالآتي:</w:t>
      </w:r>
    </w:p>
    <w:p>
      <w:pPr>
        <w:pStyle w:val="Style32"/>
        <w:keepNext w:val="0"/>
        <w:keepLines w:val="0"/>
        <w:framePr w:w="9725" w:h="11875" w:hRule="exact" w:wrap="none" w:vAnchor="page" w:hAnchor="page" w:x="1114" w:y="3078"/>
        <w:widowControl w:val="0"/>
        <w:shd w:val="clear" w:color="auto" w:fill="auto"/>
        <w:spacing w:before="0" w:after="0" w:line="396" w:lineRule="auto"/>
        <w:ind w:left="420" w:right="0" w:hanging="420"/>
        <w:jc w:val="both"/>
      </w:pPr>
      <w:r>
        <w:rPr>
          <w:rStyle w:val="CharStyle33"/>
          <w:rtl/>
        </w:rPr>
        <w:t>١ - الاستعانة بالجهات العامة؛ لمساعدتها في جمع البيانات والمعلومات أو تنفيذ بعض أعمالها، وذلك وفقا لما تحدده اللائحة.</w:t>
      </w:r>
    </w:p>
    <w:p>
      <w:pPr>
        <w:pStyle w:val="Style32"/>
        <w:keepNext w:val="0"/>
        <w:keepLines w:val="0"/>
        <w:framePr w:w="9725" w:h="11875" w:hRule="exact" w:wrap="none" w:vAnchor="page" w:hAnchor="page" w:x="1114" w:y="3078"/>
        <w:widowControl w:val="0"/>
        <w:shd w:val="clear" w:color="auto" w:fill="auto"/>
        <w:spacing w:before="0" w:after="0" w:line="401" w:lineRule="auto"/>
        <w:ind w:left="420" w:right="0" w:hanging="420"/>
        <w:jc w:val="both"/>
      </w:pPr>
      <w:r>
        <w:rPr>
          <w:rStyle w:val="CharStyle33"/>
          <w:rtl/>
        </w:rPr>
        <w:t>٢- التعاقد مع أي شخص ذي صفة طبيعية أو اعتبارية خاصة لإجراء المسوح وإعداد الإحصاءات بعد تحققها من توافر الحماية الكاملة للبيانات والمعلومات وخصوصيتها وسريتها.</w:t>
      </w:r>
    </w:p>
    <w:p>
      <w:pPr>
        <w:framePr w:wrap="none" w:vAnchor="page" w:hAnchor="page" w:x="2938" w:y="15313"/>
        <w:widowControl w:val="0"/>
        <w:rPr>
          <w:sz w:val="2"/>
          <w:szCs w:val="2"/>
        </w:rPr>
      </w:pPr>
      <w:r>
        <w:drawing>
          <wp:inline>
            <wp:extent cx="2042160" cy="676910"/>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3"/>
                    <a:stretch/>
                  </pic:blipFill>
                  <pic:spPr>
                    <a:xfrm>
                      <a:ext cx="2042160" cy="676910"/>
                    </a:xfrm>
                    <a:prstGeom prst="rect"/>
                  </pic:spPr>
                </pic:pic>
              </a:graphicData>
            </a:graphic>
          </wp:inline>
        </w:drawing>
      </w:r>
    </w:p>
    <w:p>
      <w:pPr>
        <w:framePr w:wrap="none" w:vAnchor="page" w:hAnchor="page" w:x="7969" w:y="15294"/>
        <w:widowControl w:val="0"/>
        <w:rPr>
          <w:sz w:val="2"/>
          <w:szCs w:val="2"/>
        </w:rPr>
      </w:pPr>
      <w:r>
        <w:drawing>
          <wp:inline>
            <wp:extent cx="1103630" cy="652145"/>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5"/>
                    <a:stretch/>
                  </pic:blipFill>
                  <pic:spPr>
                    <a:xfrm>
                      <a:ext cx="1103630" cy="652145"/>
                    </a:xfrm>
                    <a:prstGeom prst="rect"/>
                  </pic:spPr>
                </pic:pic>
              </a:graphicData>
            </a:graphic>
          </wp:inline>
        </w:drawing>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340" w:y="810"/>
        <w:widowControl w:val="0"/>
        <w:rPr>
          <w:sz w:val="2"/>
          <w:szCs w:val="2"/>
        </w:rPr>
      </w:pPr>
      <w:r>
        <w:drawing>
          <wp:inline>
            <wp:extent cx="951230" cy="1176655"/>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7"/>
                    <a:stretch/>
                  </pic:blipFill>
                  <pic:spPr>
                    <a:xfrm>
                      <a:ext cx="951230" cy="1176655"/>
                    </a:xfrm>
                    <a:prstGeom prst="rect"/>
                  </pic:spPr>
                </pic:pic>
              </a:graphicData>
            </a:graphic>
          </wp:inline>
        </w:drawing>
      </w:r>
    </w:p>
    <w:p>
      <w:pPr>
        <w:pStyle w:val="Style42"/>
        <w:keepNext w:val="0"/>
        <w:keepLines w:val="0"/>
        <w:framePr w:w="3235" w:h="350" w:hRule="exact" w:wrap="none" w:vAnchor="page" w:hAnchor="page" w:x="7999" w:y="1285"/>
        <w:widowControl w:val="0"/>
        <w:shd w:val="clear" w:color="auto" w:fill="auto"/>
        <w:spacing w:before="0" w:after="0" w:line="240" w:lineRule="auto"/>
        <w:ind w:left="58" w:right="0" w:firstLine="0"/>
        <w:jc w:val="left"/>
      </w:pPr>
      <w:r>
        <w:rPr>
          <w:rStyle w:val="CharStyle43"/>
          <w:rtl/>
        </w:rPr>
        <w:t xml:space="preserve">آلمملكة </w:t>
      </w:r>
      <w:r>
        <w:rPr>
          <w:rStyle w:val="CharStyle43"/>
          <w:sz w:val="28"/>
          <w:szCs w:val="28"/>
          <w:rtl/>
        </w:rPr>
        <w:t>1</w:t>
      </w:r>
      <w:r>
        <w:rPr>
          <w:rStyle w:val="CharStyle43"/>
          <w:rtl/>
        </w:rPr>
        <w:t>لعريية آلسعودية</w:t>
      </w:r>
    </w:p>
    <w:p>
      <w:pPr>
        <w:pStyle w:val="Style2"/>
        <w:keepNext w:val="0"/>
        <w:keepLines w:val="0"/>
        <w:framePr w:w="3235" w:h="979" w:hRule="exact" w:wrap="none" w:vAnchor="page" w:hAnchor="page" w:x="7999" w:y="1660"/>
        <w:widowControl w:val="0"/>
        <w:shd w:val="clear" w:color="auto" w:fill="auto"/>
        <w:bidi w:val="0"/>
        <w:spacing w:before="0" w:after="60" w:line="240" w:lineRule="auto"/>
        <w:ind w:left="24" w:right="58" w:firstLine="0"/>
        <w:jc w:val="center"/>
        <w:rPr>
          <w:sz w:val="28"/>
          <w:szCs w:val="28"/>
        </w:rPr>
      </w:pPr>
      <w:r>
        <w:rPr>
          <w:rStyle w:val="CharStyle3"/>
          <w:sz w:val="28"/>
          <w:szCs w:val="28"/>
        </w:rPr>
        <w:t>H</w:t>
      </w:r>
    </w:p>
    <w:p>
      <w:pPr>
        <w:pStyle w:val="Style2"/>
        <w:keepNext w:val="0"/>
        <w:keepLines w:val="0"/>
        <w:framePr w:w="3235" w:h="979" w:hRule="exact" w:wrap="none" w:vAnchor="page" w:hAnchor="page" w:x="7999" w:y="1660"/>
        <w:widowControl w:val="0"/>
        <w:shd w:val="clear" w:color="auto" w:fill="auto"/>
        <w:bidi w:val="0"/>
        <w:spacing w:before="0" w:after="0" w:line="240" w:lineRule="auto"/>
        <w:ind w:left="24" w:right="0" w:firstLine="0"/>
        <w:jc w:val="left"/>
      </w:pPr>
      <w:r>
        <w:rPr>
          <w:rStyle w:val="CharStyle3"/>
          <w:b/>
          <w:bCs/>
        </w:rPr>
        <w:t>Bureau 01 Experts At The Council 06 Ministers</w:t>
      </w:r>
    </w:p>
    <w:p>
      <w:pPr>
        <w:pStyle w:val="Style5"/>
        <w:keepNext w:val="0"/>
        <w:keepLines w:val="0"/>
        <w:framePr w:w="9710" w:h="13781" w:hRule="exact" w:wrap="none" w:vAnchor="page" w:hAnchor="page" w:x="1145" w:y="1396"/>
        <w:widowControl w:val="0"/>
        <w:shd w:val="clear" w:color="auto" w:fill="auto"/>
        <w:tabs>
          <w:tab w:leader="hyphen" w:pos="920" w:val="left"/>
          <w:tab w:leader="hyphen" w:pos="2962" w:val="left"/>
        </w:tabs>
        <w:spacing w:before="0" w:after="0" w:line="437" w:lineRule="auto"/>
        <w:ind w:left="0" w:right="0" w:firstLine="0"/>
        <w:jc w:val="right"/>
        <w:rPr>
          <w:sz w:val="22"/>
          <w:szCs w:val="22"/>
        </w:rPr>
      </w:pPr>
      <w:r>
        <w:rPr>
          <w:rStyle w:val="CharStyle6"/>
          <w:rFonts w:ascii="Arial" w:eastAsia="Arial" w:hAnsi="Arial" w:cs="Arial"/>
          <w:b/>
          <w:bCs/>
          <w:sz w:val="22"/>
          <w:szCs w:val="22"/>
          <w:rtl/>
        </w:rPr>
        <w:t>الرقم</w:t>
        <w:tab/>
        <w:tab/>
      </w:r>
    </w:p>
    <w:p>
      <w:pPr>
        <w:pStyle w:val="Style32"/>
        <w:keepNext w:val="0"/>
        <w:keepLines w:val="0"/>
        <w:framePr w:w="9710" w:h="13781" w:hRule="exact" w:wrap="none" w:vAnchor="page" w:hAnchor="page" w:x="1145" w:y="1396"/>
        <w:widowControl w:val="0"/>
        <w:shd w:val="clear" w:color="auto" w:fill="auto"/>
        <w:spacing w:before="0" w:after="140" w:line="240" w:lineRule="auto"/>
        <w:ind w:left="0" w:right="0" w:firstLine="0"/>
        <w:jc w:val="right"/>
      </w:pPr>
      <w:r>
        <w:rPr>
          <w:rStyle w:val="CharStyle33"/>
          <w:rtl/>
        </w:rPr>
        <w:t>التاريخ / / ١٤ه</w:t>
      </w:r>
    </w:p>
    <w:p>
      <w:pPr>
        <w:pStyle w:val="Style5"/>
        <w:keepNext w:val="0"/>
        <w:keepLines w:val="0"/>
        <w:framePr w:w="9710" w:h="13781" w:hRule="exact" w:wrap="none" w:vAnchor="page" w:hAnchor="page" w:x="1145" w:y="1396"/>
        <w:widowControl w:val="0"/>
        <w:shd w:val="clear" w:color="auto" w:fill="auto"/>
        <w:tabs>
          <w:tab w:leader="hyphen" w:pos="2962" w:val="left"/>
        </w:tabs>
        <w:spacing w:before="0" w:after="520" w:line="240" w:lineRule="auto"/>
        <w:ind w:left="0" w:right="0" w:firstLine="0"/>
        <w:jc w:val="right"/>
        <w:rPr>
          <w:sz w:val="22"/>
          <w:szCs w:val="22"/>
        </w:rPr>
      </w:pPr>
      <w:r>
        <w:rPr>
          <w:rStyle w:val="CharStyle6"/>
          <w:rFonts w:ascii="Arial" w:eastAsia="Arial" w:hAnsi="Arial" w:cs="Arial"/>
          <w:b/>
          <w:bCs/>
          <w:sz w:val="22"/>
          <w:szCs w:val="22"/>
          <w:rtl/>
        </w:rPr>
        <w:t>المرفقات</w:t>
        <w:tab/>
      </w:r>
    </w:p>
    <w:p>
      <w:pPr>
        <w:pStyle w:val="Style32"/>
        <w:keepNext w:val="0"/>
        <w:keepLines w:val="0"/>
        <w:framePr w:w="9710" w:h="13781" w:hRule="exact" w:wrap="none" w:vAnchor="page" w:hAnchor="page" w:x="1145" w:y="1396"/>
        <w:widowControl w:val="0"/>
        <w:shd w:val="clear" w:color="auto" w:fill="auto"/>
        <w:spacing w:before="0" w:after="0" w:line="379" w:lineRule="auto"/>
        <w:ind w:left="9" w:right="0" w:firstLine="0"/>
        <w:jc w:val="both"/>
      </w:pPr>
      <w:r>
        <w:rPr>
          <w:rStyle w:val="CharStyle33"/>
          <w:rtl/>
        </w:rPr>
        <w:t>المادة الرابعة عشرة:</w:t>
      </w:r>
    </w:p>
    <w:p>
      <w:pPr>
        <w:pStyle w:val="Style32"/>
        <w:keepNext w:val="0"/>
        <w:keepLines w:val="0"/>
        <w:framePr w:w="9710" w:h="13781" w:hRule="exact" w:wrap="none" w:vAnchor="page" w:hAnchor="page" w:x="1145" w:y="1396"/>
        <w:widowControl w:val="0"/>
        <w:shd w:val="clear" w:color="auto" w:fill="auto"/>
        <w:spacing w:before="0" w:after="0" w:line="379" w:lineRule="auto"/>
        <w:ind w:left="9" w:right="0" w:firstLine="560"/>
        <w:jc w:val="both"/>
      </w:pPr>
      <w:r>
        <w:rPr>
          <w:rStyle w:val="CharStyle33"/>
          <w:rtl/>
        </w:rPr>
        <w:t>لا يجوز لأي فرد استغلال صفته الوظيفية أو التعاقدية بصورة مخالفة للحقيقة؛ من أجل</w:t>
        <w:br/>
        <w:t>إجراء مسح، أو الحصول على بيانات أو معلومات من أي جهة عامة أو منشأة خاصة أو فرد،</w:t>
        <w:br/>
        <w:t>بالمخالفة لأحكام النظام واللائحة.</w:t>
      </w:r>
    </w:p>
    <w:p>
      <w:pPr>
        <w:pStyle w:val="Style32"/>
        <w:keepNext w:val="0"/>
        <w:keepLines w:val="0"/>
        <w:framePr w:w="9710" w:h="13781" w:hRule="exact" w:wrap="none" w:vAnchor="page" w:hAnchor="page" w:x="1145" w:y="1396"/>
        <w:widowControl w:val="0"/>
        <w:shd w:val="clear" w:color="auto" w:fill="auto"/>
        <w:spacing w:before="0" w:after="0" w:line="379" w:lineRule="auto"/>
        <w:ind w:left="9" w:right="0" w:firstLine="0"/>
        <w:jc w:val="both"/>
      </w:pPr>
      <w:r>
        <w:rPr>
          <w:rStyle w:val="CharStyle33"/>
          <w:rtl/>
        </w:rPr>
        <w:t>المادة الخامسة عشرة:</w:t>
      </w:r>
    </w:p>
    <w:p>
      <w:pPr>
        <w:pStyle w:val="Style32"/>
        <w:keepNext w:val="0"/>
        <w:keepLines w:val="0"/>
        <w:framePr w:w="9710" w:h="13781" w:hRule="exact" w:wrap="none" w:vAnchor="page" w:hAnchor="page" w:x="1145" w:y="1396"/>
        <w:widowControl w:val="0"/>
        <w:shd w:val="clear" w:color="auto" w:fill="auto"/>
        <w:spacing w:before="0" w:after="0" w:line="377" w:lineRule="auto"/>
        <w:ind w:left="9" w:right="0" w:firstLine="460"/>
        <w:jc w:val="both"/>
      </w:pPr>
      <w:r>
        <w:rPr>
          <w:rStyle w:val="CharStyle33"/>
          <w:rtl/>
        </w:rPr>
        <w:t>دون إخلال بأي عقوبة أشد ينص عليها أي نظام آخر، يعاقب كل من يرتكب أي مخالفة</w:t>
        <w:br/>
        <w:t>لأحكام النظام واللائحة بواحدة أو أكثر من العقوبات الآتية:</w:t>
      </w:r>
    </w:p>
    <w:p>
      <w:pPr>
        <w:pStyle w:val="Style32"/>
        <w:keepNext w:val="0"/>
        <w:keepLines w:val="0"/>
        <w:framePr w:w="9710" w:h="13781" w:hRule="exact" w:wrap="none" w:vAnchor="page" w:hAnchor="page" w:x="1145" w:y="1396"/>
        <w:widowControl w:val="0"/>
        <w:shd w:val="clear" w:color="auto" w:fill="auto"/>
        <w:spacing w:before="0" w:after="0" w:line="408" w:lineRule="auto"/>
        <w:ind w:left="9" w:right="0" w:firstLine="0"/>
        <w:jc w:val="left"/>
        <w:rPr>
          <w:sz w:val="24"/>
          <w:szCs w:val="24"/>
        </w:rPr>
      </w:pPr>
      <w:r>
        <w:rPr>
          <w:rStyle w:val="CharStyle33"/>
          <w:sz w:val="24"/>
          <w:szCs w:val="24"/>
          <w:rtl/>
        </w:rPr>
        <w:t>١ - إنذار كتابي.</w:t>
      </w:r>
    </w:p>
    <w:p>
      <w:pPr>
        <w:pStyle w:val="Style32"/>
        <w:keepNext w:val="0"/>
        <w:keepLines w:val="0"/>
        <w:framePr w:w="9710" w:h="13781" w:hRule="exact" w:wrap="none" w:vAnchor="page" w:hAnchor="page" w:x="1145" w:y="1396"/>
        <w:widowControl w:val="0"/>
        <w:shd w:val="clear" w:color="auto" w:fill="auto"/>
        <w:spacing w:before="0" w:after="0" w:line="377" w:lineRule="auto"/>
        <w:ind w:left="9" w:right="0" w:firstLine="0"/>
        <w:jc w:val="left"/>
      </w:pPr>
      <w:r>
        <w:rPr>
          <w:rStyle w:val="CharStyle33"/>
          <w:rtl/>
        </w:rPr>
        <w:t>٢- غرامة لا تتجاوز (خمسمائة) ألف ريال.</w:t>
      </w:r>
    </w:p>
    <w:p>
      <w:pPr>
        <w:pStyle w:val="Style32"/>
        <w:keepNext w:val="0"/>
        <w:keepLines w:val="0"/>
        <w:framePr w:w="9710" w:h="13781" w:hRule="exact" w:wrap="none" w:vAnchor="page" w:hAnchor="page" w:x="1145" w:y="1396"/>
        <w:widowControl w:val="0"/>
        <w:shd w:val="clear" w:color="auto" w:fill="auto"/>
        <w:spacing w:before="0" w:after="0" w:line="377" w:lineRule="auto"/>
        <w:ind w:left="9" w:right="0" w:firstLine="0"/>
        <w:jc w:val="left"/>
      </w:pPr>
      <w:r>
        <w:rPr>
          <w:rStyle w:val="CharStyle33"/>
          <w:rtl/>
        </w:rPr>
        <w:t>٣- تعليق الترخيص لمدة لا تتجاوز عاما.</w:t>
      </w:r>
    </w:p>
    <w:p>
      <w:pPr>
        <w:pStyle w:val="Style32"/>
        <w:keepNext w:val="0"/>
        <w:keepLines w:val="0"/>
        <w:framePr w:w="9710" w:h="13781" w:hRule="exact" w:wrap="none" w:vAnchor="page" w:hAnchor="page" w:x="1145" w:y="1396"/>
        <w:widowControl w:val="0"/>
        <w:shd w:val="clear" w:color="auto" w:fill="auto"/>
        <w:spacing w:before="0" w:after="0" w:line="379" w:lineRule="auto"/>
        <w:ind w:left="9" w:right="0" w:firstLine="0"/>
        <w:jc w:val="left"/>
      </w:pPr>
      <w:r>
        <w:rPr>
          <w:rStyle w:val="CharStyle33"/>
          <w:rtl/>
        </w:rPr>
        <w:t>٤- إلغاء الترخيص.</w:t>
      </w:r>
    </w:p>
    <w:p>
      <w:pPr>
        <w:pStyle w:val="Style32"/>
        <w:keepNext w:val="0"/>
        <w:keepLines w:val="0"/>
        <w:framePr w:w="9710" w:h="13781" w:hRule="exact" w:wrap="none" w:vAnchor="page" w:hAnchor="page" w:x="1145" w:y="1396"/>
        <w:widowControl w:val="0"/>
        <w:shd w:val="clear" w:color="auto" w:fill="auto"/>
        <w:spacing w:before="0" w:after="0" w:line="379" w:lineRule="auto"/>
        <w:ind w:left="9" w:right="0" w:firstLine="560"/>
        <w:jc w:val="both"/>
      </w:pPr>
      <w:r>
        <w:rPr>
          <w:rStyle w:val="CharStyle33"/>
          <w:rtl/>
        </w:rPr>
        <w:t>وفي حالة إلغاء الترخيص، لا يجوز التقدم بطلب ترخيص جديد إلا بعد انقضاء (ثلاث)</w:t>
        <w:br/>
        <w:t>سنوات على الأقل من تاريخ صدور قرار الإلغاء.</w:t>
      </w:r>
    </w:p>
    <w:p>
      <w:pPr>
        <w:pStyle w:val="Style32"/>
        <w:keepNext w:val="0"/>
        <w:keepLines w:val="0"/>
        <w:framePr w:w="9710" w:h="13781" w:hRule="exact" w:wrap="none" w:vAnchor="page" w:hAnchor="page" w:x="1145" w:y="1396"/>
        <w:widowControl w:val="0"/>
        <w:shd w:val="clear" w:color="auto" w:fill="auto"/>
        <w:spacing w:before="0" w:after="0" w:line="379" w:lineRule="auto"/>
        <w:ind w:left="9" w:right="0" w:firstLine="0"/>
        <w:jc w:val="left"/>
      </w:pPr>
      <w:r>
        <w:rPr>
          <w:rStyle w:val="CharStyle33"/>
          <w:rtl/>
        </w:rPr>
        <w:t>المادة السادسة عشرة:</w:t>
      </w:r>
    </w:p>
    <w:p>
      <w:pPr>
        <w:pStyle w:val="Style32"/>
        <w:keepNext w:val="0"/>
        <w:keepLines w:val="0"/>
        <w:framePr w:w="9710" w:h="13781" w:hRule="exact" w:wrap="none" w:vAnchor="page" w:hAnchor="page" w:x="1145" w:y="1396"/>
        <w:widowControl w:val="0"/>
        <w:shd w:val="clear" w:color="auto" w:fill="auto"/>
        <w:spacing w:before="0" w:after="0" w:line="379" w:lineRule="auto"/>
        <w:ind w:left="0" w:right="0" w:firstLine="540"/>
        <w:jc w:val="both"/>
      </w:pPr>
      <w:r>
        <w:rPr>
          <w:rStyle w:val="CharStyle33"/>
          <w:rtl/>
        </w:rPr>
        <w:t>دون إخلال باختصاصات الجهات المعنية، يتولى موظفون من الهيئة - يصدر بتسميتهم قرار</w:t>
      </w:r>
    </w:p>
    <w:p>
      <w:pPr>
        <w:pStyle w:val="Style32"/>
        <w:keepNext w:val="0"/>
        <w:keepLines w:val="0"/>
        <w:framePr w:w="9710" w:h="13781" w:hRule="exact" w:wrap="none" w:vAnchor="page" w:hAnchor="page" w:x="1145" w:y="1396"/>
        <w:widowControl w:val="0"/>
        <w:shd w:val="clear" w:color="auto" w:fill="auto"/>
        <w:spacing w:before="0" w:after="0" w:line="379" w:lineRule="auto"/>
        <w:ind w:left="9" w:right="0" w:firstLine="0"/>
        <w:jc w:val="left"/>
      </w:pPr>
      <w:r>
        <w:rPr>
          <w:rStyle w:val="CharStyle33"/>
          <w:rtl/>
        </w:rPr>
        <w:t>من رئيس الهيئة- ضبط مخالفات أحكام النظام واللائحة.</w:t>
      </w:r>
    </w:p>
    <w:p>
      <w:pPr>
        <w:pStyle w:val="Style32"/>
        <w:keepNext w:val="0"/>
        <w:keepLines w:val="0"/>
        <w:framePr w:w="9710" w:h="13781" w:hRule="exact" w:wrap="none" w:vAnchor="page" w:hAnchor="page" w:x="1145" w:y="1396"/>
        <w:widowControl w:val="0"/>
        <w:shd w:val="clear" w:color="auto" w:fill="auto"/>
        <w:spacing w:before="0" w:after="0" w:line="379" w:lineRule="auto"/>
        <w:ind w:left="9" w:right="0" w:firstLine="0"/>
        <w:jc w:val="left"/>
      </w:pPr>
      <w:r>
        <w:rPr>
          <w:rStyle w:val="CharStyle33"/>
          <w:rtl/>
        </w:rPr>
        <w:t>المادة السابعة عشرة:</w:t>
      </w:r>
    </w:p>
    <w:p>
      <w:pPr>
        <w:pStyle w:val="Style32"/>
        <w:keepNext w:val="0"/>
        <w:keepLines w:val="0"/>
        <w:framePr w:w="9710" w:h="13781" w:hRule="exact" w:wrap="none" w:vAnchor="page" w:hAnchor="page" w:x="1145" w:y="1396"/>
        <w:widowControl w:val="0"/>
        <w:shd w:val="clear" w:color="auto" w:fill="auto"/>
        <w:spacing w:before="0" w:after="0" w:line="379" w:lineRule="auto"/>
        <w:ind w:left="449" w:right="0" w:hanging="440"/>
        <w:jc w:val="both"/>
      </w:pPr>
      <w:r>
        <w:rPr>
          <w:rStyle w:val="CharStyle33"/>
          <w:rtl/>
        </w:rPr>
        <w:t>١- تكون بقرار من المجلس لجنة أو أكثر) لا يقل عدد أعضائها عن (ثلاثة)، يكون منهم</w:t>
        <w:br/>
        <w:t>-على الأقل- مستشار نظامي، وآخر من ذوي الاختصاص الإحصائي؛ للنظر في مخالفات</w:t>
        <w:br/>
        <w:t>أحكام النظام واللائحة، وإيقاع العقوبات المنصوص عليها في المادة (الخامسة عشرة) من</w:t>
        <w:br/>
        <w:t>النظام.</w:t>
      </w:r>
    </w:p>
    <w:p>
      <w:pPr>
        <w:pStyle w:val="Style32"/>
        <w:keepNext w:val="0"/>
        <w:keepLines w:val="0"/>
        <w:framePr w:w="9710" w:h="13781" w:hRule="exact" w:wrap="none" w:vAnchor="page" w:hAnchor="page" w:x="1145" w:y="1396"/>
        <w:widowControl w:val="0"/>
        <w:shd w:val="clear" w:color="auto" w:fill="auto"/>
        <w:spacing w:before="0" w:after="0" w:line="379" w:lineRule="auto"/>
        <w:ind w:left="449" w:right="0" w:hanging="440"/>
        <w:jc w:val="both"/>
      </w:pPr>
      <w:r>
        <w:rPr>
          <w:rStyle w:val="CharStyle33"/>
          <w:rtl/>
        </w:rPr>
        <w:t>٢- تصدر قواعد وإجراءات عمل اللجنة وتحدد مكافآت رئيسها وأعضائها بقرار من المجلس،</w:t>
        <w:br/>
        <w:t>وتصرف من ميزانية الهيئة.</w:t>
      </w:r>
    </w:p>
    <w:p>
      <w:pPr>
        <w:pStyle w:val="Style32"/>
        <w:keepNext w:val="0"/>
        <w:keepLines w:val="0"/>
        <w:framePr w:w="9710" w:h="13781" w:hRule="exact" w:wrap="none" w:vAnchor="page" w:hAnchor="page" w:x="1145" w:y="1396"/>
        <w:widowControl w:val="0"/>
        <w:shd w:val="clear" w:color="auto" w:fill="auto"/>
        <w:spacing w:before="0" w:after="0" w:line="374" w:lineRule="auto"/>
        <w:ind w:left="449" w:right="0" w:hanging="440"/>
        <w:jc w:val="both"/>
      </w:pPr>
      <w:r>
        <w:rPr>
          <w:rStyle w:val="CharStyle33"/>
          <w:rtl/>
        </w:rPr>
        <w:t>٣- يصدر الجلس جدولا يتضمن تصنيفا للمخالفات والعقوبات المحددة لكل منها، ويراعى في</w:t>
        <w:br/>
        <w:t>ذلك طبيعة المخالفة المرتكبة وخطورتها وجسامتها في كل حالة على حدة، والظروف المشددة</w:t>
        <w:br/>
        <w:t>والمخففة، وحالات العود.</w:t>
      </w:r>
    </w:p>
    <w:p>
      <w:pPr>
        <w:framePr w:wrap="none" w:vAnchor="page" w:hAnchor="page" w:x="2973" w:y="15181"/>
        <w:widowControl w:val="0"/>
        <w:rPr>
          <w:sz w:val="2"/>
          <w:szCs w:val="2"/>
        </w:rPr>
      </w:pPr>
      <w:r>
        <w:drawing>
          <wp:inline>
            <wp:extent cx="4169410" cy="737870"/>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9"/>
                    <a:stretch/>
                  </pic:blipFill>
                  <pic:spPr>
                    <a:xfrm>
                      <a:ext cx="4169410" cy="737870"/>
                    </a:xfrm>
                    <a:prstGeom prst="rect"/>
                  </pic:spPr>
                </pic:pic>
              </a:graphicData>
            </a:graphic>
          </wp:inline>
        </w:drawing>
      </w:r>
    </w:p>
    <w:p>
      <w:pPr>
        <w:widowControl w:val="0"/>
        <w:spacing w:line="1" w:lineRule="exact"/>
        <w:sectPr>
          <w:footnotePr>
            <w:pos w:val="pageBottom"/>
            <w:numFmt w:val="decimal"/>
            <w:numRestart w:val="continuous"/>
          </w:footnotePr>
          <w:pgSz w:w="11900" w:h="16840"/>
          <w:pgMar w:top="1848" w:right="360" w:bottom="360" w:left="360" w:header="0" w:footer="3" w:gutter="0"/>
          <w:cols w:space="720"/>
          <w:noEndnote/>
          <w:rtlGutter w:val="0"/>
          <w:docGrid w:linePitch="360"/>
        </w:sectPr>
      </w:pPr>
    </w:p>
    <w:p>
      <w:pPr>
        <w:widowControl w:val="0"/>
        <w:spacing w:line="1" w:lineRule="exact"/>
      </w:pPr>
      <w:r/>
    </w:p>
    <w:p>
      <w:pPr>
        <w:framePr w:wrap="none" w:vAnchor="page" w:hAnchor="page" w:x="5333" w:y="865"/>
        <w:widowControl w:val="0"/>
        <w:rPr>
          <w:sz w:val="2"/>
          <w:szCs w:val="2"/>
        </w:rPr>
      </w:pPr>
      <w:r>
        <w:drawing>
          <wp:inline>
            <wp:extent cx="920750" cy="1182370"/>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1"/>
                    <a:stretch/>
                  </pic:blipFill>
                  <pic:spPr>
                    <a:xfrm>
                      <a:ext cx="920750" cy="1182370"/>
                    </a:xfrm>
                    <a:prstGeom prst="rect"/>
                  </pic:spPr>
                </pic:pic>
              </a:graphicData>
            </a:graphic>
          </wp:inline>
        </w:drawing>
      </w:r>
    </w:p>
    <w:p>
      <w:pPr>
        <w:pStyle w:val="Style42"/>
        <w:keepNext w:val="0"/>
        <w:keepLines w:val="0"/>
        <w:framePr w:w="3149" w:h="389" w:hRule="exact" w:wrap="none" w:vAnchor="page" w:hAnchor="page" w:x="8011" w:y="1302"/>
        <w:widowControl w:val="0"/>
        <w:shd w:val="clear" w:color="auto" w:fill="auto"/>
        <w:spacing w:before="0" w:after="0" w:line="240" w:lineRule="auto"/>
        <w:ind w:left="0" w:right="0" w:firstLine="0"/>
        <w:jc w:val="left"/>
      </w:pPr>
      <w:r>
        <w:rPr>
          <w:rStyle w:val="CharStyle43"/>
          <w:rtl/>
        </w:rPr>
        <w:t xml:space="preserve">المملكة </w:t>
      </w:r>
      <w:r>
        <w:rPr>
          <w:rStyle w:val="CharStyle43"/>
          <w:sz w:val="28"/>
          <w:szCs w:val="28"/>
          <w:rtl/>
        </w:rPr>
        <w:t>1</w:t>
      </w:r>
      <w:r>
        <w:rPr>
          <w:rStyle w:val="CharStyle43"/>
          <w:rtl/>
        </w:rPr>
        <w:t>لعريية السعودية</w:t>
      </w:r>
    </w:p>
    <w:p>
      <w:pPr>
        <w:framePr w:wrap="none" w:vAnchor="page" w:hAnchor="page" w:x="8026" w:y="1701"/>
        <w:widowControl w:val="0"/>
        <w:rPr>
          <w:sz w:val="2"/>
          <w:szCs w:val="2"/>
        </w:rPr>
      </w:pPr>
      <w:r>
        <w:drawing>
          <wp:inline>
            <wp:extent cx="1993265" cy="494030"/>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63"/>
                    <a:stretch/>
                  </pic:blipFill>
                  <pic:spPr>
                    <a:xfrm>
                      <a:ext cx="1993265" cy="494030"/>
                    </a:xfrm>
                    <a:prstGeom prst="rect"/>
                  </pic:spPr>
                </pic:pic>
              </a:graphicData>
            </a:graphic>
          </wp:inline>
        </w:drawing>
      </w:r>
    </w:p>
    <w:p>
      <w:pPr>
        <w:pStyle w:val="Style44"/>
        <w:keepNext w:val="0"/>
        <w:keepLines w:val="0"/>
        <w:framePr w:wrap="none" w:vAnchor="page" w:hAnchor="page" w:x="8007" w:y="2469"/>
        <w:widowControl w:val="0"/>
        <w:shd w:val="clear" w:color="auto" w:fill="auto"/>
        <w:bidi w:val="0"/>
        <w:spacing w:before="0" w:after="0" w:line="240" w:lineRule="auto"/>
        <w:ind w:left="0" w:right="0" w:firstLine="0"/>
        <w:jc w:val="left"/>
      </w:pPr>
      <w:r>
        <w:rPr>
          <w:rStyle w:val="CharStyle45"/>
          <w:b/>
          <w:bCs/>
        </w:rPr>
        <w:t>Bureau 01 Experts At The Council Of Ministers</w:t>
      </w:r>
    </w:p>
    <w:p>
      <w:pPr>
        <w:pStyle w:val="Style5"/>
        <w:keepNext w:val="0"/>
        <w:keepLines w:val="0"/>
        <w:framePr w:w="9758" w:h="1176" w:hRule="exact" w:wrap="none" w:vAnchor="page" w:hAnchor="page" w:x="1095" w:y="1427"/>
        <w:widowControl w:val="0"/>
        <w:shd w:val="clear" w:color="auto" w:fill="auto"/>
        <w:tabs>
          <w:tab w:leader="hyphen" w:pos="2986" w:val="left"/>
        </w:tabs>
        <w:spacing w:before="0" w:after="180" w:line="240" w:lineRule="auto"/>
        <w:ind w:left="0" w:right="0" w:firstLine="0"/>
        <w:jc w:val="right"/>
        <w:rPr>
          <w:sz w:val="22"/>
          <w:szCs w:val="22"/>
        </w:rPr>
      </w:pPr>
      <w:r>
        <w:rPr>
          <w:rStyle w:val="CharStyle6"/>
          <w:rFonts w:ascii="Arial" w:eastAsia="Arial" w:hAnsi="Arial" w:cs="Arial"/>
          <w:b/>
          <w:bCs/>
          <w:sz w:val="22"/>
          <w:szCs w:val="22"/>
          <w:rtl/>
        </w:rPr>
        <w:t>الرقم</w:t>
        <w:tab/>
      </w:r>
    </w:p>
    <w:p>
      <w:pPr>
        <w:pStyle w:val="Style5"/>
        <w:keepNext w:val="0"/>
        <w:keepLines w:val="0"/>
        <w:framePr w:w="9758" w:h="1176" w:hRule="exact" w:wrap="none" w:vAnchor="page" w:hAnchor="page" w:x="1095" w:y="1427"/>
        <w:widowControl w:val="0"/>
        <w:shd w:val="clear" w:color="auto" w:fill="auto"/>
        <w:tabs>
          <w:tab w:pos="2026" w:val="left"/>
        </w:tabs>
        <w:spacing w:before="0" w:after="180" w:line="240" w:lineRule="auto"/>
        <w:ind w:left="0" w:right="0" w:firstLine="0"/>
        <w:jc w:val="right"/>
        <w:rPr>
          <w:sz w:val="22"/>
          <w:szCs w:val="22"/>
        </w:rPr>
      </w:pPr>
      <w:r>
        <w:rPr>
          <w:rStyle w:val="CharStyle6"/>
          <w:rFonts w:ascii="Arial" w:eastAsia="Arial" w:hAnsi="Arial" w:cs="Arial"/>
          <w:b/>
          <w:bCs/>
          <w:sz w:val="22"/>
          <w:szCs w:val="22"/>
          <w:rtl/>
        </w:rPr>
        <w:t>التاريخ /</w:t>
        <w:tab/>
        <w:t>/ ١٤ه</w:t>
      </w:r>
    </w:p>
    <w:p>
      <w:pPr>
        <w:pStyle w:val="Style5"/>
        <w:keepNext w:val="0"/>
        <w:keepLines w:val="0"/>
        <w:framePr w:w="9758" w:h="1176" w:hRule="exact" w:wrap="none" w:vAnchor="page" w:hAnchor="page" w:x="1095" w:y="1427"/>
        <w:widowControl w:val="0"/>
        <w:shd w:val="clear" w:color="auto" w:fill="auto"/>
        <w:tabs>
          <w:tab w:leader="hyphen" w:pos="2986" w:val="left"/>
        </w:tabs>
        <w:spacing w:before="0" w:after="0" w:line="240" w:lineRule="auto"/>
        <w:ind w:left="0" w:right="0" w:firstLine="0"/>
        <w:jc w:val="right"/>
        <w:rPr>
          <w:sz w:val="22"/>
          <w:szCs w:val="22"/>
        </w:rPr>
      </w:pPr>
      <w:r>
        <w:rPr>
          <w:rStyle w:val="CharStyle6"/>
          <w:rFonts w:ascii="Arial" w:eastAsia="Arial" w:hAnsi="Arial" w:cs="Arial"/>
          <w:b/>
          <w:bCs/>
          <w:sz w:val="22"/>
          <w:szCs w:val="22"/>
          <w:rtl/>
        </w:rPr>
        <w:t>المرفقات</w:t>
        <w:tab/>
      </w:r>
    </w:p>
    <w:p>
      <w:pPr>
        <w:pStyle w:val="Style32"/>
        <w:keepNext w:val="0"/>
        <w:keepLines w:val="0"/>
        <w:framePr w:w="9758" w:h="8126" w:hRule="exact" w:wrap="none" w:vAnchor="page" w:hAnchor="page" w:x="1095" w:y="3069"/>
        <w:widowControl w:val="0"/>
        <w:shd w:val="clear" w:color="auto" w:fill="auto"/>
        <w:spacing w:before="0" w:after="0" w:line="415" w:lineRule="auto"/>
        <w:ind w:left="460" w:right="0" w:hanging="460"/>
        <w:jc w:val="both"/>
      </w:pPr>
      <w:r>
        <w:rPr>
          <w:rStyle w:val="CharStyle33"/>
          <w:rtl/>
        </w:rPr>
        <w:t>٤ يجوز لمن صدر في حقه قرار بالعقوبة التظلم منه أمام المحكمة الإدارية خلال (٦٠) يوماً من تاريخ إبلاغه بالقرار.</w:t>
      </w:r>
    </w:p>
    <w:p>
      <w:pPr>
        <w:pStyle w:val="Style32"/>
        <w:keepNext w:val="0"/>
        <w:keepLines w:val="0"/>
        <w:framePr w:w="9758" w:h="8126" w:hRule="exact" w:wrap="none" w:vAnchor="page" w:hAnchor="page" w:x="1095" w:y="3069"/>
        <w:widowControl w:val="0"/>
        <w:shd w:val="clear" w:color="auto" w:fill="auto"/>
        <w:spacing w:before="0" w:after="0" w:line="384" w:lineRule="auto"/>
        <w:ind w:left="0" w:right="0" w:firstLine="0"/>
        <w:jc w:val="left"/>
      </w:pPr>
      <w:r>
        <w:rPr>
          <w:rStyle w:val="CharStyle33"/>
          <w:rtl/>
        </w:rPr>
        <w:t>المادة الثامنة عشرة:</w:t>
      </w:r>
    </w:p>
    <w:p>
      <w:pPr>
        <w:pStyle w:val="Style32"/>
        <w:keepNext w:val="0"/>
        <w:keepLines w:val="0"/>
        <w:framePr w:w="9758" w:h="8126" w:hRule="exact" w:wrap="none" w:vAnchor="page" w:hAnchor="page" w:x="1095" w:y="3069"/>
        <w:widowControl w:val="0"/>
        <w:shd w:val="clear" w:color="auto" w:fill="auto"/>
        <w:spacing w:before="0" w:after="0" w:line="384" w:lineRule="auto"/>
        <w:ind w:left="0" w:right="0" w:firstLine="560"/>
        <w:jc w:val="both"/>
      </w:pPr>
      <w:r>
        <w:rPr>
          <w:rStyle w:val="CharStyle33"/>
          <w:rtl/>
        </w:rPr>
        <w:t>للمتضرر من أي مخالفة لأحكام النظام واللائحة الحق في المطالبة أمام المحكمة المختصة بالتعويض عن الأضرار التي تسببت فيها تلك المخالفة.</w:t>
      </w:r>
    </w:p>
    <w:p>
      <w:pPr>
        <w:pStyle w:val="Style32"/>
        <w:keepNext w:val="0"/>
        <w:keepLines w:val="0"/>
        <w:framePr w:w="9758" w:h="8126" w:hRule="exact" w:wrap="none" w:vAnchor="page" w:hAnchor="page" w:x="1095" w:y="3069"/>
        <w:widowControl w:val="0"/>
        <w:shd w:val="clear" w:color="auto" w:fill="auto"/>
        <w:spacing w:before="0" w:after="0" w:line="384" w:lineRule="auto"/>
        <w:ind w:left="0" w:right="0" w:firstLine="0"/>
        <w:jc w:val="left"/>
      </w:pPr>
      <w:r>
        <w:rPr>
          <w:rStyle w:val="CharStyle33"/>
          <w:rtl/>
        </w:rPr>
        <w:t>المادة التاسعة عشرة:</w:t>
      </w:r>
    </w:p>
    <w:p>
      <w:pPr>
        <w:pStyle w:val="Style32"/>
        <w:keepNext w:val="0"/>
        <w:keepLines w:val="0"/>
        <w:framePr w:w="9758" w:h="8126" w:hRule="exact" w:wrap="none" w:vAnchor="page" w:hAnchor="page" w:x="1095" w:y="3069"/>
        <w:widowControl w:val="0"/>
        <w:shd w:val="clear" w:color="auto" w:fill="auto"/>
        <w:spacing w:before="0" w:after="0" w:line="377" w:lineRule="auto"/>
        <w:ind w:left="0" w:right="0" w:firstLine="560"/>
        <w:jc w:val="both"/>
      </w:pPr>
      <w:r>
        <w:rPr>
          <w:rStyle w:val="CharStyle33"/>
          <w:rtl/>
        </w:rPr>
        <w:t>يصدر المجلس ميثاق أخلاقيات العمل الإحصائي والخدمات الإحصائية. وعلى من يمارس العمل الإحصائي أو يقدم الخدمات الإحصائية الالتزام به.</w:t>
      </w:r>
    </w:p>
    <w:p>
      <w:pPr>
        <w:pStyle w:val="Style32"/>
        <w:keepNext w:val="0"/>
        <w:keepLines w:val="0"/>
        <w:framePr w:w="9758" w:h="8126" w:hRule="exact" w:wrap="none" w:vAnchor="page" w:hAnchor="page" w:x="1095" w:y="3069"/>
        <w:widowControl w:val="0"/>
        <w:shd w:val="clear" w:color="auto" w:fill="auto"/>
        <w:spacing w:before="0" w:after="0" w:line="377" w:lineRule="auto"/>
        <w:ind w:left="0" w:right="0" w:firstLine="0"/>
        <w:jc w:val="left"/>
      </w:pPr>
      <w:r>
        <w:rPr>
          <w:rStyle w:val="CharStyle33"/>
          <w:rtl/>
        </w:rPr>
        <w:t>المادة العشرون:</w:t>
      </w:r>
    </w:p>
    <w:p>
      <w:pPr>
        <w:pStyle w:val="Style32"/>
        <w:keepNext w:val="0"/>
        <w:keepLines w:val="0"/>
        <w:framePr w:w="9758" w:h="8126" w:hRule="exact" w:wrap="none" w:vAnchor="page" w:hAnchor="page" w:x="1095" w:y="3069"/>
        <w:widowControl w:val="0"/>
        <w:shd w:val="clear" w:color="auto" w:fill="auto"/>
        <w:spacing w:before="0" w:after="0" w:line="384" w:lineRule="auto"/>
        <w:ind w:left="0" w:right="0" w:firstLine="560"/>
        <w:jc w:val="both"/>
      </w:pPr>
      <w:r>
        <w:rPr>
          <w:rStyle w:val="CharStyle33"/>
          <w:rtl/>
        </w:rPr>
        <w:t>يصدر المجلس اللائحة خلال (مائة وثمانين) يوما من تاريخ نشر النظام في الجريدة الرسمية، ويعمل بها من تاريخ العمل بالنظام.</w:t>
      </w:r>
    </w:p>
    <w:p>
      <w:pPr>
        <w:pStyle w:val="Style32"/>
        <w:keepNext w:val="0"/>
        <w:keepLines w:val="0"/>
        <w:framePr w:w="9758" w:h="8126" w:hRule="exact" w:wrap="none" w:vAnchor="page" w:hAnchor="page" w:x="1095" w:y="3069"/>
        <w:widowControl w:val="0"/>
        <w:shd w:val="clear" w:color="auto" w:fill="auto"/>
        <w:spacing w:before="0" w:after="0" w:line="394" w:lineRule="auto"/>
        <w:ind w:left="0" w:right="0" w:firstLine="0"/>
        <w:jc w:val="both"/>
      </w:pPr>
      <w:r>
        <w:rPr>
          <w:rStyle w:val="CharStyle33"/>
          <w:rtl/>
        </w:rPr>
        <w:t>المادة الحادية والعشرون:</w:t>
      </w:r>
    </w:p>
    <w:p>
      <w:pPr>
        <w:pStyle w:val="Style32"/>
        <w:keepNext w:val="0"/>
        <w:keepLines w:val="0"/>
        <w:framePr w:w="9758" w:h="8126" w:hRule="exact" w:wrap="none" w:vAnchor="page" w:hAnchor="page" w:x="1095" w:y="3069"/>
        <w:widowControl w:val="0"/>
        <w:shd w:val="clear" w:color="auto" w:fill="auto"/>
        <w:spacing w:before="0" w:after="0" w:line="394" w:lineRule="auto"/>
        <w:ind w:left="0" w:right="0" w:firstLine="560"/>
        <w:jc w:val="both"/>
      </w:pPr>
      <w:r>
        <w:rPr>
          <w:rStyle w:val="CharStyle33"/>
          <w:rtl/>
        </w:rPr>
        <w:t>يحل النظام محل نظام الإحصاءات العامة للدولة، الصادر بالمرسوم الملكي رقم (٢٣) وتاريخ ١٣٧٩/١٢/٧ه، ونظام تعداد السكان العام، الصادر بالمرسوم الملكي رقم (م/١٣) وتاريخ ١٣٩١/٤/٢٣ه، ويلغي كل ما يتعارض معه من أحكام.</w:t>
      </w:r>
    </w:p>
    <w:p>
      <w:pPr>
        <w:pStyle w:val="Style32"/>
        <w:keepNext w:val="0"/>
        <w:keepLines w:val="0"/>
        <w:framePr w:w="9758" w:h="8126" w:hRule="exact" w:wrap="none" w:vAnchor="page" w:hAnchor="page" w:x="1095" w:y="3069"/>
        <w:widowControl w:val="0"/>
        <w:shd w:val="clear" w:color="auto" w:fill="auto"/>
        <w:spacing w:before="0" w:after="0" w:line="384" w:lineRule="auto"/>
        <w:ind w:left="0" w:right="0" w:firstLine="0"/>
        <w:jc w:val="left"/>
      </w:pPr>
      <w:r>
        <w:rPr>
          <w:rStyle w:val="CharStyle33"/>
          <w:rtl/>
        </w:rPr>
        <w:t>المادة الثانية والعشرون:</w:t>
      </w:r>
    </w:p>
    <w:p>
      <w:pPr>
        <w:pStyle w:val="Style32"/>
        <w:keepNext w:val="0"/>
        <w:keepLines w:val="0"/>
        <w:framePr w:w="9758" w:h="8126" w:hRule="exact" w:wrap="none" w:vAnchor="page" w:hAnchor="page" w:x="1095" w:y="3069"/>
        <w:widowControl w:val="0"/>
        <w:shd w:val="clear" w:color="auto" w:fill="auto"/>
        <w:spacing w:before="0" w:after="0" w:line="384" w:lineRule="auto"/>
        <w:ind w:left="0" w:right="0" w:firstLine="560"/>
        <w:jc w:val="left"/>
      </w:pPr>
      <w:r>
        <w:rPr>
          <w:rStyle w:val="CharStyle33"/>
          <w:rtl/>
        </w:rPr>
        <w:t>يعمل بالنظام بعد (مائة وثمانين) يو ماً من تاريخ نشره في الجريدة الرسمية.</w:t>
      </w:r>
    </w:p>
    <w:p>
      <w:pPr>
        <w:pStyle w:val="Style5"/>
        <w:keepNext w:val="0"/>
        <w:keepLines w:val="0"/>
        <w:framePr w:w="9758" w:h="994" w:hRule="exact" w:wrap="none" w:vAnchor="page" w:hAnchor="page" w:x="1095" w:y="15054"/>
        <w:widowControl w:val="0"/>
        <w:shd w:val="clear" w:color="auto" w:fill="auto"/>
        <w:spacing w:before="0" w:after="0" w:line="166" w:lineRule="auto"/>
        <w:ind w:left="1373" w:right="0" w:firstLine="80"/>
        <w:jc w:val="left"/>
        <w:rPr>
          <w:sz w:val="38"/>
          <w:szCs w:val="38"/>
        </w:rPr>
      </w:pPr>
      <w:r>
        <w:rPr>
          <w:rStyle w:val="CharStyle6"/>
          <w:sz w:val="38"/>
          <w:szCs w:val="38"/>
          <w:rtl/>
        </w:rPr>
        <w:t>السييالسرودم</w:t>
        <w:br/>
      </w:r>
      <w:r>
        <w:rPr>
          <w:rStyle w:val="CharStyle6"/>
          <w:i/>
          <w:iCs/>
          <w:sz w:val="54"/>
          <w:szCs w:val="54"/>
          <w:rtl/>
        </w:rPr>
        <w:t>رورييليرئيه</w:t>
        <w:br/>
      </w:r>
      <w:r>
        <w:rPr>
          <w:rStyle w:val="CharStyle6"/>
          <w:sz w:val="38"/>
          <w:szCs w:val="38"/>
          <w:rtl/>
        </w:rPr>
        <w:t>ايايقيييف</w:t>
      </w:r>
    </w:p>
    <w:p>
      <w:pPr>
        <w:framePr w:wrap="none" w:vAnchor="page" w:hAnchor="page" w:x="3000" w:y="14939"/>
        <w:widowControl w:val="0"/>
        <w:rPr>
          <w:sz w:val="2"/>
          <w:szCs w:val="2"/>
        </w:rPr>
      </w:pPr>
      <w:r>
        <w:drawing>
          <wp:inline>
            <wp:extent cx="1395730" cy="768350"/>
            <wp:docPr id="33" name="Picutre 33"/>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5"/>
                    <a:stretch/>
                  </pic:blipFill>
                  <pic:spPr>
                    <a:xfrm>
                      <a:ext cx="1395730" cy="768350"/>
                    </a:xfrm>
                    <a:prstGeom prst="rect"/>
                  </pic:spPr>
                </pic:pic>
              </a:graphicData>
            </a:graphic>
          </wp:inline>
        </w:drawing>
      </w:r>
    </w:p>
    <w:p>
      <w:pPr>
        <w:widowControl w:val="0"/>
        <w:spacing w:line="1" w:lineRule="exact"/>
      </w:pPr>
      <w:r>
        <w:drawing>
          <wp:anchor distT="0" distB="0" distL="0" distR="0" simplePos="0" relativeHeight="62914692" behindDoc="1" locked="0" layoutInCell="1" allowOverlap="1">
            <wp:simplePos x="0" y="0"/>
            <wp:positionH relativeFrom="page">
              <wp:posOffset>4925060</wp:posOffset>
            </wp:positionH>
            <wp:positionV relativeFrom="page">
              <wp:posOffset>9494520</wp:posOffset>
            </wp:positionV>
            <wp:extent cx="1073150" cy="524510"/>
            <wp:wrapNone/>
            <wp:docPr id="34" name="Shape 34"/>
            <a:graphic xmlns:a="http://schemas.openxmlformats.org/drawingml/2006/main">
              <a:graphicData uri="http://schemas.openxmlformats.org/drawingml/2006/picture">
                <pic:pic xmlns:pic="http://schemas.openxmlformats.org/drawingml/2006/picture">
                  <pic:nvPicPr>
                    <pic:cNvPr id="35" name="Picture box 35"/>
                    <pic:cNvPicPr/>
                  </pic:nvPicPr>
                  <pic:blipFill>
                    <a:blip r:embed="rId67"/>
                    <a:stretch/>
                  </pic:blipFill>
                  <pic:spPr>
                    <a:xfrm>
                      <a:ext cx="1073150" cy="524510"/>
                    </a:xfrm>
                    <a:prstGeom prst="rect"/>
                  </pic:spPr>
                </pic:pic>
              </a:graphicData>
            </a:graphic>
          </wp:anchor>
        </w:drawing>
      </w:r>
    </w:p>
    <w:sectPr>
      <w:footnotePr>
        <w:pos w:val="pageBottom"/>
        <w:numFmt w:val="decimal"/>
        <w:numRestart w:val="continuous"/>
      </w:footnotePr>
      <w:pgSz w:w="11900" w:h="16840"/>
      <w:pgMar w:top="1848"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Other (2)_"/>
    <w:basedOn w:val="DefaultParagraphFont"/>
    <w:link w:val="Style2"/>
    <w:rPr>
      <w:rFonts w:ascii="Arial" w:eastAsia="Arial" w:hAnsi="Arial" w:cs="Arial"/>
      <w:b/>
      <w:bCs/>
      <w:i w:val="0"/>
      <w:iCs w:val="0"/>
      <w:smallCaps w:val="0"/>
      <w:strike w:val="0"/>
      <w:sz w:val="13"/>
      <w:szCs w:val="13"/>
      <w:u w:val="none"/>
      <w:lang w:val="en-US" w:eastAsia="en-US"/>
    </w:rPr>
  </w:style>
  <w:style w:type="character" w:customStyle="1" w:styleId="CharStyle6">
    <w:name w:val="Other_"/>
    <w:basedOn w:val="DefaultParagraphFont"/>
    <w:link w:val="Style5"/>
    <w:rPr>
      <w:rFonts w:ascii="Microsoft Sans Serif" w:eastAsia="Microsoft Sans Serif" w:hAnsi="Microsoft Sans Serif" w:cs="Microsoft Sans Serif"/>
      <w:b w:val="0"/>
      <w:bCs w:val="0"/>
      <w:i w:val="0"/>
      <w:iCs w:val="0"/>
      <w:smallCaps w:val="0"/>
      <w:strike w:val="0"/>
      <w:sz w:val="26"/>
      <w:szCs w:val="26"/>
      <w:u w:val="none"/>
    </w:rPr>
  </w:style>
  <w:style w:type="character" w:customStyle="1" w:styleId="CharStyle11">
    <w:name w:val="Heading #3_"/>
    <w:basedOn w:val="DefaultParagraphFont"/>
    <w:link w:val="Style10"/>
    <w:rPr>
      <w:rFonts w:ascii="Arial" w:eastAsia="Arial" w:hAnsi="Arial" w:cs="Arial"/>
      <w:b w:val="0"/>
      <w:bCs w:val="0"/>
      <w:i w:val="0"/>
      <w:iCs w:val="0"/>
      <w:smallCaps w:val="0"/>
      <w:strike w:val="0"/>
      <w:sz w:val="40"/>
      <w:szCs w:val="40"/>
      <w:u w:val="none"/>
    </w:rPr>
  </w:style>
  <w:style w:type="character" w:customStyle="1" w:styleId="CharStyle15">
    <w:name w:val="Picture caption (2)_"/>
    <w:basedOn w:val="DefaultParagraphFont"/>
    <w:link w:val="Style14"/>
    <w:rPr>
      <w:rFonts w:ascii="Arial" w:eastAsia="Arial" w:hAnsi="Arial" w:cs="Arial"/>
      <w:b/>
      <w:bCs/>
      <w:i w:val="0"/>
      <w:iCs w:val="0"/>
      <w:smallCaps w:val="0"/>
      <w:strike w:val="0"/>
      <w:sz w:val="32"/>
      <w:szCs w:val="32"/>
      <w:u w:val="none"/>
    </w:rPr>
  </w:style>
  <w:style w:type="character" w:customStyle="1" w:styleId="CharStyle17">
    <w:name w:val="Header or footer (3)_"/>
    <w:basedOn w:val="DefaultParagraphFont"/>
    <w:link w:val="Style16"/>
    <w:rPr>
      <w:rFonts w:ascii="Times New Roman" w:eastAsia="Times New Roman" w:hAnsi="Times New Roman" w:cs="Times New Roman"/>
      <w:b w:val="0"/>
      <w:bCs w:val="0"/>
      <w:i w:val="0"/>
      <w:iCs w:val="0"/>
      <w:smallCaps w:val="0"/>
      <w:strike w:val="0"/>
      <w:sz w:val="20"/>
      <w:szCs w:val="20"/>
      <w:u w:val="none"/>
    </w:rPr>
  </w:style>
  <w:style w:type="character" w:customStyle="1" w:styleId="CharStyle20">
    <w:name w:val="Header or footer (2)_"/>
    <w:basedOn w:val="DefaultParagraphFont"/>
    <w:link w:val="Style19"/>
    <w:rPr>
      <w:rFonts w:ascii="Arial" w:eastAsia="Arial" w:hAnsi="Arial" w:cs="Arial"/>
      <w:b w:val="0"/>
      <w:bCs w:val="0"/>
      <w:i w:val="0"/>
      <w:iCs w:val="0"/>
      <w:smallCaps w:val="0"/>
      <w:strike w:val="0"/>
      <w:sz w:val="54"/>
      <w:szCs w:val="54"/>
      <w:u w:val="none"/>
      <w:lang w:val="en-US" w:eastAsia="en-US"/>
    </w:rPr>
  </w:style>
  <w:style w:type="character" w:customStyle="1" w:styleId="CharStyle22">
    <w:name w:val="Heading #1_"/>
    <w:basedOn w:val="DefaultParagraphFont"/>
    <w:link w:val="Style21"/>
    <w:rPr>
      <w:rFonts w:ascii="Arial" w:eastAsia="Arial" w:hAnsi="Arial" w:cs="Arial"/>
      <w:b w:val="0"/>
      <w:bCs w:val="0"/>
      <w:i w:val="0"/>
      <w:iCs w:val="0"/>
      <w:smallCaps w:val="0"/>
      <w:strike w:val="0"/>
      <w:sz w:val="160"/>
      <w:szCs w:val="160"/>
      <w:u w:val="none"/>
      <w:lang w:val="en-US" w:eastAsia="en-US"/>
    </w:rPr>
  </w:style>
  <w:style w:type="character" w:customStyle="1" w:styleId="CharStyle24">
    <w:name w:val="Heading #2_"/>
    <w:basedOn w:val="DefaultParagraphFont"/>
    <w:link w:val="Style23"/>
    <w:rPr>
      <w:rFonts w:ascii="Arial" w:eastAsia="Arial" w:hAnsi="Arial" w:cs="Arial"/>
      <w:b w:val="0"/>
      <w:bCs w:val="0"/>
      <w:i w:val="0"/>
      <w:iCs w:val="0"/>
      <w:smallCaps w:val="0"/>
      <w:strike w:val="0"/>
      <w:sz w:val="66"/>
      <w:szCs w:val="66"/>
      <w:u w:val="none"/>
    </w:rPr>
  </w:style>
  <w:style w:type="character" w:customStyle="1" w:styleId="CharStyle33">
    <w:name w:val="Body text_"/>
    <w:basedOn w:val="DefaultParagraphFont"/>
    <w:link w:val="Style32"/>
    <w:rPr>
      <w:rFonts w:ascii="Microsoft Sans Serif" w:eastAsia="Microsoft Sans Serif" w:hAnsi="Microsoft Sans Serif" w:cs="Microsoft Sans Serif"/>
      <w:b w:val="0"/>
      <w:bCs w:val="0"/>
      <w:i w:val="0"/>
      <w:iCs w:val="0"/>
      <w:smallCaps w:val="0"/>
      <w:strike w:val="0"/>
      <w:sz w:val="26"/>
      <w:szCs w:val="26"/>
      <w:u w:val="none"/>
    </w:rPr>
  </w:style>
  <w:style w:type="character" w:customStyle="1" w:styleId="CharStyle38">
    <w:name w:val="Heading #4_"/>
    <w:basedOn w:val="DefaultParagraphFont"/>
    <w:link w:val="Style37"/>
    <w:rPr>
      <w:rFonts w:ascii="Arial" w:eastAsia="Arial" w:hAnsi="Arial" w:cs="Arial"/>
      <w:b w:val="0"/>
      <w:bCs w:val="0"/>
      <w:i w:val="0"/>
      <w:iCs w:val="0"/>
      <w:smallCaps w:val="0"/>
      <w:strike w:val="0"/>
      <w:sz w:val="32"/>
      <w:szCs w:val="32"/>
      <w:u w:val="none"/>
    </w:rPr>
  </w:style>
  <w:style w:type="character" w:customStyle="1" w:styleId="CharStyle43">
    <w:name w:val="Header or footer_"/>
    <w:basedOn w:val="DefaultParagraphFont"/>
    <w:link w:val="Style42"/>
    <w:rPr>
      <w:rFonts w:ascii="Arial" w:eastAsia="Arial" w:hAnsi="Arial" w:cs="Arial"/>
      <w:b w:val="0"/>
      <w:bCs w:val="0"/>
      <w:i w:val="0"/>
      <w:iCs w:val="0"/>
      <w:smallCaps w:val="0"/>
      <w:strike w:val="0"/>
      <w:sz w:val="32"/>
      <w:szCs w:val="32"/>
      <w:u w:val="none"/>
    </w:rPr>
  </w:style>
  <w:style w:type="character" w:customStyle="1" w:styleId="CharStyle45">
    <w:name w:val="Picture caption_"/>
    <w:basedOn w:val="DefaultParagraphFont"/>
    <w:link w:val="Style44"/>
    <w:rPr>
      <w:rFonts w:ascii="Arial" w:eastAsia="Arial" w:hAnsi="Arial" w:cs="Arial"/>
      <w:b/>
      <w:bCs/>
      <w:i w:val="0"/>
      <w:iCs w:val="0"/>
      <w:smallCaps w:val="0"/>
      <w:strike w:val="0"/>
      <w:sz w:val="13"/>
      <w:szCs w:val="13"/>
      <w:u w:val="none"/>
      <w:lang w:val="en-US" w:eastAsia="en-US"/>
    </w:rPr>
  </w:style>
  <w:style w:type="character" w:customStyle="1" w:styleId="CharStyle47">
    <w:name w:val="Heading #5_"/>
    <w:basedOn w:val="DefaultParagraphFont"/>
    <w:link w:val="Style46"/>
    <w:rPr>
      <w:rFonts w:ascii="Microsoft Sans Serif" w:eastAsia="Microsoft Sans Serif" w:hAnsi="Microsoft Sans Serif" w:cs="Microsoft Sans Serif"/>
      <w:b w:val="0"/>
      <w:bCs w:val="0"/>
      <w:i w:val="0"/>
      <w:iCs w:val="0"/>
      <w:smallCaps w:val="0"/>
      <w:strike w:val="0"/>
      <w:sz w:val="28"/>
      <w:szCs w:val="28"/>
      <w:u w:val="none"/>
    </w:rPr>
  </w:style>
  <w:style w:type="paragraph" w:customStyle="1" w:styleId="Style2">
    <w:name w:val="Other (2)"/>
    <w:basedOn w:val="Normal"/>
    <w:link w:val="CharStyle3"/>
    <w:pPr>
      <w:widowControl w:val="0"/>
      <w:shd w:val="clear" w:color="auto" w:fill="auto"/>
    </w:pPr>
    <w:rPr>
      <w:rFonts w:ascii="Arial" w:eastAsia="Arial" w:hAnsi="Arial" w:cs="Arial"/>
      <w:b/>
      <w:bCs/>
      <w:i w:val="0"/>
      <w:iCs w:val="0"/>
      <w:smallCaps w:val="0"/>
      <w:strike w:val="0"/>
      <w:sz w:val="13"/>
      <w:szCs w:val="13"/>
      <w:u w:val="none"/>
      <w:lang w:val="en-US" w:eastAsia="en-US"/>
    </w:rPr>
  </w:style>
  <w:style w:type="paragraph" w:customStyle="1" w:styleId="Style5">
    <w:name w:val="Other"/>
    <w:basedOn w:val="Normal"/>
    <w:link w:val="CharStyle6"/>
    <w:pPr>
      <w:widowControl w:val="0"/>
      <w:shd w:val="clear" w:color="auto" w:fill="auto"/>
      <w:bidi/>
      <w:spacing w:line="382" w:lineRule="auto"/>
      <w:jc w:val="left"/>
    </w:pPr>
    <w:rPr>
      <w:rFonts w:ascii="Microsoft Sans Serif" w:eastAsia="Microsoft Sans Serif" w:hAnsi="Microsoft Sans Serif" w:cs="Microsoft Sans Serif"/>
      <w:b w:val="0"/>
      <w:bCs w:val="0"/>
      <w:i w:val="0"/>
      <w:iCs w:val="0"/>
      <w:smallCaps w:val="0"/>
      <w:strike w:val="0"/>
      <w:sz w:val="26"/>
      <w:szCs w:val="26"/>
      <w:u w:val="none"/>
    </w:rPr>
  </w:style>
  <w:style w:type="paragraph" w:customStyle="1" w:styleId="Style10">
    <w:name w:val="Heading #3"/>
    <w:basedOn w:val="Normal"/>
    <w:link w:val="CharStyle11"/>
    <w:pPr>
      <w:widowControl w:val="0"/>
      <w:shd w:val="clear" w:color="auto" w:fill="auto"/>
      <w:bidi/>
      <w:ind w:firstLine="580"/>
      <w:jc w:val="left"/>
      <w:outlineLvl w:val="2"/>
    </w:pPr>
    <w:rPr>
      <w:rFonts w:ascii="Arial" w:eastAsia="Arial" w:hAnsi="Arial" w:cs="Arial"/>
      <w:b w:val="0"/>
      <w:bCs w:val="0"/>
      <w:i w:val="0"/>
      <w:iCs w:val="0"/>
      <w:smallCaps w:val="0"/>
      <w:strike w:val="0"/>
      <w:sz w:val="40"/>
      <w:szCs w:val="40"/>
      <w:u w:val="none"/>
    </w:rPr>
  </w:style>
  <w:style w:type="paragraph" w:customStyle="1" w:styleId="Style14">
    <w:name w:val="Picture caption (2)"/>
    <w:basedOn w:val="Normal"/>
    <w:link w:val="CharStyle15"/>
    <w:pPr>
      <w:widowControl w:val="0"/>
      <w:shd w:val="clear" w:color="auto" w:fill="auto"/>
      <w:bidi/>
      <w:jc w:val="left"/>
    </w:pPr>
    <w:rPr>
      <w:rFonts w:ascii="Arial" w:eastAsia="Arial" w:hAnsi="Arial" w:cs="Arial"/>
      <w:b/>
      <w:bCs/>
      <w:i w:val="0"/>
      <w:iCs w:val="0"/>
      <w:smallCaps w:val="0"/>
      <w:strike w:val="0"/>
      <w:sz w:val="32"/>
      <w:szCs w:val="32"/>
      <w:u w:val="none"/>
    </w:rPr>
  </w:style>
  <w:style w:type="paragraph" w:customStyle="1" w:styleId="Style16">
    <w:name w:val="Header or footer (3)"/>
    <w:basedOn w:val="Normal"/>
    <w:link w:val="CharStyle17"/>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9">
    <w:name w:val="Header or footer (2)"/>
    <w:basedOn w:val="Normal"/>
    <w:link w:val="CharStyle20"/>
    <w:pPr>
      <w:widowControl w:val="0"/>
      <w:shd w:val="clear" w:color="auto" w:fill="auto"/>
    </w:pPr>
    <w:rPr>
      <w:rFonts w:ascii="Arial" w:eastAsia="Arial" w:hAnsi="Arial" w:cs="Arial"/>
      <w:b w:val="0"/>
      <w:bCs w:val="0"/>
      <w:i w:val="0"/>
      <w:iCs w:val="0"/>
      <w:smallCaps w:val="0"/>
      <w:strike w:val="0"/>
      <w:sz w:val="54"/>
      <w:szCs w:val="54"/>
      <w:u w:val="none"/>
      <w:lang w:val="en-US" w:eastAsia="en-US"/>
    </w:rPr>
  </w:style>
  <w:style w:type="paragraph" w:customStyle="1" w:styleId="Style21">
    <w:name w:val="Heading #1"/>
    <w:basedOn w:val="Normal"/>
    <w:link w:val="CharStyle22"/>
    <w:pPr>
      <w:widowControl w:val="0"/>
      <w:shd w:val="clear" w:color="auto" w:fill="auto"/>
      <w:spacing w:line="451" w:lineRule="exact"/>
      <w:ind w:left="-100"/>
      <w:jc w:val="center"/>
      <w:outlineLvl w:val="0"/>
    </w:pPr>
    <w:rPr>
      <w:rFonts w:ascii="Arial" w:eastAsia="Arial" w:hAnsi="Arial" w:cs="Arial"/>
      <w:b w:val="0"/>
      <w:bCs w:val="0"/>
      <w:i w:val="0"/>
      <w:iCs w:val="0"/>
      <w:smallCaps w:val="0"/>
      <w:strike w:val="0"/>
      <w:sz w:val="160"/>
      <w:szCs w:val="160"/>
      <w:u w:val="none"/>
      <w:lang w:val="en-US" w:eastAsia="en-US"/>
    </w:rPr>
  </w:style>
  <w:style w:type="paragraph" w:customStyle="1" w:styleId="Style23">
    <w:name w:val="Heading #2"/>
    <w:basedOn w:val="Normal"/>
    <w:link w:val="CharStyle24"/>
    <w:pPr>
      <w:widowControl w:val="0"/>
      <w:shd w:val="clear" w:color="auto" w:fill="auto"/>
      <w:bidi/>
      <w:spacing w:after="90" w:line="209" w:lineRule="auto"/>
      <w:jc w:val="left"/>
      <w:outlineLvl w:val="1"/>
    </w:pPr>
    <w:rPr>
      <w:rFonts w:ascii="Arial" w:eastAsia="Arial" w:hAnsi="Arial" w:cs="Arial"/>
      <w:b w:val="0"/>
      <w:bCs w:val="0"/>
      <w:i w:val="0"/>
      <w:iCs w:val="0"/>
      <w:smallCaps w:val="0"/>
      <w:strike w:val="0"/>
      <w:sz w:val="66"/>
      <w:szCs w:val="66"/>
      <w:u w:val="none"/>
    </w:rPr>
  </w:style>
  <w:style w:type="paragraph" w:styleId="Style32">
    <w:name w:val="Body text"/>
    <w:basedOn w:val="Normal"/>
    <w:link w:val="CharStyle33"/>
    <w:qFormat/>
    <w:pPr>
      <w:widowControl w:val="0"/>
      <w:shd w:val="clear" w:color="auto" w:fill="auto"/>
      <w:bidi/>
      <w:spacing w:line="382" w:lineRule="auto"/>
      <w:jc w:val="left"/>
    </w:pPr>
    <w:rPr>
      <w:rFonts w:ascii="Microsoft Sans Serif" w:eastAsia="Microsoft Sans Serif" w:hAnsi="Microsoft Sans Serif" w:cs="Microsoft Sans Serif"/>
      <w:b w:val="0"/>
      <w:bCs w:val="0"/>
      <w:i w:val="0"/>
      <w:iCs w:val="0"/>
      <w:smallCaps w:val="0"/>
      <w:strike w:val="0"/>
      <w:sz w:val="26"/>
      <w:szCs w:val="26"/>
      <w:u w:val="none"/>
    </w:rPr>
  </w:style>
  <w:style w:type="paragraph" w:customStyle="1" w:styleId="Style37">
    <w:name w:val="Heading #4"/>
    <w:basedOn w:val="Normal"/>
    <w:link w:val="CharStyle38"/>
    <w:pPr>
      <w:widowControl w:val="0"/>
      <w:shd w:val="clear" w:color="auto" w:fill="auto"/>
      <w:bidi/>
      <w:spacing w:line="511" w:lineRule="auto"/>
      <w:jc w:val="left"/>
      <w:outlineLvl w:val="3"/>
    </w:pPr>
    <w:rPr>
      <w:rFonts w:ascii="Arial" w:eastAsia="Arial" w:hAnsi="Arial" w:cs="Arial"/>
      <w:b w:val="0"/>
      <w:bCs w:val="0"/>
      <w:i w:val="0"/>
      <w:iCs w:val="0"/>
      <w:smallCaps w:val="0"/>
      <w:strike w:val="0"/>
      <w:sz w:val="32"/>
      <w:szCs w:val="32"/>
      <w:u w:val="none"/>
    </w:rPr>
  </w:style>
  <w:style w:type="paragraph" w:customStyle="1" w:styleId="Style42">
    <w:name w:val="Header or footer"/>
    <w:basedOn w:val="Normal"/>
    <w:link w:val="CharStyle43"/>
    <w:pPr>
      <w:widowControl w:val="0"/>
      <w:shd w:val="clear" w:color="auto" w:fill="auto"/>
      <w:bidi/>
      <w:jc w:val="left"/>
    </w:pPr>
    <w:rPr>
      <w:rFonts w:ascii="Arial" w:eastAsia="Arial" w:hAnsi="Arial" w:cs="Arial"/>
      <w:b w:val="0"/>
      <w:bCs w:val="0"/>
      <w:i w:val="0"/>
      <w:iCs w:val="0"/>
      <w:smallCaps w:val="0"/>
      <w:strike w:val="0"/>
      <w:sz w:val="32"/>
      <w:szCs w:val="32"/>
      <w:u w:val="none"/>
    </w:rPr>
  </w:style>
  <w:style w:type="paragraph" w:customStyle="1" w:styleId="Style44">
    <w:name w:val="Picture caption"/>
    <w:basedOn w:val="Normal"/>
    <w:link w:val="CharStyle45"/>
    <w:pPr>
      <w:widowControl w:val="0"/>
      <w:shd w:val="clear" w:color="auto" w:fill="auto"/>
    </w:pPr>
    <w:rPr>
      <w:rFonts w:ascii="Arial" w:eastAsia="Arial" w:hAnsi="Arial" w:cs="Arial"/>
      <w:b/>
      <w:bCs/>
      <w:i w:val="0"/>
      <w:iCs w:val="0"/>
      <w:smallCaps w:val="0"/>
      <w:strike w:val="0"/>
      <w:sz w:val="13"/>
      <w:szCs w:val="13"/>
      <w:u w:val="none"/>
      <w:lang w:val="en-US" w:eastAsia="en-US"/>
    </w:rPr>
  </w:style>
  <w:style w:type="paragraph" w:customStyle="1" w:styleId="Style46">
    <w:name w:val="Heading #5"/>
    <w:basedOn w:val="Normal"/>
    <w:link w:val="CharStyle47"/>
    <w:pPr>
      <w:widowControl w:val="0"/>
      <w:shd w:val="clear" w:color="auto" w:fill="auto"/>
      <w:bidi/>
      <w:spacing w:line="355" w:lineRule="auto"/>
      <w:jc w:val="left"/>
      <w:outlineLvl w:val="4"/>
    </w:pPr>
    <w:rPr>
      <w:rFonts w:ascii="Microsoft Sans Serif" w:eastAsia="Microsoft Sans Serif" w:hAnsi="Microsoft Sans Serif" w:cs="Microsoft Sans Serif"/>
      <w:b w:val="0"/>
      <w:bCs w:val="0"/>
      <w:i w:val="0"/>
      <w:iCs w:val="0"/>
      <w:smallCaps w:val="0"/>
      <w:strike w:val="0"/>
      <w:sz w:val="28"/>
      <w:szCs w:val="2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image" Target="media/image5.png"/><Relationship Id="rId14" Type="http://schemas.openxmlformats.org/officeDocument/2006/relationships/image" Target="media/image5.png" TargetMode="External"/><Relationship Id="rId15" Type="http://schemas.openxmlformats.org/officeDocument/2006/relationships/image" Target="media/image6.png"/><Relationship Id="rId16" Type="http://schemas.openxmlformats.org/officeDocument/2006/relationships/image" Target="media/image6.png" TargetMode="External"/><Relationship Id="rId17" Type="http://schemas.openxmlformats.org/officeDocument/2006/relationships/image" Target="media/image7.png"/><Relationship Id="rId18" Type="http://schemas.openxmlformats.org/officeDocument/2006/relationships/image" Target="media/image7.png" TargetMode="External"/><Relationship Id="rId19" Type="http://schemas.openxmlformats.org/officeDocument/2006/relationships/image" Target="media/image8.png"/><Relationship Id="rId20" Type="http://schemas.openxmlformats.org/officeDocument/2006/relationships/image" Target="media/image8.pn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png"/><Relationship Id="rId24" Type="http://schemas.openxmlformats.org/officeDocument/2006/relationships/image" Target="media/image10.png" TargetMode="External"/><Relationship Id="rId25" Type="http://schemas.openxmlformats.org/officeDocument/2006/relationships/image" Target="media/image11.png"/><Relationship Id="rId26" Type="http://schemas.openxmlformats.org/officeDocument/2006/relationships/image" Target="media/image11.png" TargetMode="External"/><Relationship Id="rId27" Type="http://schemas.openxmlformats.org/officeDocument/2006/relationships/image" Target="media/image12.png"/><Relationship Id="rId28" Type="http://schemas.openxmlformats.org/officeDocument/2006/relationships/image" Target="media/image12.png" TargetMode="External"/><Relationship Id="rId29" Type="http://schemas.openxmlformats.org/officeDocument/2006/relationships/image" Target="media/image13.png"/><Relationship Id="rId30" Type="http://schemas.openxmlformats.org/officeDocument/2006/relationships/image" Target="media/image13.png" TargetMode="External"/><Relationship Id="rId31" Type="http://schemas.openxmlformats.org/officeDocument/2006/relationships/image" Target="media/image14.png"/><Relationship Id="rId32" Type="http://schemas.openxmlformats.org/officeDocument/2006/relationships/image" Target="media/image14.png" TargetMode="External"/><Relationship Id="rId33" Type="http://schemas.openxmlformats.org/officeDocument/2006/relationships/image" Target="media/image15.png"/><Relationship Id="rId34" Type="http://schemas.openxmlformats.org/officeDocument/2006/relationships/image" Target="media/image15.png" TargetMode="External"/><Relationship Id="rId35" Type="http://schemas.openxmlformats.org/officeDocument/2006/relationships/image" Target="media/image16.png"/><Relationship Id="rId36" Type="http://schemas.openxmlformats.org/officeDocument/2006/relationships/image" Target="media/image16.pn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png"/><Relationship Id="rId40" Type="http://schemas.openxmlformats.org/officeDocument/2006/relationships/image" Target="media/image18.png" TargetMode="External"/><Relationship Id="rId41" Type="http://schemas.openxmlformats.org/officeDocument/2006/relationships/image" Target="media/image19.png"/><Relationship Id="rId42" Type="http://schemas.openxmlformats.org/officeDocument/2006/relationships/image" Target="media/image19.png" TargetMode="External"/><Relationship Id="rId43" Type="http://schemas.openxmlformats.org/officeDocument/2006/relationships/image" Target="media/image20.png"/><Relationship Id="rId44" Type="http://schemas.openxmlformats.org/officeDocument/2006/relationships/image" Target="media/image20.png" TargetMode="External"/><Relationship Id="rId45" Type="http://schemas.openxmlformats.org/officeDocument/2006/relationships/image" Target="media/image21.png"/><Relationship Id="rId46" Type="http://schemas.openxmlformats.org/officeDocument/2006/relationships/image" Target="media/image21.png" TargetMode="External"/><Relationship Id="rId47" Type="http://schemas.openxmlformats.org/officeDocument/2006/relationships/image" Target="media/image22.png"/><Relationship Id="rId48" Type="http://schemas.openxmlformats.org/officeDocument/2006/relationships/image" Target="media/image22.png" TargetMode="External"/><Relationship Id="rId49" Type="http://schemas.openxmlformats.org/officeDocument/2006/relationships/image" Target="media/image23.png"/><Relationship Id="rId50" Type="http://schemas.openxmlformats.org/officeDocument/2006/relationships/image" Target="media/image23.png" TargetMode="External"/><Relationship Id="rId51" Type="http://schemas.openxmlformats.org/officeDocument/2006/relationships/image" Target="media/image24.png"/><Relationship Id="rId52" Type="http://schemas.openxmlformats.org/officeDocument/2006/relationships/image" Target="media/image24.png" TargetMode="External"/><Relationship Id="rId53" Type="http://schemas.openxmlformats.org/officeDocument/2006/relationships/image" Target="media/image25.png"/><Relationship Id="rId54" Type="http://schemas.openxmlformats.org/officeDocument/2006/relationships/image" Target="media/image25.png" TargetMode="External"/><Relationship Id="rId55" Type="http://schemas.openxmlformats.org/officeDocument/2006/relationships/image" Target="media/image26.png"/><Relationship Id="rId56" Type="http://schemas.openxmlformats.org/officeDocument/2006/relationships/image" Target="media/image26.png" TargetMode="External"/><Relationship Id="rId57" Type="http://schemas.openxmlformats.org/officeDocument/2006/relationships/image" Target="media/image27.png"/><Relationship Id="rId58" Type="http://schemas.openxmlformats.org/officeDocument/2006/relationships/image" Target="media/image27.png" TargetMode="External"/><Relationship Id="rId59" Type="http://schemas.openxmlformats.org/officeDocument/2006/relationships/image" Target="media/image28.jpeg"/><Relationship Id="rId60" Type="http://schemas.openxmlformats.org/officeDocument/2006/relationships/image" Target="media/image28.jpeg" TargetMode="External"/><Relationship Id="rId61" Type="http://schemas.openxmlformats.org/officeDocument/2006/relationships/image" Target="media/image29.png"/><Relationship Id="rId62" Type="http://schemas.openxmlformats.org/officeDocument/2006/relationships/image" Target="media/image29.png" TargetMode="External"/><Relationship Id="rId63" Type="http://schemas.openxmlformats.org/officeDocument/2006/relationships/image" Target="media/image30.png"/><Relationship Id="rId64" Type="http://schemas.openxmlformats.org/officeDocument/2006/relationships/image" Target="media/image30.png" TargetMode="External"/><Relationship Id="rId65" Type="http://schemas.openxmlformats.org/officeDocument/2006/relationships/image" Target="media/image31.png"/><Relationship Id="rId66" Type="http://schemas.openxmlformats.org/officeDocument/2006/relationships/image" Target="media/image31.png" TargetMode="External"/><Relationship Id="rId67" Type="http://schemas.openxmlformats.org/officeDocument/2006/relationships/image" Target="media/image32.png"/><Relationship Id="rId68" Type="http://schemas.openxmlformats.org/officeDocument/2006/relationships/image" Target="media/image32.png" TargetMode="External"/></Relationships>
</file>