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spacing w:line="1" w:lineRule="exact"/>
      </w:pPr>
      <w:r/>
    </w:p>
    <w:p>
      <w:pPr>
        <w:pStyle w:val="Style2"/>
        <w:keepNext w:val="0"/>
        <w:keepLines w:val="0"/>
        <w:framePr w:w="1426" w:h="2187" w:hRule="exact" w:wrap="none" w:vAnchor="page" w:hAnchor="page" w:x="5589" w:y="1244"/>
        <w:widowControl w:val="0"/>
        <w:shd w:val="clear" w:color="auto" w:fill="auto"/>
        <w:spacing w:before="0" w:after="0" w:line="240" w:lineRule="auto"/>
        <w:ind w:left="0" w:right="0" w:firstLine="0"/>
        <w:jc w:val="center"/>
      </w:pPr>
      <w:r>
        <w:rPr>
          <w:rStyle w:val="CharStyle3"/>
          <w:rtl/>
        </w:rPr>
        <w:t>تالتايع</w:t>
      </w:r>
    </w:p>
    <w:p>
      <w:pPr>
        <w:pStyle w:val="Style4"/>
        <w:keepNext w:val="0"/>
        <w:keepLines w:val="0"/>
        <w:framePr w:w="1426" w:h="2187" w:hRule="exact" w:wrap="none" w:vAnchor="page" w:hAnchor="page" w:x="5589" w:y="1244"/>
        <w:widowControl w:val="0"/>
        <w:shd w:val="clear" w:color="auto" w:fill="auto"/>
        <w:spacing w:before="0" w:after="0" w:line="180" w:lineRule="auto"/>
        <w:ind w:left="0" w:right="0" w:firstLine="360"/>
        <w:jc w:val="left"/>
        <w:rPr>
          <w:sz w:val="244"/>
          <w:szCs w:val="244"/>
        </w:rPr>
      </w:pPr>
      <w:r>
        <w:rPr>
          <w:rStyle w:val="CharStyle5"/>
          <w:sz w:val="244"/>
          <w:szCs w:val="244"/>
          <w:rtl/>
        </w:rPr>
        <w:t>٠</w:t>
      </w:r>
    </w:p>
    <w:p>
      <w:pPr>
        <w:framePr w:wrap="none" w:vAnchor="page" w:hAnchor="page" w:x="4892" w:y="3436"/>
        <w:widowControl w:val="0"/>
        <w:rPr>
          <w:sz w:val="2"/>
          <w:szCs w:val="2"/>
        </w:rPr>
      </w:pPr>
      <w:r>
        <w:drawing>
          <wp:inline>
            <wp:extent cx="1788160" cy="79819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1788160" cy="798195"/>
                    </a:xfrm>
                    <a:prstGeom prst="rect"/>
                  </pic:spPr>
                </pic:pic>
              </a:graphicData>
            </a:graphic>
          </wp:inline>
        </w:drawing>
      </w:r>
    </w:p>
    <w:p>
      <w:pPr>
        <w:pStyle w:val="Style2"/>
        <w:keepNext w:val="0"/>
        <w:keepLines w:val="0"/>
        <w:framePr w:w="10575" w:h="871" w:hRule="exact" w:wrap="none" w:vAnchor="page" w:hAnchor="page" w:x="1040" w:y="3179"/>
        <w:widowControl w:val="0"/>
        <w:shd w:val="clear" w:color="auto" w:fill="auto"/>
        <w:spacing w:before="0" w:after="100" w:line="240" w:lineRule="auto"/>
        <w:ind w:left="6912" w:right="169" w:firstLine="760"/>
        <w:jc w:val="both"/>
      </w:pPr>
      <w:r>
        <w:rPr>
          <w:rStyle w:val="CharStyle3"/>
          <w:rtl/>
        </w:rPr>
        <w:t>الرقم: م/٥٦</w:t>
      </w:r>
    </w:p>
    <w:p>
      <w:pPr>
        <w:pStyle w:val="Style2"/>
        <w:keepNext w:val="0"/>
        <w:keepLines w:val="0"/>
        <w:framePr w:w="10575" w:h="871" w:hRule="exact" w:wrap="none" w:vAnchor="page" w:hAnchor="page" w:x="1040" w:y="3179"/>
        <w:widowControl w:val="0"/>
        <w:shd w:val="clear" w:color="auto" w:fill="auto"/>
        <w:spacing w:before="0" w:after="0" w:line="240" w:lineRule="auto"/>
        <w:ind w:left="6912" w:right="169" w:firstLine="760"/>
        <w:jc w:val="both"/>
      </w:pPr>
      <w:r>
        <w:rPr>
          <w:rStyle w:val="CharStyle3"/>
          <w:rtl/>
        </w:rPr>
        <w:t>التاريخ: ١٤٤٧/٣/١٢ه</w:t>
      </w:r>
    </w:p>
    <w:p>
      <w:pPr>
        <w:pStyle w:val="Style2"/>
        <w:keepNext w:val="0"/>
        <w:keepLines w:val="0"/>
        <w:framePr w:w="10575" w:h="11493" w:hRule="exact" w:wrap="none" w:vAnchor="page" w:hAnchor="page" w:x="1040" w:y="5004"/>
        <w:widowControl w:val="0"/>
        <w:shd w:val="clear" w:color="auto" w:fill="auto"/>
        <w:spacing w:before="0" w:after="100" w:line="240" w:lineRule="auto"/>
        <w:ind w:left="0" w:right="0" w:firstLine="0"/>
        <w:jc w:val="left"/>
      </w:pPr>
      <w:r>
        <w:rPr>
          <w:rStyle w:val="CharStyle3"/>
          <w:b/>
          <w:bCs/>
          <w:rtl/>
        </w:rPr>
        <w:t>بعون الله تعالى</w:t>
      </w:r>
    </w:p>
    <w:p>
      <w:pPr>
        <w:pStyle w:val="Style2"/>
        <w:keepNext w:val="0"/>
        <w:keepLines w:val="0"/>
        <w:framePr w:w="10575" w:h="11493" w:hRule="exact" w:wrap="none" w:vAnchor="page" w:hAnchor="page" w:x="1040" w:y="5004"/>
        <w:widowControl w:val="0"/>
        <w:shd w:val="clear" w:color="auto" w:fill="auto"/>
        <w:spacing w:before="0" w:after="100" w:line="240" w:lineRule="auto"/>
        <w:ind w:left="0" w:right="0" w:firstLine="560"/>
        <w:jc w:val="left"/>
      </w:pPr>
      <w:r>
        <w:rPr>
          <w:rStyle w:val="CharStyle3"/>
          <w:b/>
          <w:bCs/>
          <w:rtl/>
        </w:rPr>
        <w:t>نحن صلمان ين عبدالعزيز آل مسعود</w:t>
      </w:r>
    </w:p>
    <w:p>
      <w:pPr>
        <w:pStyle w:val="Style2"/>
        <w:keepNext w:val="0"/>
        <w:keepLines w:val="0"/>
        <w:framePr w:w="10575" w:h="11493" w:hRule="exact" w:wrap="none" w:vAnchor="page" w:hAnchor="page" w:x="1040" w:y="5004"/>
        <w:widowControl w:val="0"/>
        <w:shd w:val="clear" w:color="auto" w:fill="auto"/>
        <w:spacing w:before="0" w:after="140" w:line="240" w:lineRule="auto"/>
        <w:ind w:left="0" w:right="0" w:firstLine="0"/>
        <w:jc w:val="both"/>
      </w:pPr>
      <w:r>
        <w:rPr>
          <w:rStyle w:val="CharStyle3"/>
          <w:b/>
          <w:bCs/>
          <w:rtl/>
        </w:rPr>
        <w:t>ملك المملكة العربية السعودية</w:t>
      </w:r>
    </w:p>
    <w:p>
      <w:pPr>
        <w:pStyle w:val="Style2"/>
        <w:keepNext w:val="0"/>
        <w:keepLines w:val="0"/>
        <w:framePr w:w="10575" w:h="11493" w:hRule="exact" w:wrap="none" w:vAnchor="page" w:hAnchor="page" w:x="1040" w:y="5004"/>
        <w:widowControl w:val="0"/>
        <w:shd w:val="clear" w:color="auto" w:fill="auto"/>
        <w:spacing w:before="0" w:after="40" w:line="312" w:lineRule="auto"/>
        <w:ind w:left="0" w:right="0" w:firstLine="580"/>
        <w:jc w:val="both"/>
      </w:pPr>
      <w:r>
        <w:rPr>
          <w:rStyle w:val="CharStyle3"/>
          <w:rtl/>
        </w:rPr>
        <w:t xml:space="preserve">بتاء على المادة </w:t>
      </w:r>
      <w:r>
        <w:rPr>
          <w:rStyle w:val="CharStyle3"/>
          <w:b/>
          <w:bCs/>
          <w:sz w:val="15"/>
          <w:szCs w:val="15"/>
          <w:rtl/>
        </w:rPr>
        <w:t>9</w:t>
      </w:r>
      <w:r>
        <w:rPr>
          <w:rStyle w:val="CharStyle3"/>
          <w:rtl/>
        </w:rPr>
        <w:t>لسبعين) من التظام الاساسي للحكم، الصادد بالأمر الملكي رتم ٩/</w:t>
      </w:r>
      <w:r>
        <w:rPr>
          <w:rStyle w:val="CharStyle3"/>
          <w:b/>
          <w:bCs/>
          <w:sz w:val="15"/>
          <w:szCs w:val="15"/>
          <w:rtl/>
        </w:rPr>
        <w:t xml:space="preserve">9) </w:t>
      </w:r>
      <w:r>
        <w:rPr>
          <w:rStyle w:val="CharStyle3"/>
          <w:rtl/>
        </w:rPr>
        <w:t>بتاريخ ١٤١٢/٨/٢٧م.</w:t>
      </w:r>
    </w:p>
    <w:p>
      <w:pPr>
        <w:pStyle w:val="Style2"/>
        <w:keepNext w:val="0"/>
        <w:keepLines w:val="0"/>
        <w:framePr w:w="10575" w:h="11493" w:hRule="exact" w:wrap="none" w:vAnchor="page" w:hAnchor="page" w:x="1040" w:y="5004"/>
        <w:widowControl w:val="0"/>
        <w:shd w:val="clear" w:color="auto" w:fill="auto"/>
        <w:spacing w:before="0" w:after="40" w:line="314" w:lineRule="auto"/>
        <w:ind w:left="0" w:right="0" w:firstLine="580"/>
        <w:jc w:val="both"/>
      </w:pPr>
      <w:r>
        <w:rPr>
          <w:rStyle w:val="CharStyle3"/>
          <w:rtl/>
        </w:rPr>
        <w:t xml:space="preserve">وبناء على المادة </w:t>
      </w:r>
      <w:r>
        <w:rPr>
          <w:rStyle w:val="CharStyle3"/>
          <w:b/>
          <w:bCs/>
          <w:sz w:val="15"/>
          <w:szCs w:val="15"/>
          <w:rtl/>
        </w:rPr>
        <w:t>0</w:t>
      </w:r>
      <w:r>
        <w:rPr>
          <w:rStyle w:val="CharStyle3"/>
          <w:rtl/>
        </w:rPr>
        <w:t>لعشرين) من نظام مجلس الونماء، الصادر بالامر الملكي ركم ١٣/</w:t>
      </w:r>
      <w:r>
        <w:rPr>
          <w:rStyle w:val="CharStyle3"/>
          <w:b/>
          <w:bCs/>
          <w:sz w:val="15"/>
          <w:szCs w:val="15"/>
          <w:rtl/>
        </w:rPr>
        <w:t xml:space="preserve">9) </w:t>
      </w:r>
      <w:r>
        <w:rPr>
          <w:rStyle w:val="CharStyle3"/>
          <w:rtl/>
        </w:rPr>
        <w:t>بحاريخ ١٤١٤/٣/٣م.</w:t>
      </w:r>
    </w:p>
    <w:p>
      <w:pPr>
        <w:pStyle w:val="Style2"/>
        <w:keepNext w:val="0"/>
        <w:keepLines w:val="0"/>
        <w:framePr w:w="10575" w:h="11493" w:hRule="exact" w:wrap="none" w:vAnchor="page" w:hAnchor="page" w:x="1040" w:y="5004"/>
        <w:widowControl w:val="0"/>
        <w:shd w:val="clear" w:color="auto" w:fill="auto"/>
        <w:spacing w:before="0" w:after="40" w:line="293" w:lineRule="auto"/>
        <w:ind w:left="0" w:right="0" w:firstLine="580"/>
        <w:jc w:val="both"/>
      </w:pPr>
      <w:r>
        <w:rPr>
          <w:rStyle w:val="CharStyle3"/>
          <w:rtl/>
        </w:rPr>
        <w:t>ومشاء على المادة (لشامنة عشرة) من نظام مجلس الشومى، الصادد بالامر الملكي رتم ٩١/</w:t>
      </w:r>
      <w:r>
        <w:rPr>
          <w:rStyle w:val="CharStyle3"/>
          <w:b/>
          <w:bCs/>
          <w:sz w:val="15"/>
          <w:szCs w:val="15"/>
          <w:rtl/>
        </w:rPr>
        <w:t xml:space="preserve">9) </w:t>
      </w:r>
      <w:r>
        <w:rPr>
          <w:rStyle w:val="CharStyle3"/>
          <w:rtl/>
        </w:rPr>
        <w:t>بتارعخ ١٤١٢/٨/٢٧م.</w:t>
      </w:r>
    </w:p>
    <w:p>
      <w:pPr>
        <w:pStyle w:val="Style2"/>
        <w:keepNext w:val="0"/>
        <w:keepLines w:val="0"/>
        <w:framePr w:w="10575" w:h="11493" w:hRule="exact" w:wrap="none" w:vAnchor="page" w:hAnchor="page" w:x="1040" w:y="5004"/>
        <w:widowControl w:val="0"/>
        <w:shd w:val="clear" w:color="auto" w:fill="auto"/>
        <w:spacing w:before="0" w:after="40" w:line="319" w:lineRule="auto"/>
        <w:ind w:left="0" w:right="0" w:firstLine="580"/>
        <w:jc w:val="both"/>
      </w:pPr>
      <w:r>
        <w:rPr>
          <w:rStyle w:val="CharStyle3"/>
          <w:rtl/>
        </w:rPr>
        <w:t>وبعد الاطلاع على قراري مجلس الشورى رقم (٢٢/١٢٥) بتاريخ ٤٣/٦/١٠ ١٤مء ورقم (٣٠/٣٠١) بعاريخ ٤٦/١١/٢١، ١م.</w:t>
      </w:r>
    </w:p>
    <w:p>
      <w:pPr>
        <w:pStyle w:val="Style2"/>
        <w:keepNext w:val="0"/>
        <w:keepLines w:val="0"/>
        <w:framePr w:w="10575" w:h="11493" w:hRule="exact" w:wrap="none" w:vAnchor="page" w:hAnchor="page" w:x="1040" w:y="5004"/>
        <w:widowControl w:val="0"/>
        <w:shd w:val="clear" w:color="auto" w:fill="auto"/>
        <w:spacing w:before="0" w:after="200" w:line="319" w:lineRule="auto"/>
        <w:ind w:left="0" w:right="0" w:firstLine="580"/>
        <w:jc w:val="both"/>
      </w:pPr>
      <w:r>
        <w:rPr>
          <w:rStyle w:val="CharStyle3"/>
          <w:rtl/>
        </w:rPr>
        <w:t>ويعد الاطلاع على قرار مجلس الوتا. رتم (١٧٧) بعاريخ ١،٤٧/٣/٣ه.</w:t>
      </w:r>
    </w:p>
    <w:p>
      <w:pPr>
        <w:pStyle w:val="Style2"/>
        <w:keepNext w:val="0"/>
        <w:keepLines w:val="0"/>
        <w:framePr w:w="10575" w:h="11493" w:hRule="exact" w:wrap="none" w:vAnchor="page" w:hAnchor="page" w:x="1040" w:y="5004"/>
        <w:widowControl w:val="0"/>
        <w:shd w:val="clear" w:color="auto" w:fill="auto"/>
        <w:spacing w:before="0" w:after="0" w:line="319" w:lineRule="auto"/>
        <w:ind w:left="0" w:right="0" w:firstLine="0"/>
        <w:jc w:val="center"/>
      </w:pPr>
      <w:r>
        <w:rPr>
          <w:rStyle w:val="CharStyle3"/>
          <w:rtl/>
        </w:rPr>
        <w:t>رمسمئا بما هوات:</w:t>
      </w:r>
    </w:p>
    <w:p>
      <w:pPr>
        <w:pStyle w:val="Style2"/>
        <w:keepNext w:val="0"/>
        <w:keepLines w:val="0"/>
        <w:framePr w:w="10575" w:h="11493" w:hRule="exact" w:wrap="none" w:vAnchor="page" w:hAnchor="page" w:x="1040" w:y="5004"/>
        <w:widowControl w:val="0"/>
        <w:shd w:val="clear" w:color="auto" w:fill="auto"/>
        <w:spacing w:before="0" w:after="40" w:line="319" w:lineRule="auto"/>
        <w:ind w:left="1060" w:right="0" w:hanging="1060"/>
        <w:jc w:val="both"/>
      </w:pPr>
      <w:r>
        <w:rPr>
          <w:rStyle w:val="CharStyle3"/>
          <w:rtl/>
        </w:rPr>
        <w:t>أولا' : الموائقة على نظام فزع ملكية العقارات للمصلحة العامة ووضع اليد المؤقت على العقامات، يالصيغة المرافقة.</w:t>
      </w:r>
    </w:p>
    <w:p>
      <w:pPr>
        <w:pStyle w:val="Style2"/>
        <w:keepNext w:val="0"/>
        <w:keepLines w:val="0"/>
        <w:framePr w:w="10575" w:h="11493" w:hRule="exact" w:wrap="none" w:vAnchor="page" w:hAnchor="page" w:x="1040" w:y="5004"/>
        <w:widowControl w:val="0"/>
        <w:shd w:val="clear" w:color="auto" w:fill="auto"/>
        <w:spacing w:before="0" w:after="0" w:line="324" w:lineRule="auto"/>
        <w:ind w:left="1060" w:right="0" w:hanging="1060"/>
        <w:jc w:val="both"/>
      </w:pPr>
      <w:r>
        <w:rPr>
          <w:rStyle w:val="CharStyle3"/>
          <w:rtl/>
        </w:rPr>
        <w:t xml:space="preserve">ثانيا </w:t>
      </w:r>
      <w:r>
        <w:rPr>
          <w:rStyle w:val="CharStyle3"/>
          <w:b/>
          <w:bCs/>
          <w:sz w:val="15"/>
          <w:szCs w:val="15"/>
          <w:rtl/>
        </w:rPr>
        <w:t xml:space="preserve">1 </w:t>
      </w:r>
      <w:r>
        <w:rPr>
          <w:rStyle w:val="CharStyle3"/>
          <w:rtl/>
        </w:rPr>
        <w:t>تسري الاحكام الواردة قي ئظام تزع ملكية العقارات للمنفعة العامة وضع اليد المؤقت على العقار ، العادد بالمرسوم الملكي رقم (م/١٥) بتاريخ ١٤٢٤/٣/١١م، على حالات فزع ملكية العقارات ووضع اليد المؤقت على العقارات، التي صدرت في هاقها قرادات بآلمواققة على البدء قي الإجراءات قبل تاسخ تفاة النغلم المشار إليه في البند أولأ) من مذا المرسوم.</w:t>
      </w:r>
    </w:p>
    <w:p>
      <w:pPr>
        <w:pStyle w:val="Style2"/>
        <w:keepNext w:val="0"/>
        <w:keepLines w:val="0"/>
        <w:framePr w:w="10575" w:h="11493" w:hRule="exact" w:wrap="none" w:vAnchor="page" w:hAnchor="page" w:x="1040" w:y="5004"/>
        <w:widowControl w:val="0"/>
        <w:shd w:val="clear" w:color="auto" w:fill="auto"/>
        <w:spacing w:before="0" w:after="0" w:line="324" w:lineRule="auto"/>
        <w:ind w:left="1060" w:right="0" w:hanging="1060"/>
        <w:jc w:val="both"/>
      </w:pPr>
      <w:r>
        <w:rPr>
          <w:rStyle w:val="CharStyle3"/>
          <w:rtl/>
        </w:rPr>
        <w:t xml:space="preserve">ثالثا ة قيام ونارتي </w:t>
      </w:r>
      <w:r>
        <w:rPr>
          <w:rStyle w:val="CharStyle3"/>
          <w:b/>
          <w:bCs/>
          <w:sz w:val="15"/>
          <w:szCs w:val="15"/>
          <w:rtl/>
        </w:rPr>
        <w:t>0</w:t>
      </w:r>
      <w:r>
        <w:rPr>
          <w:rStyle w:val="CharStyle3"/>
          <w:rtl/>
        </w:rPr>
        <w:t>لبيتة والمياء والزراعة، والطالة)، خلال (سنة) من تاريخ الموافقة على النظام المشارإليه في البند ولا) من هذا المرسوم، بالعمل على اتخاذ الإجراءات اللازمة لريط تكاليف استهلاك خدمات الكهرباء والمياء بشاغلي العقارات وليس بصك ملكية العقارات. ويجوذ تمديد المدة المشار إليها بقرار من مجلس الوزراء.</w:t>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pStyle w:val="Style4"/>
        <w:keepNext w:val="0"/>
        <w:keepLines w:val="0"/>
        <w:framePr w:w="367" w:h="615" w:hRule="exact" w:wrap="none" w:vAnchor="page" w:hAnchor="page" w:x="7206" w:y="3413"/>
        <w:widowControl w:val="0"/>
        <w:pBdr>
          <w:top w:val="single" w:sz="4" w:space="0" w:color="auto"/>
        </w:pBdr>
        <w:shd w:val="clear" w:color="auto" w:fill="auto"/>
        <w:spacing w:before="0" w:after="0" w:line="240" w:lineRule="auto"/>
        <w:ind w:left="0" w:right="-20" w:firstLine="0"/>
        <w:jc w:val="center"/>
        <w:rPr>
          <w:sz w:val="52"/>
          <w:szCs w:val="52"/>
        </w:rPr>
      </w:pPr>
      <w:r>
        <w:rPr>
          <w:rStyle w:val="CharStyle5"/>
          <w:sz w:val="52"/>
          <w:szCs w:val="52"/>
          <w:rtl/>
        </w:rPr>
        <w:t>ولح</w:t>
      </w:r>
    </w:p>
    <w:p>
      <w:pPr>
        <w:pStyle w:val="Style10"/>
        <w:keepNext w:val="0"/>
        <w:keepLines w:val="0"/>
        <w:framePr w:wrap="none" w:vAnchor="page" w:hAnchor="page" w:x="5623" w:y="1083"/>
        <w:widowControl w:val="0"/>
        <w:shd w:val="clear" w:color="auto" w:fill="auto"/>
        <w:bidi w:val="0"/>
        <w:spacing w:before="0" w:after="0" w:line="240" w:lineRule="auto"/>
        <w:ind w:left="0" w:right="0" w:firstLine="0"/>
        <w:jc w:val="both"/>
        <w:rPr>
          <w:sz w:val="74"/>
          <w:szCs w:val="74"/>
        </w:rPr>
      </w:pPr>
      <w:r>
        <w:rPr>
          <w:rStyle w:val="CharStyle11"/>
          <w:sz w:val="74"/>
          <w:szCs w:val="74"/>
        </w:rPr>
        <w:t>H</w:t>
      </w:r>
    </w:p>
    <w:p>
      <w:pPr>
        <w:pStyle w:val="Style13"/>
        <w:keepNext w:val="0"/>
        <w:keepLines w:val="0"/>
        <w:framePr w:w="10571" w:h="339" w:hRule="exact" w:wrap="none" w:vAnchor="page" w:hAnchor="page" w:x="1042" w:y="4408"/>
        <w:widowControl w:val="0"/>
        <w:shd w:val="clear" w:color="auto" w:fill="auto"/>
        <w:spacing w:before="0" w:after="0" w:line="240" w:lineRule="auto"/>
        <w:ind w:left="0" w:right="0" w:firstLine="0"/>
        <w:jc w:val="center"/>
      </w:pPr>
      <w:r>
        <w:rPr>
          <w:rStyle w:val="CharStyle14"/>
          <w:rtl/>
        </w:rPr>
        <w:t>مو</w:t>
      </w:r>
    </w:p>
    <w:p>
      <w:pPr>
        <w:pStyle w:val="Style15"/>
        <w:keepNext w:val="0"/>
        <w:keepLines w:val="0"/>
        <w:framePr w:w="10571" w:h="793" w:hRule="exact" w:wrap="none" w:vAnchor="page" w:hAnchor="page" w:x="1042" w:y="4779"/>
        <w:widowControl w:val="0"/>
        <w:shd w:val="clear" w:color="auto" w:fill="auto"/>
        <w:spacing w:before="0" w:after="0" w:line="240" w:lineRule="auto"/>
        <w:ind w:left="0" w:right="0" w:firstLine="0"/>
        <w:jc w:val="left"/>
      </w:pPr>
      <w:r>
        <w:rPr>
          <w:rStyle w:val="CharStyle16"/>
          <w:rtl/>
        </w:rPr>
        <w:t>ابعا « يكون التعامل مع فواتير استهلاك خدمات الكهرباء والمياه للعقارات المتزوعة ملكيعها وفقا</w:t>
      </w:r>
    </w:p>
    <w:p>
      <w:pPr>
        <w:pStyle w:val="Style15"/>
        <w:keepNext w:val="0"/>
        <w:keepLines w:val="0"/>
        <w:framePr w:w="10571" w:h="541" w:hRule="exact" w:wrap="none" w:vAnchor="page" w:hAnchor="page" w:x="1042" w:y="5573"/>
        <w:widowControl w:val="0"/>
        <w:shd w:val="clear" w:color="auto" w:fill="auto"/>
        <w:spacing w:before="0" w:after="0" w:line="240" w:lineRule="auto"/>
        <w:ind w:left="1020" w:right="0" w:firstLine="0"/>
        <w:jc w:val="left"/>
        <w:rPr>
          <w:sz w:val="62"/>
          <w:szCs w:val="62"/>
        </w:rPr>
      </w:pPr>
      <w:r>
        <w:rPr>
          <w:rStyle w:val="CharStyle16"/>
          <w:sz w:val="62"/>
          <w:szCs w:val="62"/>
          <w:rtl/>
        </w:rPr>
        <w:t>للتغام - المشار إليه في البند (أولأ) من هذا المرسوم - خلال المدة المشاواليها في البند</w:t>
      </w:r>
    </w:p>
    <w:p>
      <w:pPr>
        <w:pStyle w:val="Style15"/>
        <w:keepNext w:val="0"/>
        <w:keepLines w:val="0"/>
        <w:framePr w:w="10571" w:h="537" w:hRule="exact" w:wrap="none" w:vAnchor="page" w:hAnchor="page" w:x="1042" w:y="6114"/>
        <w:widowControl w:val="0"/>
        <w:shd w:val="clear" w:color="auto" w:fill="auto"/>
        <w:spacing w:before="0" w:after="0" w:line="240" w:lineRule="auto"/>
        <w:ind w:left="1020" w:right="0" w:firstLine="0"/>
        <w:jc w:val="left"/>
      </w:pPr>
      <w:r>
        <w:rPr>
          <w:rStyle w:val="CharStyle16"/>
          <w:rtl/>
        </w:rPr>
        <w:t>(ثالفا) من هذا المرسوم، وفقا ل</w:t>
      </w:r>
      <w:r>
        <w:rPr>
          <w:rStyle w:val="CharStyle16"/>
          <w:rFonts w:ascii="Arial" w:eastAsia="Arial" w:hAnsi="Arial" w:cs="Arial"/>
          <w:sz w:val="102"/>
          <w:szCs w:val="102"/>
          <w:rtl/>
        </w:rPr>
        <w:t>0</w:t>
      </w:r>
      <w:r>
        <w:rPr>
          <w:rStyle w:val="CharStyle16"/>
          <w:rtl/>
        </w:rPr>
        <w:t>لية التعامل مع فواتيو اسعهلاك الكهرباء والمياه للعقارات</w:t>
      </w:r>
    </w:p>
    <w:p>
      <w:pPr>
        <w:pStyle w:val="Style15"/>
        <w:keepNext w:val="0"/>
        <w:keepLines w:val="0"/>
        <w:framePr w:w="10571" w:h="454" w:hRule="exact" w:wrap="none" w:vAnchor="page" w:hAnchor="page" w:x="1042" w:y="6655"/>
        <w:widowControl w:val="0"/>
        <w:shd w:val="clear" w:color="auto" w:fill="auto"/>
        <w:spacing w:before="0" w:after="0" w:line="240" w:lineRule="auto"/>
        <w:ind w:left="1020" w:right="0" w:firstLine="0"/>
        <w:jc w:val="left"/>
      </w:pPr>
      <w:r>
        <w:rPr>
          <w:rStyle w:val="CharStyle16"/>
          <w:rtl/>
        </w:rPr>
        <w:t>المنزوعة ملكيتها ضمن مشروع تطوير الدرعية)، الموافق عليها بالمرسوم الملكي رقم</w:t>
      </w:r>
    </w:p>
    <w:p>
      <w:pPr>
        <w:pStyle w:val="Style4"/>
        <w:keepNext w:val="0"/>
        <w:keepLines w:val="0"/>
        <w:framePr w:w="1669" w:h="491" w:hRule="exact" w:wrap="none" w:vAnchor="page" w:hAnchor="page" w:x="8921" w:y="7109"/>
        <w:widowControl w:val="0"/>
        <w:shd w:val="clear" w:color="auto" w:fill="auto"/>
        <w:spacing w:before="0" w:after="0" w:line="240" w:lineRule="auto"/>
        <w:ind w:left="0" w:right="-20" w:firstLine="0"/>
        <w:jc w:val="center"/>
        <w:rPr>
          <w:sz w:val="50"/>
          <w:szCs w:val="50"/>
        </w:rPr>
      </w:pPr>
      <w:r>
        <w:rPr>
          <w:rStyle w:val="CharStyle5"/>
          <w:rFonts w:ascii="Microsoft Sans Serif" w:eastAsia="Microsoft Sans Serif" w:hAnsi="Microsoft Sans Serif" w:cs="Microsoft Sans Serif"/>
          <w:sz w:val="50"/>
          <w:szCs w:val="50"/>
          <w:rtl/>
        </w:rPr>
        <w:t>(م/٧٤) بتارئخ</w:t>
      </w:r>
    </w:p>
    <w:p>
      <w:pPr>
        <w:pStyle w:val="Style4"/>
        <w:keepNext w:val="0"/>
        <w:keepLines w:val="0"/>
        <w:framePr w:w="1967" w:h="486" w:hRule="exact" w:wrap="none" w:vAnchor="page" w:hAnchor="page" w:x="6926" w:y="7114"/>
        <w:widowControl w:val="0"/>
        <w:shd w:val="clear" w:color="auto" w:fill="auto"/>
        <w:spacing w:before="0" w:after="0" w:line="240" w:lineRule="auto"/>
        <w:ind w:left="0" w:right="0" w:firstLine="0"/>
        <w:jc w:val="left"/>
        <w:rPr>
          <w:sz w:val="50"/>
          <w:szCs w:val="50"/>
        </w:rPr>
      </w:pPr>
      <w:r>
        <w:rPr>
          <w:rStyle w:val="CharStyle5"/>
          <w:rFonts w:ascii="Microsoft Sans Serif" w:eastAsia="Microsoft Sans Serif" w:hAnsi="Microsoft Sans Serif" w:cs="Microsoft Sans Serif"/>
          <w:sz w:val="50"/>
          <w:szCs w:val="50"/>
          <w:rtl/>
        </w:rPr>
        <w:t>١٤٤٥/٥/١٢م</w:t>
      </w:r>
    </w:p>
    <w:p>
      <w:pPr>
        <w:pStyle w:val="Style4"/>
        <w:keepNext w:val="0"/>
        <w:keepLines w:val="0"/>
        <w:framePr w:w="1752" w:h="491" w:hRule="exact" w:wrap="none" w:vAnchor="page" w:hAnchor="page" w:x="9856" w:y="7604"/>
        <w:widowControl w:val="0"/>
        <w:shd w:val="clear" w:color="auto" w:fill="auto"/>
        <w:spacing w:before="0" w:after="0" w:line="240" w:lineRule="auto"/>
        <w:ind w:left="0" w:right="0" w:firstLine="0"/>
        <w:jc w:val="left"/>
        <w:rPr>
          <w:sz w:val="56"/>
          <w:szCs w:val="56"/>
        </w:rPr>
      </w:pPr>
      <w:r>
        <w:rPr>
          <w:rStyle w:val="CharStyle5"/>
          <w:rFonts w:ascii="Microsoft Sans Serif" w:eastAsia="Microsoft Sans Serif" w:hAnsi="Microsoft Sans Serif" w:cs="Microsoft Sans Serif"/>
          <w:sz w:val="56"/>
          <w:szCs w:val="56"/>
          <w:rtl/>
        </w:rPr>
        <w:t>خامساة على</w:t>
      </w:r>
    </w:p>
    <w:p>
      <w:pPr>
        <w:framePr w:wrap="none" w:vAnchor="page" w:hAnchor="page" w:x="9480" w:y="7783"/>
        <w:widowControl w:val="0"/>
      </w:pPr>
    </w:p>
    <w:p>
      <w:pPr>
        <w:pStyle w:val="Style21"/>
        <w:keepNext w:val="0"/>
        <w:keepLines w:val="0"/>
        <w:framePr w:w="216" w:h="270" w:hRule="exact" w:wrap="none" w:vAnchor="page" w:hAnchor="page" w:x="8609" w:y="7710"/>
        <w:widowControl w:val="0"/>
        <w:shd w:val="clear" w:color="auto" w:fill="auto"/>
        <w:spacing w:before="0" w:after="0" w:line="240" w:lineRule="auto"/>
        <w:ind w:left="0" w:right="-20" w:firstLine="0"/>
        <w:jc w:val="center"/>
        <w:rPr>
          <w:sz w:val="22"/>
          <w:szCs w:val="22"/>
        </w:rPr>
      </w:pPr>
      <w:r>
        <w:rPr>
          <w:rStyle w:val="CharStyle22"/>
          <w:b/>
          <w:bCs/>
          <w:sz w:val="22"/>
          <w:szCs w:val="22"/>
          <w:rtl/>
        </w:rPr>
        <w:t>لق</w:t>
      </w:r>
    </w:p>
    <w:p>
      <w:pPr>
        <w:pStyle w:val="Style2"/>
        <w:keepNext w:val="0"/>
        <w:keepLines w:val="0"/>
        <w:framePr w:w="486" w:h="385" w:hRule="exact" w:wrap="none" w:vAnchor="page" w:hAnchor="page" w:x="7893" w:y="7664"/>
        <w:widowControl w:val="0"/>
        <w:shd w:val="clear" w:color="auto" w:fill="auto"/>
        <w:spacing w:before="0" w:after="0" w:line="240" w:lineRule="auto"/>
        <w:ind w:left="0" w:right="-20" w:firstLine="0"/>
        <w:jc w:val="center"/>
      </w:pPr>
      <w:r>
        <w:rPr>
          <w:rStyle w:val="CharStyle3"/>
          <w:b/>
          <w:bCs/>
          <w:rtl/>
        </w:rPr>
        <w:t>حلى</w:t>
      </w:r>
    </w:p>
    <w:p>
      <w:pPr>
        <w:pStyle w:val="Style4"/>
        <w:keepNext w:val="0"/>
        <w:keepLines w:val="0"/>
        <w:framePr w:w="486" w:h="491" w:hRule="exact" w:wrap="none" w:vAnchor="page" w:hAnchor="page" w:x="7343" w:y="7604"/>
        <w:widowControl w:val="0"/>
        <w:shd w:val="clear" w:color="auto" w:fill="auto"/>
        <w:spacing w:before="0" w:after="0" w:line="240" w:lineRule="auto"/>
        <w:ind w:left="0" w:right="-20" w:firstLine="0"/>
        <w:jc w:val="center"/>
        <w:rPr>
          <w:sz w:val="56"/>
          <w:szCs w:val="56"/>
        </w:rPr>
      </w:pPr>
      <w:r>
        <w:rPr>
          <w:rStyle w:val="CharStyle5"/>
          <w:rFonts w:ascii="Microsoft Sans Serif" w:eastAsia="Microsoft Sans Serif" w:hAnsi="Microsoft Sans Serif" w:cs="Microsoft Sans Serif"/>
          <w:sz w:val="56"/>
          <w:szCs w:val="56"/>
          <w:rtl/>
        </w:rPr>
        <w:t>مجعل</w:t>
      </w:r>
    </w:p>
    <w:p>
      <w:pPr>
        <w:pStyle w:val="Style4"/>
        <w:keepNext w:val="0"/>
        <w:keepLines w:val="0"/>
        <w:framePr w:w="211" w:h="266" w:hRule="exact" w:wrap="none" w:vAnchor="page" w:hAnchor="page" w:x="6811" w:y="7760"/>
        <w:widowControl w:val="0"/>
        <w:shd w:val="clear" w:color="auto" w:fill="auto"/>
        <w:spacing w:before="0" w:after="0" w:line="240" w:lineRule="auto"/>
        <w:ind w:left="0" w:right="-20" w:firstLine="0"/>
        <w:jc w:val="center"/>
        <w:rPr>
          <w:sz w:val="22"/>
          <w:szCs w:val="22"/>
        </w:rPr>
      </w:pPr>
      <w:r>
        <w:rPr>
          <w:rStyle w:val="CharStyle5"/>
          <w:rFonts w:ascii="Microsoft Sans Serif" w:eastAsia="Microsoft Sans Serif" w:hAnsi="Microsoft Sans Serif" w:cs="Microsoft Sans Serif"/>
          <w:sz w:val="22"/>
          <w:szCs w:val="22"/>
          <w:rtl/>
        </w:rPr>
        <w:t>ص</w:t>
      </w:r>
    </w:p>
    <w:p>
      <w:pPr>
        <w:pStyle w:val="Style4"/>
        <w:keepNext w:val="0"/>
        <w:keepLines w:val="0"/>
        <w:framePr w:w="5100" w:h="491" w:hRule="exact" w:wrap="none" w:vAnchor="page" w:hAnchor="page" w:x="1601" w:y="7604"/>
        <w:widowControl w:val="0"/>
        <w:shd w:val="clear" w:color="auto" w:fill="auto"/>
        <w:spacing w:before="0" w:after="0" w:line="240" w:lineRule="auto"/>
        <w:ind w:left="0" w:right="0" w:firstLine="0"/>
        <w:jc w:val="left"/>
        <w:rPr>
          <w:sz w:val="50"/>
          <w:szCs w:val="50"/>
        </w:rPr>
      </w:pPr>
      <w:r>
        <w:rPr>
          <w:rStyle w:val="CharStyle5"/>
          <w:rFonts w:ascii="Microsoft Sans Serif" w:eastAsia="Microsoft Sans Serif" w:hAnsi="Microsoft Sans Serif" w:cs="Microsoft Sans Serif"/>
          <w:sz w:val="50"/>
          <w:szCs w:val="50"/>
          <w:rtl/>
        </w:rPr>
        <w:t>الوزراء والوزراء ودؤساء الأجهزة المعث</w:t>
      </w:r>
    </w:p>
    <w:p>
      <w:pPr>
        <w:pStyle w:val="Style15"/>
        <w:keepNext w:val="0"/>
        <w:keepLines w:val="0"/>
        <w:framePr w:w="10571" w:h="747" w:hRule="exact" w:wrap="none" w:vAnchor="page" w:hAnchor="page" w:x="1042" w:y="8100"/>
        <w:widowControl w:val="0"/>
        <w:shd w:val="clear" w:color="auto" w:fill="auto"/>
        <w:spacing w:before="0" w:after="0" w:line="240" w:lineRule="auto"/>
        <w:ind w:left="1040" w:right="0" w:firstLine="0"/>
        <w:jc w:val="left"/>
      </w:pPr>
      <w:r>
        <w:rPr>
          <w:rStyle w:val="CharStyle16"/>
          <w:rtl/>
        </w:rPr>
        <w:t>المستقلة - كل فيما يخطه - تتفيذ مرسومنا هذا.</w:t>
      </w:r>
    </w:p>
    <w:p>
      <w:pPr>
        <w:pStyle w:val="Style4"/>
        <w:keepNext w:val="0"/>
        <w:keepLines w:val="0"/>
        <w:framePr w:w="10571" w:h="615" w:hRule="exact" w:wrap="none" w:vAnchor="page" w:hAnchor="page" w:x="1042" w:y="9237"/>
        <w:widowControl w:val="0"/>
        <w:shd w:val="clear" w:color="auto" w:fill="auto"/>
        <w:spacing w:before="0" w:after="0" w:line="240" w:lineRule="auto"/>
        <w:ind w:left="7300" w:right="0" w:firstLine="0"/>
        <w:jc w:val="left"/>
        <w:rPr>
          <w:sz w:val="52"/>
          <w:szCs w:val="52"/>
        </w:rPr>
      </w:pPr>
      <w:r>
        <w:rPr>
          <w:rStyle w:val="CharStyle5"/>
          <w:sz w:val="52"/>
          <w:szCs w:val="52"/>
          <w:rtl/>
        </w:rPr>
        <w:t>ك</w:t>
      </w:r>
    </w:p>
    <w:p>
      <w:pPr>
        <w:pStyle w:val="Style15"/>
        <w:keepNext w:val="0"/>
        <w:keepLines w:val="0"/>
        <w:framePr w:w="10571" w:h="720" w:hRule="exact" w:wrap="none" w:vAnchor="page" w:hAnchor="page" w:x="1042" w:y="9902"/>
        <w:widowControl w:val="0"/>
        <w:shd w:val="clear" w:color="auto" w:fill="auto"/>
        <w:spacing w:before="0" w:after="0" w:line="240" w:lineRule="auto"/>
        <w:ind w:left="6260" w:right="0" w:firstLine="0"/>
        <w:jc w:val="left"/>
        <w:rPr>
          <w:sz w:val="62"/>
          <w:szCs w:val="62"/>
        </w:rPr>
      </w:pPr>
      <w:r>
        <w:rPr>
          <w:rStyle w:val="CharStyle16"/>
          <w:sz w:val="62"/>
          <w:szCs w:val="62"/>
          <w:rtl/>
        </w:rPr>
        <w:t>سلمان ين عبدالعزيز آل معو</w:t>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298" w:y="1111"/>
        <w:widowControl w:val="0"/>
        <w:rPr>
          <w:sz w:val="2"/>
          <w:szCs w:val="2"/>
        </w:rPr>
      </w:pPr>
      <w:r>
        <w:drawing>
          <wp:inline>
            <wp:extent cx="984250" cy="361315"/>
            <wp:docPr id="2" name="Picutre 2"/>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stretch/>
                  </pic:blipFill>
                  <pic:spPr>
                    <a:xfrm>
                      <a:ext cx="984250" cy="361315"/>
                    </a:xfrm>
                    <a:prstGeom prst="rect"/>
                  </pic:spPr>
                </pic:pic>
              </a:graphicData>
            </a:graphic>
          </wp:inline>
        </w:drawing>
      </w:r>
    </w:p>
    <w:p>
      <w:pPr>
        <w:framePr w:wrap="none" w:vAnchor="page" w:hAnchor="page" w:x="8485" w:y="1927"/>
        <w:widowControl w:val="0"/>
        <w:rPr>
          <w:sz w:val="2"/>
          <w:szCs w:val="2"/>
        </w:rPr>
      </w:pPr>
      <w:r>
        <w:drawing>
          <wp:inline>
            <wp:extent cx="1753235" cy="1257935"/>
            <wp:docPr id="3" name="Picutre 3"/>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stretch/>
                  </pic:blipFill>
                  <pic:spPr>
                    <a:xfrm>
                      <a:ext cx="1753235" cy="1257935"/>
                    </a:xfrm>
                    <a:prstGeom prst="rect"/>
                  </pic:spPr>
                </pic:pic>
              </a:graphicData>
            </a:graphic>
          </wp:inline>
        </w:drawing>
      </w:r>
    </w:p>
    <w:p>
      <w:pPr>
        <w:framePr w:wrap="none" w:vAnchor="page" w:hAnchor="page" w:x="5559" w:y="1936"/>
        <w:widowControl w:val="0"/>
        <w:rPr>
          <w:sz w:val="2"/>
          <w:szCs w:val="2"/>
        </w:rPr>
      </w:pPr>
      <w:r>
        <w:drawing>
          <wp:inline>
            <wp:extent cx="657860" cy="791845"/>
            <wp:docPr id="4" name="Picutre 4"/>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stretch/>
                  </pic:blipFill>
                  <pic:spPr>
                    <a:xfrm>
                      <a:ext cx="657860" cy="791845"/>
                    </a:xfrm>
                    <a:prstGeom prst="rect"/>
                  </pic:spPr>
                </pic:pic>
              </a:graphicData>
            </a:graphic>
          </wp:inline>
        </w:drawing>
      </w:r>
    </w:p>
    <w:p>
      <w:pPr>
        <w:pStyle w:val="Style13"/>
        <w:keepNext w:val="0"/>
        <w:keepLines w:val="0"/>
        <w:framePr w:w="10571" w:h="1701" w:hRule="exact" w:wrap="none" w:vAnchor="page" w:hAnchor="page" w:x="1042" w:y="1083"/>
        <w:widowControl w:val="0"/>
        <w:shd w:val="clear" w:color="auto" w:fill="auto"/>
        <w:spacing w:before="0" w:after="400" w:line="240" w:lineRule="auto"/>
        <w:ind w:left="7352" w:right="0" w:firstLine="0"/>
        <w:jc w:val="left"/>
      </w:pPr>
      <w:r>
        <w:rPr>
          <w:rStyle w:val="CharStyle14"/>
          <w:rtl/>
        </w:rPr>
        <w:t>ألرتاتيالغاتجلخلرالورلغ</w:t>
      </w:r>
    </w:p>
    <w:p>
      <w:pPr>
        <w:pStyle w:val="Style13"/>
        <w:keepNext w:val="0"/>
        <w:keepLines w:val="0"/>
        <w:framePr w:w="10571" w:h="1701" w:hRule="exact" w:wrap="none" w:vAnchor="page" w:hAnchor="page" w:x="1042" w:y="1083"/>
        <w:widowControl w:val="0"/>
        <w:shd w:val="clear" w:color="auto" w:fill="auto"/>
        <w:spacing w:before="0" w:after="140" w:line="240" w:lineRule="auto"/>
        <w:ind w:left="6492" w:right="0" w:firstLine="860"/>
        <w:jc w:val="left"/>
      </w:pPr>
      <w:r>
        <w:rPr>
          <w:rStyle w:val="CharStyle14"/>
          <w:rtl/>
        </w:rPr>
        <w:t>قرار رقم : (١٧٧)</w:t>
      </w:r>
    </w:p>
    <w:p>
      <w:pPr>
        <w:pStyle w:val="Style13"/>
        <w:keepNext w:val="0"/>
        <w:keepLines w:val="0"/>
        <w:framePr w:w="10571" w:h="1701" w:hRule="exact" w:wrap="none" w:vAnchor="page" w:hAnchor="page" w:x="1042" w:y="1083"/>
        <w:widowControl w:val="0"/>
        <w:shd w:val="clear" w:color="auto" w:fill="auto"/>
        <w:spacing w:before="0" w:after="0" w:line="240" w:lineRule="auto"/>
        <w:ind w:left="6492" w:right="0" w:firstLine="860"/>
        <w:jc w:val="left"/>
      </w:pPr>
      <w:r>
        <w:rPr>
          <w:rStyle w:val="CharStyle14"/>
          <w:rtl/>
        </w:rPr>
        <w:t>وتاريخ : ١٤٤٧/٣/٣ه</w:t>
      </w:r>
    </w:p>
    <w:p>
      <w:pPr>
        <w:pStyle w:val="Style2"/>
        <w:keepNext w:val="0"/>
        <w:keepLines w:val="0"/>
        <w:framePr w:w="10571" w:h="12304" w:hRule="exact" w:wrap="none" w:vAnchor="page" w:hAnchor="page" w:x="1042" w:y="4193"/>
        <w:widowControl w:val="0"/>
        <w:shd w:val="clear" w:color="auto" w:fill="auto"/>
        <w:spacing w:before="0" w:after="0"/>
        <w:ind w:left="0" w:right="0"/>
        <w:jc w:val="left"/>
      </w:pPr>
      <w:r>
        <w:rPr>
          <w:rStyle w:val="CharStyle3"/>
          <w:rtl/>
        </w:rPr>
        <w:t>إن مجلس الوزراء</w:t>
      </w:r>
    </w:p>
    <w:p>
      <w:pPr>
        <w:pStyle w:val="Style2"/>
        <w:keepNext w:val="0"/>
        <w:keepLines w:val="0"/>
        <w:framePr w:w="10571" w:h="12304" w:hRule="exact" w:wrap="none" w:vAnchor="page" w:hAnchor="page" w:x="1042" w:y="4193"/>
        <w:widowControl w:val="0"/>
        <w:shd w:val="clear" w:color="auto" w:fill="auto"/>
        <w:spacing w:before="0" w:after="40"/>
        <w:ind w:right="0" w:firstLine="740"/>
        <w:jc w:val="both"/>
      </w:pPr>
      <w:r>
        <w:rPr>
          <w:rStyle w:val="CharStyle3"/>
          <w:rtl/>
        </w:rPr>
        <w:t>بعد الاطلاع في جلسعه المنعقدة برئاسة خادم الحرمين الشريفين الملك سلمان بن عبدالعزيز آل معود، على المعاملة الواردة من الديوان الملكي برقم ٨٧٦٩٦ وتاريخ ١٤٤٦/١١/٢٨ه، في هان معروع نظام نزع ملكية العقارات للمصلحة العامة ووضع اليد المؤقت على العقارات.</w:t>
      </w:r>
    </w:p>
    <w:p>
      <w:pPr>
        <w:pStyle w:val="Style2"/>
        <w:keepNext w:val="0"/>
        <w:keepLines w:val="0"/>
        <w:framePr w:w="10571" w:h="12304" w:hRule="exact" w:wrap="none" w:vAnchor="page" w:hAnchor="page" w:x="1042" w:y="4193"/>
        <w:widowControl w:val="0"/>
        <w:shd w:val="clear" w:color="auto" w:fill="auto"/>
        <w:spacing w:before="0" w:after="0"/>
        <w:ind w:left="1120" w:right="0" w:firstLine="0"/>
        <w:jc w:val="left"/>
      </w:pPr>
      <w:r>
        <w:rPr>
          <w:rStyle w:val="CharStyle3"/>
          <w:rtl/>
        </w:rPr>
        <w:t>وبعد الاطلاع على مشروع النظام المشار إليه.</w:t>
      </w:r>
    </w:p>
    <w:p>
      <w:pPr>
        <w:pStyle w:val="Style2"/>
        <w:keepNext w:val="0"/>
        <w:keepLines w:val="0"/>
        <w:framePr w:w="10571" w:h="12304" w:hRule="exact" w:wrap="none" w:vAnchor="page" w:hAnchor="page" w:x="1042" w:y="4193"/>
        <w:widowControl w:val="0"/>
        <w:shd w:val="clear" w:color="auto" w:fill="auto"/>
        <w:spacing w:before="0" w:after="0"/>
        <w:ind w:right="0" w:firstLine="740"/>
        <w:jc w:val="both"/>
      </w:pPr>
      <w:r>
        <w:rPr>
          <w:rStyle w:val="CharStyle3"/>
          <w:rtl/>
        </w:rPr>
        <w:t>ويعد الاطلاع على تظام فزع ملكية العقارات للمنقعة العامة، ووضع اليد المؤقت على العقار، الصادر بالمرسوم الملكي رتم (م/١) وتاريخ ١٤٢٤/٣/١١ه.</w:t>
      </w:r>
    </w:p>
    <w:p>
      <w:pPr>
        <w:pStyle w:val="Style2"/>
        <w:keepNext w:val="0"/>
        <w:keepLines w:val="0"/>
        <w:framePr w:w="10571" w:h="12304" w:hRule="exact" w:wrap="none" w:vAnchor="page" w:hAnchor="page" w:x="1042" w:y="4193"/>
        <w:widowControl w:val="0"/>
        <w:shd w:val="clear" w:color="auto" w:fill="auto"/>
        <w:spacing w:before="0" w:after="0" w:line="377" w:lineRule="auto"/>
        <w:ind w:right="0" w:firstLine="740"/>
        <w:jc w:val="both"/>
      </w:pPr>
      <w:r>
        <w:rPr>
          <w:rStyle w:val="CharStyle3"/>
          <w:rtl/>
        </w:rPr>
        <w:t>وبعد الاطلاع على المرسوم الملكي رتم (م/٧٤) وتارئخ ٥/٥/١٢ ٤ ١٤ه، الصادر في هان الموافقة على آلية التعامل مع فواتير استهلاك الكهرباء والمياء للعقارات المنزوعة ملكيتها ضمن مشروع تطوير الدرعية.</w:t>
      </w:r>
    </w:p>
    <w:p>
      <w:pPr>
        <w:pStyle w:val="Style2"/>
        <w:keepNext w:val="0"/>
        <w:keepLines w:val="0"/>
        <w:framePr w:w="10571" w:h="12304" w:hRule="exact" w:wrap="none" w:vAnchor="page" w:hAnchor="page" w:x="1042" w:y="4193"/>
        <w:widowControl w:val="0"/>
        <w:shd w:val="clear" w:color="auto" w:fill="auto"/>
        <w:spacing w:before="0" w:after="0"/>
        <w:ind w:right="0" w:firstLine="740"/>
        <w:jc w:val="both"/>
      </w:pPr>
      <w:r>
        <w:rPr>
          <w:rStyle w:val="CharStyle3"/>
          <w:rtl/>
        </w:rPr>
        <w:t xml:space="preserve">ويعد الاطلاع على المحضر رتم (٧٠٤) وتاريخ ١٤٤٢/١٢/٢ه، والمذكرات رقم (١٢) وتاريخ ١٤٤٣/١/١م، ورقم (٩٤١) تاريخ ١٤٤٣/٤/٢٤م، ورقم (٢٣٤٠) وتاريخ ٤٣/١٠/١٧ ١٤ه، ورتم (١١٩) وتاريخ ٤/١/١٠ ٤ ١٤ه، سم (٦٤٩) وتاريخ ١٤٤٤/٢/٣٠ه، ورقم (٢٠٣٢) وتاريخ ١٤٤٤/٧/٢، ورقم (٢٤٠٨) وتاريخ ٤/٨/١٠،،١هء ورقم (٢٧٦٥) وتاريخ ٤/٩/١٣، ١٤ه، ورتم (٣٨٥٠) وتاسخ ٤/١٢/١٦ ١٤٤ه، ورقم (٢٧٣) وتاريخ ١٤٤٥/١/٢٣ه، ورقم (٢٥٦٣) وتاريخ ٥/٧/١٦ ١٤٤ه، ورتم (٣٦٥٠) وتاريخ ١٤٤٥/١٠/٢٠ه، ووكم (٢٠٨) وتاريخ ١٤٤٦/١/١١ه، ورقم (٧٦٥) وتاريخ١٤٤٦/٣/٢ه، ورقم </w:t>
      </w:r>
      <w:r>
        <w:rPr>
          <w:rStyle w:val="CharStyle3"/>
          <w:b/>
          <w:bCs/>
          <w:sz w:val="15"/>
          <w:szCs w:val="15"/>
          <w:rtl/>
        </w:rPr>
        <w:t>(6</w:t>
      </w:r>
      <w:r>
        <w:rPr>
          <w:rStyle w:val="CharStyle3"/>
          <w:rtl/>
        </w:rPr>
        <w:t>٠وتاريخ١٤٤٧/١/٨ه، ورتم (٧٧٤) وتارئخ ١٤٤٧/٢/٢٠ه المعدة في عيئة الخبراء بمجلس .</w:t>
      </w:r>
    </w:p>
    <w:p>
      <w:pPr>
        <w:pStyle w:val="Style2"/>
        <w:keepNext w:val="0"/>
        <w:keepLines w:val="0"/>
        <w:framePr w:w="10571" w:h="12304" w:hRule="exact" w:wrap="none" w:vAnchor="page" w:hAnchor="page" w:x="1042" w:y="4193"/>
        <w:widowControl w:val="0"/>
        <w:shd w:val="clear" w:color="auto" w:fill="auto"/>
        <w:spacing w:before="0" w:after="0"/>
        <w:ind w:right="0" w:firstLine="740"/>
        <w:jc w:val="both"/>
      </w:pPr>
      <w:r>
        <w:rPr>
          <w:rStyle w:val="CharStyle3"/>
          <w:rtl/>
        </w:rPr>
        <w:t>وبعد الاطلاع على توصية مجلس الشؤعن الاقتصادية والعتمية رقم (١٤-٤٦/٣/ت) وتاريخ ١٤٤٦/٣/٢٣ه.</w:t>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pStyle w:val="Style25"/>
        <w:keepNext w:val="0"/>
        <w:keepLines w:val="0"/>
        <w:framePr w:w="10571" w:h="2233" w:hRule="exact" w:wrap="none" w:vAnchor="page" w:hAnchor="page" w:x="1042" w:y="1849"/>
        <w:widowControl w:val="0"/>
        <w:shd w:val="clear" w:color="auto" w:fill="auto"/>
        <w:spacing w:before="0" w:after="0"/>
        <w:ind w:right="0"/>
        <w:jc w:val="left"/>
      </w:pPr>
      <w:bookmarkStart w:id="0" w:name="bookmark0"/>
      <w:r>
        <w:rPr>
          <w:rStyle w:val="CharStyle26"/>
          <w:rtl/>
        </w:rPr>
        <w:t>للهيلكجللجيياليبجيتا</w:t>
        <w:br/>
        <w:t>اللقاتالغاتجلمخلللوزرطغ</w:t>
        <w:br/>
        <w:t>وإزلتتجلنرالوزاء</w:t>
      </w:r>
      <w:bookmarkEnd w:id="0"/>
    </w:p>
    <w:p>
      <w:pPr>
        <w:framePr w:wrap="none" w:vAnchor="page" w:hAnchor="page" w:x="5334" w:y="1083"/>
        <w:widowControl w:val="0"/>
        <w:rPr>
          <w:sz w:val="2"/>
          <w:szCs w:val="2"/>
        </w:rPr>
      </w:pPr>
      <w:r>
        <w:drawing>
          <wp:inline>
            <wp:extent cx="1007745" cy="1339850"/>
            <wp:docPr id="5" name="Picutre 5"/>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stretch/>
                  </pic:blipFill>
                  <pic:spPr>
                    <a:xfrm>
                      <a:ext cx="1007745" cy="1339850"/>
                    </a:xfrm>
                    <a:prstGeom prst="rect"/>
                  </pic:spPr>
                </pic:pic>
              </a:graphicData>
            </a:graphic>
          </wp:inline>
        </w:drawing>
      </w:r>
    </w:p>
    <w:p>
      <w:pPr>
        <w:pStyle w:val="Style27"/>
        <w:keepNext w:val="0"/>
        <w:keepLines w:val="0"/>
        <w:framePr w:w="486" w:h="390" w:hRule="exact" w:wrap="none" w:vAnchor="page" w:hAnchor="page" w:x="5981" w:y="3174"/>
        <w:widowControl w:val="0"/>
        <w:shd w:val="clear" w:color="auto" w:fill="auto"/>
        <w:spacing w:before="0" w:after="0" w:line="240" w:lineRule="auto"/>
        <w:ind w:left="9" w:right="0" w:firstLine="0"/>
        <w:jc w:val="left"/>
        <w:rPr>
          <w:sz w:val="32"/>
          <w:szCs w:val="32"/>
        </w:rPr>
      </w:pPr>
      <w:r>
        <w:rPr>
          <w:rStyle w:val="CharStyle28"/>
          <w:sz w:val="32"/>
          <w:szCs w:val="32"/>
          <w:rtl/>
          <w:lang w:val="ar-SA" w:eastAsia="ar-SA" w:bidi="ar-SA"/>
        </w:rPr>
        <w:t>(٢)</w:t>
      </w:r>
    </w:p>
    <w:p>
      <w:pPr>
        <w:pStyle w:val="Style2"/>
        <w:keepNext w:val="0"/>
        <w:keepLines w:val="0"/>
        <w:framePr w:w="10571" w:h="3756" w:hRule="exact" w:wrap="none" w:vAnchor="page" w:hAnchor="page" w:x="1042" w:y="4165"/>
        <w:widowControl w:val="0"/>
        <w:shd w:val="clear" w:color="auto" w:fill="auto"/>
        <w:spacing w:before="0" w:after="0" w:line="384" w:lineRule="auto"/>
        <w:ind w:left="260" w:right="0" w:firstLine="800"/>
        <w:jc w:val="both"/>
        <w:rPr>
          <w:sz w:val="34"/>
          <w:szCs w:val="34"/>
        </w:rPr>
      </w:pPr>
      <w:r>
        <w:rPr>
          <w:rStyle w:val="CharStyle3"/>
          <w:b/>
          <w:bCs/>
          <w:sz w:val="34"/>
          <w:szCs w:val="34"/>
          <w:rtl/>
        </w:rPr>
        <w:t>وبعد الاطلاع على المحضر المعد في مجلس الشفعن الاقصادية والععمية ركم (٣/٤٧/١٤٨) وتاريخ ٤٧/١/٢٩ ١٤م-</w:t>
      </w:r>
    </w:p>
    <w:p>
      <w:pPr>
        <w:pStyle w:val="Style2"/>
        <w:keepNext w:val="0"/>
        <w:keepLines w:val="0"/>
        <w:framePr w:w="10571" w:h="3756" w:hRule="exact" w:wrap="none" w:vAnchor="page" w:hAnchor="page" w:x="1042" w:y="4165"/>
        <w:widowControl w:val="0"/>
        <w:shd w:val="clear" w:color="auto" w:fill="auto"/>
        <w:spacing w:before="0" w:after="0" w:line="398" w:lineRule="auto"/>
        <w:ind w:left="260" w:right="0" w:firstLine="800"/>
        <w:jc w:val="both"/>
      </w:pPr>
      <w:r>
        <w:rPr>
          <w:rStyle w:val="CharStyle3"/>
          <w:rtl/>
        </w:rPr>
        <w:t>وبعد النظر في قراري مجلس الشورى رنم (٢٢/١٢٥) وتاريخ ١،٤٣/٦/١٥ه، ورقم (٣٠/٣٠١) وتاريخ ١٤٤٦/١١/٢١ه.</w:t>
      </w:r>
    </w:p>
    <w:p>
      <w:pPr>
        <w:pStyle w:val="Style2"/>
        <w:keepNext w:val="0"/>
        <w:keepLines w:val="0"/>
        <w:framePr w:w="10571" w:h="3756" w:hRule="exact" w:wrap="none" w:vAnchor="page" w:hAnchor="page" w:x="1042" w:y="4165"/>
        <w:widowControl w:val="0"/>
        <w:shd w:val="clear" w:color="auto" w:fill="auto"/>
        <w:spacing w:before="0" w:after="0" w:line="389" w:lineRule="auto"/>
        <w:ind w:left="260" w:right="0" w:firstLine="800"/>
        <w:jc w:val="both"/>
      </w:pPr>
      <w:r>
        <w:rPr>
          <w:rStyle w:val="CharStyle3"/>
          <w:rtl/>
        </w:rPr>
        <w:t>وبعد الاطلاع على توصية اللجنة العامة لمجلس الونراء ركم (٢٠٨٤) وتاريخ ١٤٤٧/٢/٢٦م.</w:t>
      </w:r>
    </w:p>
    <w:p>
      <w:pPr>
        <w:pStyle w:val="Style31"/>
        <w:keepNext w:val="0"/>
        <w:keepLines w:val="0"/>
        <w:framePr w:w="10571" w:h="7970" w:hRule="exact" w:wrap="none" w:vAnchor="page" w:hAnchor="page" w:x="1042" w:y="7926"/>
        <w:widowControl w:val="0"/>
        <w:shd w:val="clear" w:color="auto" w:fill="auto"/>
        <w:spacing w:before="0" w:line="240" w:lineRule="auto"/>
        <w:ind w:left="0" w:right="0" w:firstLine="0"/>
        <w:jc w:val="center"/>
      </w:pPr>
      <w:bookmarkStart w:id="2" w:name="bookmark2"/>
      <w:r>
        <w:rPr>
          <w:rStyle w:val="CharStyle32"/>
          <w:rtl/>
        </w:rPr>
        <w:t>يقرد ما يلي:</w:t>
      </w:r>
      <w:bookmarkEnd w:id="2"/>
    </w:p>
    <w:p>
      <w:pPr>
        <w:pStyle w:val="Style2"/>
        <w:keepNext w:val="0"/>
        <w:keepLines w:val="0"/>
        <w:framePr w:w="10571" w:h="7970" w:hRule="exact" w:wrap="none" w:vAnchor="page" w:hAnchor="page" w:x="1042" w:y="7926"/>
        <w:widowControl w:val="0"/>
        <w:shd w:val="clear" w:color="auto" w:fill="auto"/>
        <w:spacing w:before="0" w:after="0" w:line="401" w:lineRule="auto"/>
        <w:ind w:left="1060" w:right="0" w:hanging="720"/>
        <w:jc w:val="both"/>
      </w:pPr>
      <w:r>
        <w:rPr>
          <w:rStyle w:val="CharStyle3"/>
          <w:rtl/>
        </w:rPr>
        <w:t>أولا: الموافقة على نظام نزع ملكية العقارات للمصلحة العامة ووضع اليد المؤقت على العقارات، بالعميغة المرافقة.</w:t>
      </w:r>
    </w:p>
    <w:p>
      <w:pPr>
        <w:pStyle w:val="Style2"/>
        <w:keepNext w:val="0"/>
        <w:keepLines w:val="0"/>
        <w:framePr w:w="10571" w:h="7970" w:hRule="exact" w:wrap="none" w:vAnchor="page" w:hAnchor="page" w:x="1042" w:y="7926"/>
        <w:widowControl w:val="0"/>
        <w:shd w:val="clear" w:color="auto" w:fill="auto"/>
        <w:spacing w:before="0" w:after="0" w:line="374" w:lineRule="auto"/>
        <w:ind w:left="1060" w:right="0" w:hanging="720"/>
        <w:jc w:val="both"/>
        <w:rPr>
          <w:sz w:val="44"/>
          <w:szCs w:val="44"/>
        </w:rPr>
      </w:pPr>
      <w:r>
        <w:rPr>
          <w:rStyle w:val="CharStyle3"/>
          <w:rtl/>
        </w:rPr>
        <w:t xml:space="preserve">ثانيا: تري الاحكام الواردة في تظلم نزع ملكية العقارات للمنفعة العامة ووضع اليد المؤقت على العقاد، الصادر بالمرسوم الملكي رقم (م/١٥) وتاريخ ١٤٢٤/٣/١١ه، على حالات ننع ملكية العقارات ووضع اليد المؤقت على العقارات، العي صدرت في شأنها قرارات بالموافقة على البدء في الإجراءات تبل تارخ قفاذ النظام المشار إليه في البند </w:t>
      </w:r>
      <w:r>
        <w:rPr>
          <w:rStyle w:val="CharStyle3"/>
          <w:sz w:val="44"/>
          <w:szCs w:val="44"/>
          <w:rtl/>
        </w:rPr>
        <w:t>أولا) من هذا القرار.</w:t>
      </w:r>
    </w:p>
    <w:p>
      <w:pPr>
        <w:pStyle w:val="Style2"/>
        <w:keepNext w:val="0"/>
        <w:keepLines w:val="0"/>
        <w:framePr w:w="10571" w:h="7970" w:hRule="exact" w:wrap="none" w:vAnchor="page" w:hAnchor="page" w:x="1042" w:y="7926"/>
        <w:widowControl w:val="0"/>
        <w:shd w:val="clear" w:color="auto" w:fill="auto"/>
        <w:spacing w:before="0" w:after="0" w:line="401" w:lineRule="auto"/>
        <w:ind w:left="1060" w:right="0" w:hanging="720"/>
        <w:jc w:val="both"/>
      </w:pPr>
      <w:r>
        <w:rPr>
          <w:rStyle w:val="CharStyle3"/>
          <w:rtl/>
        </w:rPr>
        <w:t>ثالعا:قيام نارتي البيئة المياه والزراعة، الطاقة)، خلال (سنة) من تارسخ المواققة على النظام المشار إليه قي البند أولا) من هذا القرار، بالعمل على اتخاذ الإجراءات اللازمة لربط تكاليف استهلاك خدمات الكهرباء والمياء بشاغلي العقارات وليس يصك ملكية العقارات. ويجوز تمديد المدة المشار إليها بقرار من مجلس الىذدا٠.</w:t>
      </w:r>
    </w:p>
    <w:p>
      <w:pPr>
        <w:pStyle w:val="Style2"/>
        <w:keepNext w:val="0"/>
        <w:keepLines w:val="0"/>
        <w:framePr w:w="10571" w:h="7970" w:hRule="exact" w:wrap="none" w:vAnchor="page" w:hAnchor="page" w:x="1042" w:y="7926"/>
        <w:widowControl w:val="0"/>
        <w:shd w:val="clear" w:color="auto" w:fill="auto"/>
        <w:spacing w:before="0" w:after="0" w:line="401" w:lineRule="auto"/>
        <w:ind w:left="0" w:right="0" w:firstLine="260"/>
        <w:jc w:val="both"/>
      </w:pPr>
      <w:r>
        <w:rPr>
          <w:rStyle w:val="CharStyle3"/>
          <w:rtl/>
        </w:rPr>
        <w:t>رابعا: يكون التعامل مع فواتير استهلاك خدمات الكهرباء والمياه للعقارات المنزوعة ملكيعها</w:t>
      </w:r>
    </w:p>
    <w:p>
      <w:pPr>
        <w:pStyle w:val="Style2"/>
        <w:keepNext w:val="0"/>
        <w:keepLines w:val="0"/>
        <w:framePr w:w="10571" w:h="560" w:hRule="exact" w:wrap="none" w:vAnchor="page" w:hAnchor="page" w:x="1042" w:y="15901"/>
        <w:widowControl w:val="0"/>
        <w:pBdr>
          <w:bottom w:val="single" w:sz="4" w:space="0" w:color="auto"/>
        </w:pBdr>
        <w:shd w:val="clear" w:color="auto" w:fill="auto"/>
        <w:spacing w:before="0" w:after="0" w:line="240" w:lineRule="auto"/>
        <w:ind w:left="1060" w:right="0" w:firstLine="0"/>
        <w:jc w:val="both"/>
      </w:pPr>
      <w:r>
        <w:rPr>
          <w:rStyle w:val="CharStyle3"/>
          <w:rtl/>
        </w:rPr>
        <w:t>رفقاً للنظم -المشار إليه في البند أولا) من مدا القرار- خلال المدة المشار إليها</w:t>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pStyle w:val="Style10"/>
        <w:keepNext w:val="0"/>
        <w:keepLines w:val="0"/>
        <w:framePr w:w="1114" w:h="339" w:hRule="exact" w:wrap="none" w:vAnchor="page" w:hAnchor="page" w:x="5541" w:y="1407"/>
        <w:widowControl w:val="0"/>
        <w:shd w:val="clear" w:color="auto" w:fill="auto"/>
        <w:bidi w:val="0"/>
        <w:spacing w:before="0" w:after="0" w:line="240" w:lineRule="auto"/>
        <w:ind w:left="-20" w:right="0" w:firstLine="0"/>
        <w:jc w:val="center"/>
        <w:rPr>
          <w:sz w:val="28"/>
          <w:szCs w:val="28"/>
        </w:rPr>
      </w:pPr>
      <w:r>
        <w:rPr>
          <w:rStyle w:val="CharStyle11"/>
          <w:rFonts w:ascii="Times New Roman" w:eastAsia="Times New Roman" w:hAnsi="Times New Roman" w:cs="Times New Roman"/>
          <w:sz w:val="28"/>
          <w:szCs w:val="28"/>
        </w:rPr>
        <w:t>H</w:t>
      </w:r>
    </w:p>
    <w:p>
      <w:pPr>
        <w:pStyle w:val="Style15"/>
        <w:keepNext w:val="0"/>
        <w:keepLines w:val="0"/>
        <w:framePr w:w="10140" w:h="715" w:hRule="exact" w:wrap="none" w:vAnchor="page" w:hAnchor="page" w:x="1225" w:y="1925"/>
        <w:widowControl w:val="0"/>
        <w:shd w:val="clear" w:color="auto" w:fill="auto"/>
        <w:spacing w:before="0" w:after="0" w:line="240" w:lineRule="auto"/>
        <w:ind w:left="0" w:right="0" w:firstLine="0"/>
        <w:jc w:val="left"/>
        <w:rPr>
          <w:sz w:val="62"/>
          <w:szCs w:val="62"/>
        </w:rPr>
      </w:pPr>
      <w:r>
        <w:rPr>
          <w:rStyle w:val="CharStyle16"/>
          <w:sz w:val="62"/>
          <w:szCs w:val="62"/>
          <w:rtl/>
        </w:rPr>
        <w:t>ليلكالجياليتجف</w:t>
      </w:r>
    </w:p>
    <w:p>
      <w:pPr>
        <w:pStyle w:val="Style15"/>
        <w:keepNext w:val="0"/>
        <w:keepLines w:val="0"/>
        <w:framePr w:w="10140" w:h="592" w:hRule="exact" w:wrap="none" w:vAnchor="page" w:hAnchor="page" w:x="1225" w:y="2645"/>
        <w:widowControl w:val="0"/>
        <w:shd w:val="clear" w:color="auto" w:fill="auto"/>
        <w:spacing w:before="0" w:after="0" w:line="240" w:lineRule="auto"/>
        <w:ind w:left="129" w:right="0" w:firstLine="0"/>
        <w:jc w:val="left"/>
        <w:rPr>
          <w:sz w:val="62"/>
          <w:szCs w:val="62"/>
        </w:rPr>
      </w:pPr>
      <w:r>
        <w:rPr>
          <w:rStyle w:val="CharStyle16"/>
          <w:sz w:val="62"/>
          <w:szCs w:val="62"/>
          <w:rtl/>
        </w:rPr>
        <w:t>لتائيالعاقتلخلل</w:t>
      </w:r>
    </w:p>
    <w:p>
      <w:pPr>
        <w:pStyle w:val="Style15"/>
        <w:keepNext w:val="0"/>
        <w:keepLines w:val="0"/>
        <w:framePr w:w="10140" w:h="720" w:hRule="exact" w:wrap="none" w:vAnchor="page" w:hAnchor="page" w:x="1225" w:y="3365"/>
        <w:widowControl w:val="0"/>
        <w:shd w:val="clear" w:color="auto" w:fill="auto"/>
        <w:spacing w:before="0" w:after="0" w:line="240" w:lineRule="auto"/>
        <w:ind w:left="10" w:right="0" w:firstLine="500"/>
        <w:jc w:val="left"/>
        <w:rPr>
          <w:sz w:val="62"/>
          <w:szCs w:val="62"/>
        </w:rPr>
      </w:pPr>
      <w:r>
        <w:rPr>
          <w:rStyle w:val="CharStyle16"/>
          <w:sz w:val="62"/>
          <w:szCs w:val="62"/>
          <w:rtl/>
        </w:rPr>
        <w:t>وازاتيجليرالوزان</w:t>
      </w:r>
    </w:p>
    <w:p>
      <w:pPr>
        <w:pStyle w:val="Style4"/>
        <w:keepNext w:val="0"/>
        <w:keepLines w:val="0"/>
        <w:framePr w:w="761" w:h="560" w:hRule="exact" w:wrap="none" w:vAnchor="page" w:hAnchor="page" w:x="5775" w:y="2677"/>
        <w:widowControl w:val="0"/>
        <w:shd w:val="clear" w:color="auto" w:fill="auto"/>
        <w:spacing w:before="0" w:after="0" w:line="240" w:lineRule="auto"/>
        <w:ind w:left="45" w:right="0" w:firstLine="0"/>
        <w:jc w:val="left"/>
        <w:rPr>
          <w:sz w:val="56"/>
          <w:szCs w:val="56"/>
        </w:rPr>
      </w:pPr>
      <w:r>
        <w:rPr>
          <w:rStyle w:val="CharStyle5"/>
          <w:rFonts w:ascii="Microsoft Sans Serif" w:eastAsia="Microsoft Sans Serif" w:hAnsi="Microsoft Sans Serif" w:cs="Microsoft Sans Serif"/>
          <w:sz w:val="56"/>
          <w:szCs w:val="56"/>
          <w:rtl/>
        </w:rPr>
        <w:t>كجر</w:t>
      </w:r>
    </w:p>
    <w:p>
      <w:pPr>
        <w:pStyle w:val="Style4"/>
        <w:keepNext w:val="0"/>
        <w:keepLines w:val="0"/>
        <w:framePr w:w="537" w:h="582" w:hRule="exact" w:wrap="none" w:vAnchor="page" w:hAnchor="page" w:x="5981" w:y="3237"/>
        <w:widowControl w:val="0"/>
        <w:pBdr>
          <w:bottom w:val="single" w:sz="4" w:space="0" w:color="auto"/>
        </w:pBdr>
        <w:shd w:val="clear" w:color="auto" w:fill="auto"/>
        <w:spacing w:before="0" w:after="0" w:line="240" w:lineRule="auto"/>
        <w:ind w:left="0" w:right="0" w:firstLine="0"/>
        <w:jc w:val="left"/>
        <w:rPr>
          <w:sz w:val="50"/>
          <w:szCs w:val="50"/>
        </w:rPr>
      </w:pPr>
      <w:r>
        <w:rPr>
          <w:rStyle w:val="CharStyle5"/>
          <w:rFonts w:ascii="Microsoft Sans Serif" w:eastAsia="Microsoft Sans Serif" w:hAnsi="Microsoft Sans Serif" w:cs="Microsoft Sans Serif"/>
          <w:sz w:val="50"/>
          <w:szCs w:val="50"/>
          <w:rtl/>
        </w:rPr>
        <w:t>(٣)</w:t>
      </w:r>
    </w:p>
    <w:p>
      <w:pPr>
        <w:pStyle w:val="Style15"/>
        <w:keepNext w:val="0"/>
        <w:keepLines w:val="0"/>
        <w:framePr w:w="10140" w:h="812" w:hRule="exact" w:wrap="none" w:vAnchor="page" w:hAnchor="page" w:x="1225" w:y="4090"/>
        <w:widowControl w:val="0"/>
        <w:shd w:val="clear" w:color="auto" w:fill="auto"/>
        <w:spacing w:before="0" w:after="0" w:line="240" w:lineRule="auto"/>
        <w:ind w:left="0" w:right="0" w:firstLine="720"/>
        <w:jc w:val="left"/>
        <w:rPr>
          <w:sz w:val="62"/>
          <w:szCs w:val="62"/>
        </w:rPr>
      </w:pPr>
      <w:r>
        <w:rPr>
          <w:rStyle w:val="CharStyle16"/>
          <w:sz w:val="62"/>
          <w:szCs w:val="62"/>
          <w:rtl/>
        </w:rPr>
        <w:t>في البند (فالشأ) من هذا القرار، وفقألالية التعامل مع فوائير استهلاك الكهرباء</w:t>
      </w:r>
    </w:p>
    <w:p>
      <w:pPr>
        <w:pStyle w:val="Style4"/>
        <w:keepNext w:val="0"/>
        <w:keepLines w:val="0"/>
        <w:framePr w:w="10140" w:h="619" w:hRule="exact" w:wrap="none" w:vAnchor="page" w:hAnchor="page" w:x="1225" w:y="4906"/>
        <w:widowControl w:val="0"/>
        <w:shd w:val="clear" w:color="auto" w:fill="auto"/>
        <w:spacing w:before="0" w:after="0" w:line="240" w:lineRule="auto"/>
        <w:ind w:left="0" w:right="0" w:firstLine="720"/>
        <w:jc w:val="left"/>
        <w:rPr>
          <w:sz w:val="50"/>
          <w:szCs w:val="50"/>
        </w:rPr>
      </w:pPr>
      <w:r>
        <w:rPr>
          <w:rStyle w:val="CharStyle5"/>
          <w:rFonts w:ascii="Microsoft Sans Serif" w:eastAsia="Microsoft Sans Serif" w:hAnsi="Microsoft Sans Serif" w:cs="Microsoft Sans Serif"/>
          <w:sz w:val="50"/>
          <w:szCs w:val="50"/>
          <w:rtl/>
        </w:rPr>
        <w:t>والمياه للعقارات المنزوعة ملكيعها ضمن مشروح تطوير الدرعية)، الموافق عليها</w:t>
      </w:r>
    </w:p>
    <w:p>
      <w:pPr>
        <w:pStyle w:val="Style15"/>
        <w:keepNext w:val="0"/>
        <w:keepLines w:val="0"/>
        <w:framePr w:w="10140" w:h="674" w:hRule="exact" w:wrap="none" w:vAnchor="page" w:hAnchor="page" w:x="1225" w:y="5530"/>
        <w:widowControl w:val="0"/>
        <w:shd w:val="clear" w:color="auto" w:fill="auto"/>
        <w:spacing w:before="0" w:after="0" w:line="240" w:lineRule="auto"/>
        <w:ind w:left="0" w:right="0" w:firstLine="720"/>
        <w:jc w:val="left"/>
      </w:pPr>
      <w:r>
        <w:rPr>
          <w:rStyle w:val="CharStyle16"/>
          <w:rtl/>
        </w:rPr>
        <w:t>بالمرسوم الملكي رتم (م/٧٤) وتاريخ ١٤٤٥/٥/١٢ه</w:t>
      </w:r>
    </w:p>
    <w:p>
      <w:pPr>
        <w:pStyle w:val="Style15"/>
        <w:keepNext w:val="0"/>
        <w:keepLines w:val="0"/>
        <w:framePr w:w="10140" w:h="766" w:hRule="exact" w:wrap="none" w:vAnchor="page" w:hAnchor="page" w:x="1225" w:y="6208"/>
        <w:widowControl w:val="0"/>
        <w:shd w:val="clear" w:color="auto" w:fill="auto"/>
        <w:spacing w:before="0" w:after="0" w:line="240" w:lineRule="auto"/>
        <w:ind w:left="0" w:right="0" w:firstLine="720"/>
        <w:jc w:val="left"/>
      </w:pPr>
      <w:r>
        <w:rPr>
          <w:rStyle w:val="CharStyle16"/>
          <w:rtl/>
        </w:rPr>
        <w:t>وقد أعد مشروع مرسوم ملكي بذلك، صيغته مرافقة لهذا.</w:t>
      </w:r>
    </w:p>
    <w:p>
      <w:pPr>
        <w:pStyle w:val="Style4"/>
        <w:keepNext w:val="0"/>
        <w:keepLines w:val="0"/>
        <w:framePr w:w="10140" w:h="656" w:hRule="exact" w:wrap="none" w:vAnchor="page" w:hAnchor="page" w:x="1225" w:y="8969"/>
        <w:widowControl w:val="0"/>
        <w:shd w:val="clear" w:color="auto" w:fill="auto"/>
        <w:spacing w:before="0" w:after="0" w:line="240" w:lineRule="auto"/>
        <w:ind w:left="0" w:right="0" w:firstLine="0"/>
        <w:jc w:val="right"/>
        <w:rPr>
          <w:sz w:val="56"/>
          <w:szCs w:val="56"/>
        </w:rPr>
      </w:pPr>
      <w:r>
        <w:rPr>
          <w:rStyle w:val="CharStyle5"/>
          <w:rFonts w:ascii="Microsoft Sans Serif" w:eastAsia="Microsoft Sans Serif" w:hAnsi="Microsoft Sans Serif" w:cs="Microsoft Sans Serif"/>
          <w:sz w:val="56"/>
          <w:szCs w:val="56"/>
          <w:rtl/>
        </w:rPr>
        <w:t>ملمان ين عيدالعزيز ال صعود</w:t>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pStyle w:val="Style39"/>
        <w:keepNext w:val="0"/>
        <w:keepLines w:val="0"/>
        <w:framePr w:w="3063" w:h="280" w:hRule="exact" w:wrap="none" w:vAnchor="page" w:hAnchor="page" w:x="1127" w:y="1909"/>
        <w:widowControl w:val="0"/>
        <w:shd w:val="clear" w:color="auto" w:fill="auto"/>
        <w:tabs>
          <w:tab w:leader="hyphen" w:pos="3004" w:val="left"/>
        </w:tabs>
        <w:spacing w:before="0" w:after="0" w:line="240" w:lineRule="auto"/>
        <w:ind w:left="0" w:right="0" w:firstLine="0"/>
        <w:jc w:val="left"/>
      </w:pPr>
      <w:r>
        <w:rPr>
          <w:rStyle w:val="CharStyle40"/>
          <w:rtl/>
        </w:rPr>
        <w:t>الرقم</w:t>
        <w:tab/>
      </w:r>
    </w:p>
    <w:p>
      <w:pPr>
        <w:pStyle w:val="Style39"/>
        <w:keepNext w:val="0"/>
        <w:keepLines w:val="0"/>
        <w:framePr w:w="3206" w:h="312" w:hRule="exact" w:wrap="none" w:vAnchor="page" w:hAnchor="page" w:x="8093" w:y="1868"/>
        <w:widowControl w:val="0"/>
        <w:shd w:val="clear" w:color="auto" w:fill="auto"/>
        <w:spacing w:before="0" w:after="0" w:line="240" w:lineRule="auto"/>
        <w:ind w:left="0" w:right="0" w:firstLine="0"/>
        <w:jc w:val="left"/>
      </w:pPr>
      <w:r>
        <w:rPr>
          <w:rStyle w:val="CharStyle40"/>
          <w:rtl/>
        </w:rPr>
        <w:t xml:space="preserve">المملكة </w:t>
      </w:r>
      <w:r>
        <w:rPr>
          <w:rStyle w:val="CharStyle40"/>
          <w:rFonts w:ascii="Times New Roman" w:eastAsia="Times New Roman" w:hAnsi="Times New Roman" w:cs="Times New Roman"/>
          <w:sz w:val="28"/>
          <w:szCs w:val="28"/>
          <w:rtl/>
        </w:rPr>
        <w:t>1</w:t>
      </w:r>
      <w:r>
        <w:rPr>
          <w:rStyle w:val="CharStyle40"/>
          <w:rtl/>
        </w:rPr>
        <w:t xml:space="preserve">لعربية </w:t>
      </w:r>
      <w:r>
        <w:rPr>
          <w:rStyle w:val="CharStyle40"/>
          <w:rFonts w:ascii="Times New Roman" w:eastAsia="Times New Roman" w:hAnsi="Times New Roman" w:cs="Times New Roman"/>
          <w:sz w:val="28"/>
          <w:szCs w:val="28"/>
          <w:rtl/>
        </w:rPr>
        <w:t>1</w:t>
      </w:r>
      <w:r>
        <w:rPr>
          <w:rStyle w:val="CharStyle40"/>
          <w:rtl/>
        </w:rPr>
        <w:t>للسعودية</w:t>
      </w:r>
    </w:p>
    <w:p>
      <w:pPr>
        <w:pStyle w:val="Style10"/>
        <w:keepNext w:val="0"/>
        <w:keepLines w:val="0"/>
        <w:framePr w:wrap="none" w:vAnchor="page" w:hAnchor="page" w:x="8093" w:y="3010"/>
        <w:widowControl w:val="0"/>
        <w:shd w:val="clear" w:color="auto" w:fill="auto"/>
        <w:bidi w:val="0"/>
        <w:spacing w:before="0" w:after="0" w:line="240" w:lineRule="auto"/>
        <w:ind w:left="0" w:right="0" w:firstLine="0"/>
        <w:jc w:val="left"/>
      </w:pPr>
      <w:r>
        <w:rPr>
          <w:rStyle w:val="CharStyle11"/>
          <w:b/>
          <w:bCs/>
          <w:rtl/>
          <w:lang w:val="ar-SA" w:eastAsia="ar-SA" w:bidi="ar-SA"/>
        </w:rPr>
        <w:t>لاهل</w:t>
      </w:r>
      <w:r>
        <w:rPr>
          <w:rStyle w:val="CharStyle11"/>
          <w:b/>
          <w:bCs/>
        </w:rPr>
        <w:t xml:space="preserve"> </w:t>
      </w:r>
      <w:r>
        <w:rPr>
          <w:rStyle w:val="CharStyle11"/>
          <w:b/>
          <w:bCs/>
        </w:rPr>
        <w:t>Of Experts At The Council Of Ministers</w:t>
      </w:r>
    </w:p>
    <w:p>
      <w:pPr>
        <w:pStyle w:val="Style13"/>
        <w:keepNext w:val="0"/>
        <w:keepLines w:val="0"/>
        <w:framePr w:w="9809" w:h="670" w:hRule="exact" w:wrap="none" w:vAnchor="page" w:hAnchor="page" w:x="1127" w:y="2432"/>
        <w:widowControl w:val="0"/>
        <w:shd w:val="clear" w:color="auto" w:fill="auto"/>
        <w:tabs>
          <w:tab w:pos="8832" w:val="left"/>
        </w:tabs>
        <w:spacing w:before="0" w:after="160" w:line="240" w:lineRule="auto"/>
        <w:ind w:left="6773" w:right="0" w:firstLine="0"/>
        <w:jc w:val="left"/>
        <w:rPr>
          <w:sz w:val="26"/>
          <w:szCs w:val="26"/>
        </w:rPr>
      </w:pPr>
      <w:r>
        <w:rPr>
          <w:rStyle w:val="CharStyle14"/>
          <w:sz w:val="26"/>
          <w:szCs w:val="26"/>
          <w:rtl/>
        </w:rPr>
        <w:t>التاريخ /</w:t>
        <w:tab/>
        <w:t>/ ١٤ه</w:t>
      </w:r>
    </w:p>
    <w:p>
      <w:pPr>
        <w:pStyle w:val="Style21"/>
        <w:keepNext w:val="0"/>
        <w:keepLines w:val="0"/>
        <w:framePr w:w="9809" w:h="670" w:hRule="exact" w:wrap="none" w:vAnchor="page" w:hAnchor="page" w:x="1127" w:y="2432"/>
        <w:widowControl w:val="0"/>
        <w:shd w:val="clear" w:color="auto" w:fill="auto"/>
        <w:tabs>
          <w:tab w:leader="hyphen" w:pos="9781" w:val="left"/>
        </w:tabs>
        <w:spacing w:before="0" w:after="0" w:line="240" w:lineRule="auto"/>
        <w:ind w:left="6773" w:right="0" w:firstLine="0"/>
        <w:jc w:val="left"/>
      </w:pPr>
      <w:r>
        <w:rPr>
          <w:rStyle w:val="CharStyle22"/>
          <w:b/>
          <w:bCs/>
          <w:rtl/>
        </w:rPr>
        <w:t>المرفقات</w:t>
        <w:tab/>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center"/>
      </w:pPr>
      <w:r>
        <w:rPr>
          <w:rStyle w:val="CharStyle14"/>
          <w:rtl/>
        </w:rPr>
        <w:t>نظام نزع ملكية العقارات للمصلحة العامة</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center"/>
      </w:pPr>
      <w:r>
        <w:rPr>
          <w:rStyle w:val="CharStyle14"/>
          <w:rtl/>
        </w:rPr>
        <w:t>ووضع اليد المؤقت على العقارات</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center"/>
      </w:pPr>
      <w:r>
        <w:rPr>
          <w:rStyle w:val="CharStyle14"/>
          <w:rtl/>
        </w:rPr>
        <w:t>الباب الأول: تعريفات وأحكام عامة</w:t>
      </w:r>
    </w:p>
    <w:p>
      <w:pPr>
        <w:pStyle w:val="Style44"/>
        <w:keepNext w:val="0"/>
        <w:keepLines w:val="0"/>
        <w:framePr w:w="9809" w:h="11878" w:hRule="exact" w:wrap="none" w:vAnchor="page" w:hAnchor="page" w:x="1127" w:y="3647"/>
        <w:widowControl w:val="0"/>
        <w:shd w:val="clear" w:color="auto" w:fill="auto"/>
        <w:spacing w:before="0" w:after="80" w:line="240" w:lineRule="auto"/>
        <w:ind w:left="0" w:right="0" w:firstLine="0"/>
        <w:jc w:val="left"/>
      </w:pPr>
      <w:bookmarkStart w:id="4" w:name="bookmark4"/>
      <w:r>
        <w:rPr>
          <w:rStyle w:val="CharStyle45"/>
          <w:rtl/>
        </w:rPr>
        <w:t>المادة الأولى: التعريفات:</w:t>
      </w:r>
      <w:bookmarkEnd w:id="4"/>
    </w:p>
    <w:p>
      <w:pPr>
        <w:pStyle w:val="Style13"/>
        <w:keepNext w:val="0"/>
        <w:keepLines w:val="0"/>
        <w:framePr w:w="9809" w:h="11878" w:hRule="exact" w:wrap="none" w:vAnchor="page" w:hAnchor="page" w:x="1127" w:y="3647"/>
        <w:widowControl w:val="0"/>
        <w:shd w:val="clear" w:color="auto" w:fill="auto"/>
        <w:spacing w:before="0" w:after="0" w:line="360" w:lineRule="auto"/>
        <w:ind w:left="0" w:right="0" w:firstLine="620"/>
        <w:jc w:val="both"/>
      </w:pPr>
      <w:r>
        <w:rPr>
          <w:rStyle w:val="CharStyle14"/>
          <w:rtl/>
        </w:rPr>
        <w:t>لأغراض تطبيق أحكام هذا النظام، يقصد بالكلمات والمصطلحات الآتية، المعاني الموضحة أمام كل منها، ما لم يقتض السياق غير ذلك:</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both"/>
      </w:pPr>
      <w:r>
        <w:rPr>
          <w:rStyle w:val="CharStyle14"/>
          <w:rtl/>
        </w:rPr>
        <w:t>١- النظام: نظام نزع ملكية العقارات للمصلحة العامة ووضع اليد المؤقت على العقارات.</w:t>
      </w:r>
    </w:p>
    <w:p>
      <w:pPr>
        <w:pStyle w:val="Style44"/>
        <w:keepNext w:val="0"/>
        <w:keepLines w:val="0"/>
        <w:framePr w:w="9809" w:h="11878" w:hRule="exact" w:wrap="none" w:vAnchor="page" w:hAnchor="page" w:x="1127" w:y="3647"/>
        <w:widowControl w:val="0"/>
        <w:shd w:val="clear" w:color="auto" w:fill="auto"/>
        <w:spacing w:before="0" w:after="80" w:line="240" w:lineRule="auto"/>
        <w:ind w:left="0" w:right="0" w:firstLine="0"/>
        <w:jc w:val="left"/>
      </w:pPr>
      <w:bookmarkStart w:id="6" w:name="bookmark6"/>
      <w:r>
        <w:rPr>
          <w:rStyle w:val="CharStyle45"/>
          <w:rtl/>
        </w:rPr>
        <w:t>٢- اللائحة: اللائحة التنفيذية للنظام.</w:t>
      </w:r>
      <w:bookmarkEnd w:id="6"/>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left"/>
      </w:pPr>
      <w:r>
        <w:rPr>
          <w:rStyle w:val="CharStyle14"/>
          <w:rtl/>
        </w:rPr>
        <w:t>٣- الهيئة: الهيئة العامة لعقارات الدولة.</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left"/>
      </w:pPr>
      <w:r>
        <w:rPr>
          <w:rStyle w:val="CharStyle14"/>
          <w:rtl/>
        </w:rPr>
        <w:t>٤- المجلس: مجلس إدارة الهيئة.</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left"/>
      </w:pPr>
      <w:r>
        <w:rPr>
          <w:rStyle w:val="CharStyle14"/>
          <w:rtl/>
        </w:rPr>
        <w:t>٥- الحافظ: محافظ الهيئة.</w:t>
      </w:r>
    </w:p>
    <w:p>
      <w:pPr>
        <w:pStyle w:val="Style13"/>
        <w:keepNext w:val="0"/>
        <w:keepLines w:val="0"/>
        <w:framePr w:w="9809" w:h="11878" w:hRule="exact" w:wrap="none" w:vAnchor="page" w:hAnchor="page" w:x="1127" w:y="3647"/>
        <w:widowControl w:val="0"/>
        <w:shd w:val="clear" w:color="auto" w:fill="auto"/>
        <w:spacing w:before="0" w:after="0" w:line="334" w:lineRule="auto"/>
        <w:ind w:left="620" w:right="0" w:hanging="620"/>
        <w:jc w:val="both"/>
      </w:pPr>
      <w:r>
        <w:rPr>
          <w:rStyle w:val="CharStyle14"/>
          <w:rtl/>
        </w:rPr>
        <w:t>٦- الجهة صاحبة المشروع: أي جهة حكومية، أو شركة، أو جمعية أهلية ذات نفع عام (الجمعية)؛ تتولى تنفيذ عمل يهدف إلى تحقيق مصلحة عامة وفقا للنظام.</w:t>
      </w:r>
    </w:p>
    <w:p>
      <w:pPr>
        <w:pStyle w:val="Style13"/>
        <w:keepNext w:val="0"/>
        <w:keepLines w:val="0"/>
        <w:framePr w:w="9809" w:h="11878" w:hRule="exact" w:wrap="none" w:vAnchor="page" w:hAnchor="page" w:x="1127" w:y="3647"/>
        <w:widowControl w:val="0"/>
        <w:shd w:val="clear" w:color="auto" w:fill="auto"/>
        <w:spacing w:before="0" w:after="0" w:line="334" w:lineRule="auto"/>
        <w:ind w:left="620" w:right="0" w:hanging="620"/>
        <w:jc w:val="both"/>
      </w:pPr>
      <w:r>
        <w:rPr>
          <w:rStyle w:val="CharStyle14"/>
          <w:rtl/>
        </w:rPr>
        <w:t>٧- الجهة الحكومية: أي وزارة أو مصلحة أو مؤسسة عامة أو هيئة عامة، أو أي جهة عامة مستقلة في المملكة، أو أي من الجهات التابعة لها.</w:t>
      </w:r>
    </w:p>
    <w:p>
      <w:pPr>
        <w:pStyle w:val="Style13"/>
        <w:keepNext w:val="0"/>
        <w:keepLines w:val="0"/>
        <w:framePr w:w="9809" w:h="11878" w:hRule="exact" w:wrap="none" w:vAnchor="page" w:hAnchor="page" w:x="1127" w:y="3647"/>
        <w:widowControl w:val="0"/>
        <w:shd w:val="clear" w:color="auto" w:fill="auto"/>
        <w:spacing w:before="0" w:after="0" w:line="346" w:lineRule="auto"/>
        <w:ind w:left="620" w:right="0" w:hanging="620"/>
        <w:jc w:val="both"/>
      </w:pPr>
      <w:r>
        <w:rPr>
          <w:rStyle w:val="CharStyle14"/>
          <w:sz w:val="32"/>
          <w:szCs w:val="32"/>
          <w:rtl/>
        </w:rPr>
        <w:t xml:space="preserve">٨- الجهة المشرفة: </w:t>
      </w:r>
      <w:r>
        <w:rPr>
          <w:rStyle w:val="CharStyle14"/>
          <w:rtl/>
        </w:rPr>
        <w:t>الجهة الحكومية المشرفة على نشاط الجهة صاحبة المشروع متى كانت شركة أو جمعية.</w:t>
      </w:r>
    </w:p>
    <w:p>
      <w:pPr>
        <w:pStyle w:val="Style13"/>
        <w:keepNext w:val="0"/>
        <w:keepLines w:val="0"/>
        <w:framePr w:w="9809" w:h="11878" w:hRule="exact" w:wrap="none" w:vAnchor="page" w:hAnchor="page" w:x="1127" w:y="3647"/>
        <w:widowControl w:val="0"/>
        <w:shd w:val="clear" w:color="auto" w:fill="auto"/>
        <w:spacing w:before="0" w:after="0" w:line="307" w:lineRule="auto"/>
        <w:ind w:left="620" w:right="0" w:hanging="620"/>
        <w:jc w:val="both"/>
      </w:pPr>
      <w:r>
        <w:rPr>
          <w:rStyle w:val="CharStyle14"/>
          <w:sz w:val="32"/>
          <w:szCs w:val="32"/>
          <w:rtl/>
        </w:rPr>
        <w:t xml:space="preserve">٩- العقار: </w:t>
      </w:r>
      <w:r>
        <w:rPr>
          <w:rStyle w:val="CharStyle14"/>
          <w:rtl/>
        </w:rPr>
        <w:t>الأرض وكل شيء ثابت عليها لايمكن نقله دون تلف، بما يشمل البناء والغراس ونحو ذلك من غير المنفك عن الأرض.</w:t>
      </w:r>
    </w:p>
    <w:p>
      <w:pPr>
        <w:pStyle w:val="Style13"/>
        <w:keepNext w:val="0"/>
        <w:keepLines w:val="0"/>
        <w:framePr w:w="9809" w:h="11878" w:hRule="exact" w:wrap="none" w:vAnchor="page" w:hAnchor="page" w:x="1127" w:y="3647"/>
        <w:widowControl w:val="0"/>
        <w:shd w:val="clear" w:color="auto" w:fill="auto"/>
        <w:spacing w:before="0" w:after="80" w:line="293" w:lineRule="auto"/>
        <w:ind w:left="620" w:right="0" w:hanging="620"/>
        <w:jc w:val="both"/>
      </w:pPr>
      <w:r>
        <w:rPr>
          <w:rStyle w:val="CharStyle14"/>
          <w:sz w:val="32"/>
          <w:szCs w:val="32"/>
          <w:rtl/>
        </w:rPr>
        <w:t xml:space="preserve">١٠- مخطط </w:t>
      </w:r>
      <w:r>
        <w:rPr>
          <w:rStyle w:val="CharStyle14"/>
          <w:rtl/>
        </w:rPr>
        <w:t>المشروع: رسم هندسي يوضح العقارات المقرر نزع ملكيتها أو وضع اليد المؤقت عليها.</w:t>
      </w:r>
    </w:p>
    <w:p>
      <w:pPr>
        <w:pStyle w:val="Style13"/>
        <w:keepNext w:val="0"/>
        <w:keepLines w:val="0"/>
        <w:framePr w:w="9809" w:h="11878" w:hRule="exact" w:wrap="none" w:vAnchor="page" w:hAnchor="page" w:x="1127" w:y="3647"/>
        <w:widowControl w:val="0"/>
        <w:shd w:val="clear" w:color="auto" w:fill="auto"/>
        <w:spacing w:before="0" w:after="80" w:line="310" w:lineRule="auto"/>
        <w:ind w:left="620" w:right="0" w:hanging="620"/>
        <w:jc w:val="both"/>
      </w:pPr>
      <w:r>
        <w:rPr>
          <w:rStyle w:val="CharStyle14"/>
          <w:rtl/>
        </w:rPr>
        <w:t>١١- الرفع المساحي: تقرير فني يوضح حدود العقار المقرر نزع ملكيته أو وضع اليد المؤقت عليه، وأطواله، ومساحته الإجمالية، وإحداثياته الجغرافية، ودرجات الانكسار لجميع الزوايا إلخاصة به.</w:t>
      </w:r>
    </w:p>
    <w:p>
      <w:pPr>
        <w:pStyle w:val="Style13"/>
        <w:keepNext w:val="0"/>
        <w:keepLines w:val="0"/>
        <w:framePr w:w="9809" w:h="11878" w:hRule="exact" w:wrap="none" w:vAnchor="page" w:hAnchor="page" w:x="1127" w:y="3647"/>
        <w:widowControl w:val="0"/>
        <w:shd w:val="clear" w:color="auto" w:fill="auto"/>
        <w:spacing w:before="0" w:after="0" w:line="334" w:lineRule="auto"/>
        <w:ind w:left="0" w:right="0" w:firstLine="0"/>
        <w:jc w:val="both"/>
      </w:pPr>
      <w:r>
        <w:rPr>
          <w:rStyle w:val="CharStyle14"/>
          <w:rtl/>
        </w:rPr>
        <w:t>١٢- المقيم المعتمد: الشخص ذو الصفة الطبيعية أو الاعتبارية المرخص له بمزاولة مهنة التقييم.</w:t>
      </w:r>
    </w:p>
    <w:p>
      <w:pPr>
        <w:pStyle w:val="Style13"/>
        <w:keepNext w:val="0"/>
        <w:keepLines w:val="0"/>
        <w:framePr w:w="9809" w:h="11878" w:hRule="exact" w:wrap="none" w:vAnchor="page" w:hAnchor="page" w:x="1127" w:y="3647"/>
        <w:widowControl w:val="0"/>
        <w:shd w:val="clear" w:color="auto" w:fill="auto"/>
        <w:spacing w:before="0" w:after="0" w:line="293" w:lineRule="auto"/>
        <w:ind w:left="0" w:right="0" w:firstLine="0"/>
        <w:jc w:val="both"/>
      </w:pPr>
      <w:r>
        <w:rPr>
          <w:rStyle w:val="CharStyle14"/>
          <w:sz w:val="32"/>
          <w:szCs w:val="32"/>
          <w:rtl/>
        </w:rPr>
        <w:t xml:space="preserve">١٣- معايير وأدلة التقييم: </w:t>
      </w:r>
      <w:r>
        <w:rPr>
          <w:rStyle w:val="CharStyle14"/>
          <w:rtl/>
        </w:rPr>
        <w:t>المعايير والأدلة المعتمدة من الهيئة السعودية للمقيمين المعتمدين.</w:t>
      </w:r>
    </w:p>
    <w:p>
      <w:pPr>
        <w:framePr w:wrap="none" w:vAnchor="page" w:hAnchor="page" w:x="2824" w:y="15548"/>
        <w:widowControl w:val="0"/>
        <w:rPr>
          <w:sz w:val="2"/>
          <w:szCs w:val="2"/>
        </w:rPr>
      </w:pPr>
      <w:r>
        <w:drawing>
          <wp:inline>
            <wp:extent cx="4455795" cy="763270"/>
            <wp:docPr id="6" name="Picutre 6"/>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5"/>
                    <a:stretch/>
                  </pic:blipFill>
                  <pic:spPr>
                    <a:xfrm>
                      <a:ext cx="4455795" cy="763270"/>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pStyle w:val="Style2"/>
        <w:keepNext w:val="0"/>
        <w:keepLines w:val="0"/>
        <w:framePr w:w="1908" w:h="1490" w:hRule="exact" w:wrap="none" w:vAnchor="page" w:hAnchor="page" w:x="9372" w:y="1856"/>
        <w:widowControl w:val="0"/>
        <w:shd w:val="clear" w:color="auto" w:fill="auto"/>
        <w:spacing w:before="0" w:after="0" w:line="480" w:lineRule="auto"/>
        <w:ind w:left="41" w:right="64" w:firstLine="0"/>
        <w:jc w:val="center"/>
      </w:pPr>
      <w:r>
        <w:rPr>
          <w:rStyle w:val="CharStyle3"/>
          <w:rtl/>
        </w:rPr>
        <w:t>المملكة العربي</w:t>
        <w:br/>
        <w:t>هيايانكا</w:t>
        <w:br/>
        <w:t>هنمايررنكا</w:t>
      </w:r>
    </w:p>
    <w:p>
      <w:pPr>
        <w:pStyle w:val="Style10"/>
        <w:keepNext w:val="0"/>
        <w:keepLines w:val="0"/>
        <w:framePr w:w="1908" w:h="1490" w:hRule="exact" w:wrap="none" w:vAnchor="page" w:hAnchor="page" w:x="9372" w:y="1856"/>
        <w:widowControl w:val="0"/>
        <w:shd w:val="clear" w:color="auto" w:fill="auto"/>
        <w:bidi w:val="0"/>
        <w:spacing w:before="0" w:after="0" w:line="240" w:lineRule="auto"/>
        <w:ind w:left="64" w:right="0" w:firstLine="0"/>
        <w:jc w:val="left"/>
      </w:pPr>
      <w:r>
        <w:rPr>
          <w:rStyle w:val="CharStyle11"/>
          <w:b/>
          <w:bCs/>
        </w:rPr>
        <w:t xml:space="preserve">1 </w:t>
      </w:r>
      <w:r>
        <w:rPr>
          <w:rStyle w:val="CharStyle11"/>
          <w:sz w:val="32"/>
          <w:szCs w:val="32"/>
          <w:rtl/>
          <w:lang w:val="ar-SA" w:eastAsia="ar-SA" w:bidi="ar-SA"/>
        </w:rPr>
        <w:t>ما</w:t>
      </w:r>
      <w:r>
        <w:rPr>
          <w:rStyle w:val="CharStyle11"/>
          <w:sz w:val="32"/>
          <w:szCs w:val="32"/>
        </w:rPr>
        <w:t xml:space="preserve"> </w:t>
      </w:r>
      <w:r>
        <w:rPr>
          <w:rStyle w:val="CharStyle11"/>
          <w:b/>
          <w:bCs/>
        </w:rPr>
        <w:t>Council Of Ministers</w:t>
      </w:r>
    </w:p>
    <w:p>
      <w:pPr>
        <w:pStyle w:val="Style15"/>
        <w:keepNext w:val="0"/>
        <w:keepLines w:val="0"/>
        <w:framePr w:w="1147" w:h="1243" w:hRule="exact" w:wrap="none" w:vAnchor="page" w:hAnchor="page" w:x="8056" w:y="1939"/>
        <w:widowControl w:val="0"/>
        <w:shd w:val="clear" w:color="auto" w:fill="auto"/>
        <w:spacing w:before="0" w:after="0" w:line="0" w:lineRule="atLeast"/>
        <w:ind w:left="0" w:right="0" w:firstLine="0"/>
        <w:jc w:val="center"/>
        <w:textDirection w:val="btLr"/>
      </w:pPr>
      <w:r>
        <w:rPr>
          <w:rStyle w:val="CharStyle16"/>
          <w:rtl/>
        </w:rPr>
        <w:t>يجعا؛</w:t>
        <w:br/>
        <w:t>اجفل</w:t>
        <w:br/>
        <w:t>احج!</w:t>
      </w:r>
    </w:p>
    <w:p>
      <w:pPr>
        <w:pStyle w:val="Style13"/>
        <w:keepNext w:val="0"/>
        <w:keepLines w:val="0"/>
        <w:framePr w:w="9415" w:h="1160" w:hRule="exact" w:wrap="none" w:vAnchor="page" w:hAnchor="page" w:x="1471" w:y="1957"/>
        <w:widowControl w:val="0"/>
        <w:shd w:val="clear" w:color="auto" w:fill="auto"/>
        <w:spacing w:before="0" w:after="140" w:line="240" w:lineRule="auto"/>
        <w:ind w:left="6746" w:right="2151" w:firstLine="0"/>
        <w:jc w:val="both"/>
        <w:rPr>
          <w:sz w:val="26"/>
          <w:szCs w:val="26"/>
        </w:rPr>
      </w:pPr>
      <w:r>
        <w:rPr>
          <w:rStyle w:val="CharStyle14"/>
          <w:sz w:val="26"/>
          <w:szCs w:val="26"/>
          <w:rtl/>
        </w:rPr>
        <w:t>الرقم</w:t>
      </w:r>
    </w:p>
    <w:p>
      <w:pPr>
        <w:pStyle w:val="Style13"/>
        <w:keepNext w:val="0"/>
        <w:keepLines w:val="0"/>
        <w:framePr w:w="9415" w:h="1160" w:hRule="exact" w:wrap="none" w:vAnchor="page" w:hAnchor="page" w:x="1471" w:y="1957"/>
        <w:widowControl w:val="0"/>
        <w:shd w:val="clear" w:color="auto" w:fill="auto"/>
        <w:tabs>
          <w:tab w:pos="2110" w:val="left"/>
        </w:tabs>
        <w:spacing w:before="0" w:after="140" w:line="240" w:lineRule="auto"/>
        <w:ind w:left="0" w:right="23" w:firstLine="0"/>
        <w:jc w:val="right"/>
        <w:rPr>
          <w:sz w:val="26"/>
          <w:szCs w:val="26"/>
        </w:rPr>
      </w:pPr>
      <w:r>
        <w:rPr>
          <w:rStyle w:val="CharStyle14"/>
          <w:sz w:val="26"/>
          <w:szCs w:val="26"/>
          <w:rtl/>
        </w:rPr>
        <w:t>لتاريخ</w:t>
      </w:r>
      <w:r>
        <w:rPr>
          <w:rStyle w:val="CharStyle14"/>
          <w:i/>
          <w:iCs/>
          <w:sz w:val="26"/>
          <w:szCs w:val="26"/>
          <w:rtl/>
        </w:rPr>
        <w:t xml:space="preserve"> /</w:t>
        <w:tab/>
        <w:t xml:space="preserve">/ </w:t>
      </w:r>
      <w:r>
        <w:rPr>
          <w:rStyle w:val="CharStyle14"/>
          <w:sz w:val="26"/>
          <w:szCs w:val="26"/>
          <w:rtl/>
        </w:rPr>
        <w:t>٤</w:t>
      </w:r>
    </w:p>
    <w:p>
      <w:pPr>
        <w:pStyle w:val="Style21"/>
        <w:keepNext w:val="0"/>
        <w:keepLines w:val="0"/>
        <w:framePr w:w="9415" w:h="1160" w:hRule="exact" w:wrap="none" w:vAnchor="page" w:hAnchor="page" w:x="1471" w:y="1957"/>
        <w:widowControl w:val="0"/>
        <w:shd w:val="clear" w:color="auto" w:fill="auto"/>
        <w:spacing w:before="0" w:after="0" w:line="240" w:lineRule="auto"/>
        <w:ind w:left="6746" w:right="1954" w:firstLine="0"/>
        <w:jc w:val="both"/>
        <w:rPr>
          <w:sz w:val="22"/>
          <w:szCs w:val="22"/>
        </w:rPr>
      </w:pPr>
      <w:r>
        <w:rPr>
          <w:rStyle w:val="CharStyle22"/>
          <w:b/>
          <w:bCs/>
          <w:sz w:val="22"/>
          <w:szCs w:val="22"/>
          <w:rtl/>
        </w:rPr>
        <w:t>المرفقات</w:t>
      </w:r>
    </w:p>
    <w:p>
      <w:pPr>
        <w:pStyle w:val="Style2"/>
        <w:keepNext w:val="0"/>
        <w:keepLines w:val="0"/>
        <w:framePr w:w="9415" w:h="12020" w:hRule="exact" w:wrap="none" w:vAnchor="page" w:hAnchor="page" w:x="1471" w:y="3668"/>
        <w:widowControl w:val="0"/>
        <w:shd w:val="clear" w:color="auto" w:fill="auto"/>
        <w:spacing w:before="0" w:after="0" w:line="310" w:lineRule="auto"/>
        <w:ind w:left="0" w:right="0" w:firstLine="0"/>
        <w:jc w:val="both"/>
      </w:pPr>
      <w:r>
        <w:rPr>
          <w:rStyle w:val="CharStyle3"/>
          <w:rtl/>
        </w:rPr>
        <w:t>المادة الثانية:</w:t>
      </w:r>
    </w:p>
    <w:p>
      <w:pPr>
        <w:pStyle w:val="Style13"/>
        <w:keepNext w:val="0"/>
        <w:keepLines w:val="0"/>
        <w:framePr w:w="9415" w:h="12020" w:hRule="exact" w:wrap="none" w:vAnchor="page" w:hAnchor="page" w:x="1471" w:y="3668"/>
        <w:widowControl w:val="0"/>
        <w:shd w:val="clear" w:color="auto" w:fill="auto"/>
        <w:spacing w:before="0" w:after="0" w:line="343" w:lineRule="auto"/>
        <w:ind w:left="0" w:right="0" w:firstLine="580"/>
        <w:jc w:val="both"/>
      </w:pPr>
      <w:r>
        <w:rPr>
          <w:rStyle w:val="CharStyle14"/>
          <w:rtl/>
        </w:rPr>
        <w:t>لا يجوز نزع ملكية أي عقار أو وضع اليد المؤقت عليه إلا للمصلحة العامة، ومقابل تعويض عادل؛ وذلك وفقاً لأحكام النظام واللائحة.</w:t>
      </w:r>
    </w:p>
    <w:p>
      <w:pPr>
        <w:pStyle w:val="Style2"/>
        <w:keepNext w:val="0"/>
        <w:keepLines w:val="0"/>
        <w:framePr w:w="9415" w:h="12020" w:hRule="exact" w:wrap="none" w:vAnchor="page" w:hAnchor="page" w:x="1471" w:y="3668"/>
        <w:widowControl w:val="0"/>
        <w:shd w:val="clear" w:color="auto" w:fill="auto"/>
        <w:spacing w:before="0" w:after="0" w:line="310" w:lineRule="auto"/>
        <w:ind w:left="0" w:right="0" w:firstLine="0"/>
        <w:jc w:val="both"/>
      </w:pPr>
      <w:r>
        <w:rPr>
          <w:rStyle w:val="CharStyle3"/>
          <w:u w:val="single"/>
          <w:rtl/>
        </w:rPr>
        <w:t>المادة اثاثة;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580"/>
        <w:jc w:val="both"/>
      </w:pPr>
      <w:r>
        <w:rPr>
          <w:rStyle w:val="CharStyle14"/>
          <w:rtl/>
        </w:rPr>
        <w:t>لا تسري أحكام النظام على العقارات المملوكة للدولة أو لأحد أجهزتها.</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المادة الرابعة: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580"/>
        <w:jc w:val="both"/>
      </w:pPr>
      <w:r>
        <w:rPr>
          <w:rStyle w:val="CharStyle14"/>
          <w:rtl/>
        </w:rPr>
        <w:t>لا تتخذ إجراءات نزع ملكية العقار أو وضع اليد المؤقت عليه إلا في حال عدم وجود عقارات للدولة تفي بالغرض.</w:t>
      </w:r>
    </w:p>
    <w:p>
      <w:pPr>
        <w:pStyle w:val="Style2"/>
        <w:keepNext w:val="0"/>
        <w:keepLines w:val="0"/>
        <w:framePr w:w="9415" w:h="12020" w:hRule="exact" w:wrap="none" w:vAnchor="page" w:hAnchor="page" w:x="1471" w:y="3668"/>
        <w:widowControl w:val="0"/>
        <w:shd w:val="clear" w:color="auto" w:fill="auto"/>
        <w:spacing w:before="0" w:after="0" w:line="310" w:lineRule="auto"/>
        <w:ind w:left="0" w:right="0" w:firstLine="0"/>
        <w:jc w:val="both"/>
      </w:pPr>
      <w:r>
        <w:rPr>
          <w:rStyle w:val="CharStyle3"/>
          <w:u w:val="single"/>
          <w:rtl/>
        </w:rPr>
        <w:t>المادة الخا سة: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580"/>
        <w:jc w:val="both"/>
      </w:pPr>
      <w:r>
        <w:rPr>
          <w:rStyle w:val="CharStyle14"/>
          <w:rtl/>
        </w:rPr>
        <w:t>لأغراض تطبيق النظام، يقصد بالمصلحة العامة كل ما يحقق نفعا عاما من تنمية أو ازدهار ترجح فيه مصلحة المجتمع على أي مصلحة خاصة تعود لشخص طبيعي أو شخص معنوي أو جهة حكومية، وكل ما يدفع ضرراً عا ماً من كوارث وأوبئة وما في حكمها، ويشمل ذلك القيام بأي من الأعمال الآتية: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١ - مشروعات تطوير مرافق الحرمين الشريفين وما يتعلق بمناسك الحج أو العمرة أو الزيارة.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٢- مشروعات الطرق والشوارع وخطوط النقل ومرافق المواصلات العامة البرية والبحرية والجوية.</w:t>
      </w:r>
    </w:p>
    <w:p>
      <w:pPr>
        <w:pStyle w:val="Style13"/>
        <w:keepNext w:val="0"/>
        <w:keepLines w:val="0"/>
        <w:framePr w:w="9415" w:h="12020" w:hRule="exact" w:wrap="none" w:vAnchor="page" w:hAnchor="page" w:x="1471" w:y="3668"/>
        <w:widowControl w:val="0"/>
        <w:shd w:val="clear" w:color="auto" w:fill="auto"/>
        <w:spacing w:before="0" w:after="0" w:line="360" w:lineRule="auto"/>
        <w:ind w:left="560" w:right="0" w:hanging="560"/>
        <w:jc w:val="both"/>
      </w:pPr>
      <w:r>
        <w:rPr>
          <w:rStyle w:val="CharStyle14"/>
          <w:rtl/>
        </w:rPr>
        <w:t>٣- مشروعات التخطيط والتطوير العمراني، وإنشاء المساجد والحدائق ومباني الخدمات الاجتماعية والتعليمية وألصحية ونحوها.</w:t>
      </w:r>
    </w:p>
    <w:p>
      <w:pPr>
        <w:pStyle w:val="Style13"/>
        <w:keepNext w:val="0"/>
        <w:keepLines w:val="0"/>
        <w:framePr w:w="9415" w:h="12020" w:hRule="exact" w:wrap="none" w:vAnchor="page" w:hAnchor="page" w:x="1471" w:y="3668"/>
        <w:widowControl w:val="0"/>
        <w:shd w:val="clear" w:color="auto" w:fill="auto"/>
        <w:spacing w:before="0" w:after="0" w:line="360" w:lineRule="auto"/>
        <w:ind w:left="560" w:right="0" w:hanging="560"/>
        <w:jc w:val="both"/>
      </w:pPr>
      <w:r>
        <w:rPr>
          <w:rStyle w:val="CharStyle14"/>
          <w:rtl/>
        </w:rPr>
        <w:t>٤ - مشروعات توليد الطاقة وشبكات المياه والكهرباء والغاز والبترول والصرف الصحي وتصريف السيول والاتصالات والإرسال الإذاعي والتلفزيونتي الحكومي.</w:t>
      </w:r>
    </w:p>
    <w:p>
      <w:pPr>
        <w:pStyle w:val="Style13"/>
        <w:keepNext w:val="0"/>
        <w:keepLines w:val="0"/>
        <w:framePr w:w="9415" w:h="12020" w:hRule="exact" w:wrap="none" w:vAnchor="page" w:hAnchor="page" w:x="1471" w:y="3668"/>
        <w:widowControl w:val="0"/>
        <w:shd w:val="clear" w:color="auto" w:fill="auto"/>
        <w:spacing w:before="0" w:after="0" w:line="360" w:lineRule="auto"/>
        <w:ind w:left="0" w:right="0" w:firstLine="0"/>
        <w:jc w:val="both"/>
      </w:pPr>
      <w:r>
        <w:rPr>
          <w:rStyle w:val="CharStyle14"/>
          <w:rtl/>
        </w:rPr>
        <w:t>٥- مشروعات الحفر والتنقيب والتعدين وما يتصل بذلك.</w:t>
      </w:r>
    </w:p>
    <w:p>
      <w:pPr>
        <w:pStyle w:val="Style13"/>
        <w:keepNext w:val="0"/>
        <w:keepLines w:val="0"/>
        <w:framePr w:w="9415" w:h="12020" w:hRule="exact" w:wrap="none" w:vAnchor="page" w:hAnchor="page" w:x="1471" w:y="3668"/>
        <w:widowControl w:val="0"/>
        <w:shd w:val="clear" w:color="auto" w:fill="auto"/>
        <w:spacing w:before="0" w:after="0" w:line="360" w:lineRule="auto"/>
        <w:ind w:left="560" w:right="0" w:hanging="560"/>
        <w:jc w:val="both"/>
      </w:pPr>
      <w:r>
        <w:rPr>
          <w:rStyle w:val="CharStyle14"/>
          <w:rtl/>
        </w:rPr>
        <w:t>٦- مشروعات الحفاظ على المحميات البيئية والحياة الفطرية والحفاظ على التراث الحضاري والتاريخي والإنساني للدولة.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٧- مشروعات الأمن الداخلي وإقامة المنشآت العسكرية.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٨- أي أعمال أخرى ينص في أنظمة أخرى على أنها تحقق مصلحة عامة.</w:t>
      </w:r>
    </w:p>
    <w:p>
      <w:pPr>
        <w:pStyle w:val="Style13"/>
        <w:keepNext w:val="0"/>
        <w:keepLines w:val="0"/>
        <w:framePr w:w="9415" w:h="12020" w:hRule="exact" w:wrap="none" w:vAnchor="page" w:hAnchor="page" w:x="1471" w:y="3668"/>
        <w:widowControl w:val="0"/>
        <w:shd w:val="clear" w:color="auto" w:fill="auto"/>
        <w:spacing w:before="0" w:after="0" w:line="353" w:lineRule="auto"/>
        <w:ind w:left="0" w:right="0" w:firstLine="0"/>
        <w:jc w:val="both"/>
      </w:pPr>
      <w:r>
        <w:rPr>
          <w:rStyle w:val="CharStyle14"/>
          <w:rtl/>
        </w:rPr>
        <w:t>٩- أي أعمال أخرى تحدد على أنها تحقق مصلحة عامة بقرار من مجلس الوزراء.</w:t>
      </w:r>
    </w:p>
    <w:p>
      <w:pPr>
        <w:framePr w:wrap="none" w:vAnchor="page" w:hAnchor="page" w:x="2906" w:y="15692"/>
        <w:widowControl w:val="0"/>
        <w:rPr>
          <w:sz w:val="2"/>
          <w:szCs w:val="2"/>
        </w:rPr>
      </w:pPr>
      <w:r>
        <w:drawing>
          <wp:inline>
            <wp:extent cx="4280535" cy="809625"/>
            <wp:docPr id="7" name="Picutre 7"/>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7"/>
                    <a:stretch/>
                  </pic:blipFill>
                  <pic:spPr>
                    <a:xfrm>
                      <a:ext cx="4280535" cy="809625"/>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1086" w:y="2125"/>
        <w:widowControl w:val="0"/>
        <w:rPr>
          <w:sz w:val="2"/>
          <w:szCs w:val="2"/>
        </w:rPr>
      </w:pPr>
      <w:r>
        <w:drawing>
          <wp:inline>
            <wp:extent cx="6435725" cy="1234440"/>
            <wp:docPr id="8" name="Picutre 8"/>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9"/>
                    <a:stretch/>
                  </pic:blipFill>
                  <pic:spPr>
                    <a:xfrm>
                      <a:ext cx="6435725" cy="1234440"/>
                    </a:xfrm>
                    <a:prstGeom prst="rect"/>
                  </pic:spPr>
                </pic:pic>
              </a:graphicData>
            </a:graphic>
          </wp:inline>
        </w:drawing>
      </w:r>
    </w:p>
    <w:p>
      <w:pPr>
        <w:pStyle w:val="Style44"/>
        <w:keepNext w:val="0"/>
        <w:keepLines w:val="0"/>
        <w:framePr w:w="9465" w:h="11791" w:hRule="exact" w:wrap="none" w:vAnchor="page" w:hAnchor="page" w:x="1371" w:y="4551"/>
        <w:widowControl w:val="0"/>
        <w:shd w:val="clear" w:color="auto" w:fill="auto"/>
        <w:spacing w:before="0" w:after="120" w:line="240" w:lineRule="auto"/>
        <w:ind w:left="0" w:right="0" w:firstLine="0"/>
        <w:jc w:val="both"/>
      </w:pPr>
      <w:bookmarkStart w:id="8" w:name="bookmark8"/>
      <w:r>
        <w:rPr>
          <w:rStyle w:val="CharStyle45"/>
          <w:rtl/>
        </w:rPr>
        <w:t>المادة السادسة:</w:t>
      </w:r>
      <w:bookmarkEnd w:id="8"/>
    </w:p>
    <w:p>
      <w:pPr>
        <w:pStyle w:val="Style13"/>
        <w:keepNext w:val="0"/>
        <w:keepLines w:val="0"/>
        <w:framePr w:w="9465" w:h="11791" w:hRule="exact" w:wrap="none" w:vAnchor="page" w:hAnchor="page" w:x="1371" w:y="4551"/>
        <w:widowControl w:val="0"/>
        <w:shd w:val="clear" w:color="auto" w:fill="auto"/>
        <w:spacing w:before="0" w:after="120" w:line="240" w:lineRule="auto"/>
        <w:ind w:left="0" w:right="0" w:firstLine="0"/>
        <w:jc w:val="both"/>
      </w:pPr>
      <w:r>
        <w:rPr>
          <w:rStyle w:val="CharStyle14"/>
          <w:rtl/>
        </w:rPr>
        <w:t>١ - يستحق من نزعت ملكية عقاره تعويضاً وذلك وفقا للآتي:</w:t>
      </w:r>
    </w:p>
    <w:p>
      <w:pPr>
        <w:pStyle w:val="Style13"/>
        <w:keepNext w:val="0"/>
        <w:keepLines w:val="0"/>
        <w:framePr w:w="9465" w:h="11791" w:hRule="exact" w:wrap="none" w:vAnchor="page" w:hAnchor="page" w:x="1371" w:y="4551"/>
        <w:widowControl w:val="0"/>
        <w:shd w:val="clear" w:color="auto" w:fill="auto"/>
        <w:spacing w:before="0" w:after="120" w:line="240" w:lineRule="auto"/>
        <w:ind w:left="0" w:right="0" w:firstLine="540"/>
        <w:jc w:val="both"/>
      </w:pPr>
      <w:r>
        <w:rPr>
          <w:rStyle w:val="CharStyle14"/>
          <w:rtl/>
        </w:rPr>
        <w:t>أ- أن تكون قيمة التعويضر ) بناء على القيمة السوقية للعقار.</w:t>
      </w:r>
    </w:p>
    <w:p>
      <w:pPr>
        <w:pStyle w:val="Style13"/>
        <w:keepNext w:val="0"/>
        <w:keepLines w:val="0"/>
        <w:framePr w:w="9465" w:h="11791" w:hRule="exact" w:wrap="none" w:vAnchor="page" w:hAnchor="page" w:x="1371" w:y="4551"/>
        <w:widowControl w:val="0"/>
        <w:shd w:val="clear" w:color="auto" w:fill="auto"/>
        <w:spacing w:before="0" w:after="0" w:line="403" w:lineRule="auto"/>
        <w:ind w:left="1140" w:right="0" w:hanging="520"/>
        <w:jc w:val="both"/>
      </w:pPr>
      <w:r>
        <w:rPr>
          <w:rStyle w:val="CharStyle14"/>
          <w:rtl/>
        </w:rPr>
        <w:t>ب- أن يضاف إلى القيمة السوقية -المشار إليها في الفقرة الفرعية (أ) من الفقرة (١) من هذه المادة- عوض عن نزع الملكية نسبته (٢٠٨) من القيمة السوقية للعقار.</w:t>
      </w:r>
    </w:p>
    <w:p>
      <w:pPr>
        <w:pStyle w:val="Style13"/>
        <w:keepNext w:val="0"/>
        <w:keepLines w:val="0"/>
        <w:framePr w:w="9465" w:h="11791" w:hRule="exact" w:wrap="none" w:vAnchor="page" w:hAnchor="page" w:x="1371" w:y="4551"/>
        <w:widowControl w:val="0"/>
        <w:shd w:val="clear" w:color="auto" w:fill="auto"/>
        <w:spacing w:before="0" w:after="0" w:line="391" w:lineRule="auto"/>
        <w:ind w:left="0" w:right="0" w:firstLine="540"/>
        <w:jc w:val="both"/>
      </w:pPr>
      <w:r>
        <w:rPr>
          <w:rStyle w:val="CharStyle14"/>
          <w:rtl/>
        </w:rPr>
        <w:t>ج- مقابل الأضرار الناشئة نتيجة إجراءات نزع الملكية.</w:t>
      </w:r>
    </w:p>
    <w:p>
      <w:pPr>
        <w:pStyle w:val="Style13"/>
        <w:keepNext w:val="0"/>
        <w:keepLines w:val="0"/>
        <w:framePr w:w="9465" w:h="11791" w:hRule="exact" w:wrap="none" w:vAnchor="page" w:hAnchor="page" w:x="1371" w:y="4551"/>
        <w:widowControl w:val="0"/>
        <w:shd w:val="clear" w:color="auto" w:fill="auto"/>
        <w:spacing w:before="0" w:after="120" w:line="240" w:lineRule="auto"/>
        <w:ind w:left="0" w:right="0" w:firstLine="0"/>
        <w:jc w:val="both"/>
      </w:pPr>
      <w:r>
        <w:rPr>
          <w:rStyle w:val="CharStyle14"/>
          <w:rtl/>
        </w:rPr>
        <w:t>٢- يستحق من وضعت اليد على عقاره تعويضا وذلك وفقا للآتي:</w:t>
      </w:r>
    </w:p>
    <w:p>
      <w:pPr>
        <w:pStyle w:val="Style13"/>
        <w:keepNext w:val="0"/>
        <w:keepLines w:val="0"/>
        <w:framePr w:w="9465" w:h="11791" w:hRule="exact" w:wrap="none" w:vAnchor="page" w:hAnchor="page" w:x="1371" w:y="4551"/>
        <w:widowControl w:val="0"/>
        <w:shd w:val="clear" w:color="auto" w:fill="auto"/>
        <w:spacing w:before="0" w:after="40" w:line="240" w:lineRule="auto"/>
        <w:ind w:left="0" w:right="0" w:firstLine="540"/>
        <w:jc w:val="left"/>
      </w:pPr>
      <w:r>
        <w:rPr>
          <w:rStyle w:val="CharStyle14"/>
          <w:rtl/>
        </w:rPr>
        <w:t>أ- ألا تقل قيمة التعويض عن أجرة المثل.</w:t>
      </w:r>
    </w:p>
    <w:p>
      <w:pPr>
        <w:pStyle w:val="Style51"/>
        <w:keepNext w:val="0"/>
        <w:keepLines w:val="0"/>
        <w:framePr w:w="9465" w:h="11791" w:hRule="exact" w:wrap="none" w:vAnchor="page" w:hAnchor="page" w:x="1371" w:y="4551"/>
        <w:widowControl w:val="0"/>
        <w:shd w:val="clear" w:color="auto" w:fill="auto"/>
        <w:spacing w:before="0" w:after="0"/>
        <w:ind w:left="0" w:right="0"/>
        <w:jc w:val="both"/>
      </w:pPr>
      <w:bookmarkStart w:id="10" w:name="bookmark10"/>
      <w:r>
        <w:rPr>
          <w:rStyle w:val="CharStyle52"/>
          <w:rtl/>
        </w:rPr>
        <w:t>ب- أن يضاف إلى أجرة المئل -المشار إليها في الفقرة الفرعية (أ) من الفقرة (٢) من هذه</w:t>
      </w:r>
      <w:bookmarkEnd w:id="10"/>
    </w:p>
    <w:p>
      <w:pPr>
        <w:pStyle w:val="Style13"/>
        <w:keepNext w:val="0"/>
        <w:keepLines w:val="0"/>
        <w:framePr w:w="9465" w:h="11791" w:hRule="exact" w:wrap="none" w:vAnchor="page" w:hAnchor="page" w:x="1371" w:y="4551"/>
        <w:widowControl w:val="0"/>
        <w:shd w:val="clear" w:color="auto" w:fill="auto"/>
        <w:spacing w:before="0" w:after="0" w:line="415" w:lineRule="auto"/>
        <w:ind w:left="1140" w:right="0" w:firstLine="0"/>
        <w:jc w:val="both"/>
      </w:pPr>
      <w:r>
        <w:rPr>
          <w:rStyle w:val="CharStyle14"/>
          <w:rtl/>
        </w:rPr>
        <w:t>المادة- عوض عن وضع اليد المؤقت نسبته (٢٠</w:t>
      </w:r>
      <w:r>
        <w:rPr>
          <w:rStyle w:val="CharStyle14"/>
          <w:rFonts w:ascii="Times New Roman" w:eastAsia="Times New Roman" w:hAnsi="Times New Roman" w:cs="Times New Roman"/>
          <w:sz w:val="28"/>
          <w:szCs w:val="28"/>
          <w:rtl/>
        </w:rPr>
        <w:t xml:space="preserve">7) </w:t>
      </w:r>
      <w:r>
        <w:rPr>
          <w:rStyle w:val="CharStyle14"/>
          <w:rtl/>
        </w:rPr>
        <w:t>من أجرة المثل.</w:t>
      </w:r>
    </w:p>
    <w:p>
      <w:pPr>
        <w:pStyle w:val="Style13"/>
        <w:keepNext w:val="0"/>
        <w:keepLines w:val="0"/>
        <w:framePr w:w="9465" w:h="11791" w:hRule="exact" w:wrap="none" w:vAnchor="page" w:hAnchor="page" w:x="1371" w:y="4551"/>
        <w:widowControl w:val="0"/>
        <w:shd w:val="clear" w:color="auto" w:fill="auto"/>
        <w:spacing w:before="0" w:after="240" w:line="240" w:lineRule="auto"/>
        <w:ind w:left="0" w:right="0" w:firstLine="540"/>
        <w:jc w:val="both"/>
      </w:pPr>
      <w:r>
        <w:rPr>
          <w:rStyle w:val="CharStyle14"/>
          <w:rtl/>
        </w:rPr>
        <w:t>ج- مقابل الأضرار الناشئة نتيجة وضع اليد المؤقت.</w:t>
      </w:r>
    </w:p>
    <w:p>
      <w:pPr>
        <w:pStyle w:val="Style13"/>
        <w:keepNext w:val="0"/>
        <w:keepLines w:val="0"/>
        <w:framePr w:w="9465" w:h="11791" w:hRule="exact" w:wrap="none" w:vAnchor="page" w:hAnchor="page" w:x="1371" w:y="4551"/>
        <w:widowControl w:val="0"/>
        <w:shd w:val="clear" w:color="auto" w:fill="auto"/>
        <w:spacing w:before="0" w:after="0" w:line="391" w:lineRule="auto"/>
        <w:ind w:left="0" w:right="0" w:firstLine="0"/>
        <w:jc w:val="both"/>
      </w:pPr>
      <w:r>
        <w:rPr>
          <w:rStyle w:val="CharStyle14"/>
          <w:rtl/>
        </w:rPr>
        <w:t>٣- تحدد معايير وأدلة التقييم الأحكام الخاصة بهذه المادة.</w:t>
      </w:r>
    </w:p>
    <w:p>
      <w:pPr>
        <w:pStyle w:val="Style13"/>
        <w:keepNext w:val="0"/>
        <w:keepLines w:val="0"/>
        <w:framePr w:w="9465" w:h="11791" w:hRule="exact" w:wrap="none" w:vAnchor="page" w:hAnchor="page" w:x="1371" w:y="4551"/>
        <w:widowControl w:val="0"/>
        <w:shd w:val="clear" w:color="auto" w:fill="auto"/>
        <w:spacing w:before="0" w:after="0" w:line="422" w:lineRule="auto"/>
        <w:ind w:left="0" w:right="0" w:firstLine="0"/>
        <w:jc w:val="both"/>
        <w:rPr>
          <w:sz w:val="26"/>
          <w:szCs w:val="26"/>
        </w:rPr>
      </w:pPr>
      <w:r>
        <w:rPr>
          <w:rStyle w:val="CharStyle14"/>
          <w:sz w:val="26"/>
          <w:szCs w:val="26"/>
          <w:rtl/>
        </w:rPr>
        <w:t>المادة المابعة:</w:t>
      </w:r>
    </w:p>
    <w:p>
      <w:pPr>
        <w:pStyle w:val="Style13"/>
        <w:keepNext w:val="0"/>
        <w:keepLines w:val="0"/>
        <w:framePr w:w="9465" w:h="11791" w:hRule="exact" w:wrap="none" w:vAnchor="page" w:hAnchor="page" w:x="1371" w:y="4551"/>
        <w:widowControl w:val="0"/>
        <w:shd w:val="clear" w:color="auto" w:fill="auto"/>
        <w:spacing w:before="0" w:after="0" w:line="391" w:lineRule="auto"/>
        <w:ind w:left="0" w:right="0" w:firstLine="620"/>
        <w:jc w:val="both"/>
      </w:pPr>
      <w:r>
        <w:rPr>
          <w:rStyle w:val="CharStyle14"/>
          <w:rtl/>
        </w:rPr>
        <w:t>على الجهة صاحبة المشروع -بالتنسيق مع الجهة المشرفة بحسب الأحوال- تقديم طلب إلى الهيئة للموافقة على البدء في إجراءات نزع الملكية أو وضع اليد المؤقت على العقارات، وذلك وفقا للآتي:</w:t>
      </w:r>
    </w:p>
    <w:p>
      <w:pPr>
        <w:pStyle w:val="Style13"/>
        <w:keepNext w:val="0"/>
        <w:keepLines w:val="0"/>
        <w:framePr w:w="9465" w:h="11791" w:hRule="exact" w:wrap="none" w:vAnchor="page" w:hAnchor="page" w:x="1371" w:y="4551"/>
        <w:widowControl w:val="0"/>
        <w:shd w:val="clear" w:color="auto" w:fill="auto"/>
        <w:spacing w:before="0" w:after="120" w:line="240" w:lineRule="auto"/>
        <w:ind w:left="0" w:right="0" w:firstLine="240"/>
        <w:jc w:val="both"/>
      </w:pPr>
      <w:r>
        <w:rPr>
          <w:rStyle w:val="CharStyle14"/>
          <w:rtl/>
        </w:rPr>
        <w:t>١ - يجب أن يشتمل طلب ألموافقة على البدء في إجراءات نزع الملكية على ما يلي:</w:t>
      </w:r>
    </w:p>
    <w:p>
      <w:pPr>
        <w:pStyle w:val="Style13"/>
        <w:keepNext w:val="0"/>
        <w:keepLines w:val="0"/>
        <w:framePr w:w="9465" w:h="11791" w:hRule="exact" w:wrap="none" w:vAnchor="page" w:hAnchor="page" w:x="1371" w:y="4551"/>
        <w:widowControl w:val="0"/>
        <w:shd w:val="clear" w:color="auto" w:fill="auto"/>
        <w:spacing w:before="0" w:after="40" w:line="240" w:lineRule="auto"/>
        <w:ind w:left="0" w:right="0" w:firstLine="540"/>
        <w:jc w:val="left"/>
      </w:pPr>
      <w:r>
        <w:rPr>
          <w:rStyle w:val="CharStyle14"/>
          <w:rtl/>
        </w:rPr>
        <w:t>أ- مخطط المشروع، والرفع المساحي.</w:t>
      </w:r>
    </w:p>
    <w:p>
      <w:pPr>
        <w:pStyle w:val="Style13"/>
        <w:keepNext w:val="0"/>
        <w:keepLines w:val="0"/>
        <w:framePr w:w="9465" w:h="11791" w:hRule="exact" w:wrap="none" w:vAnchor="page" w:hAnchor="page" w:x="1371" w:y="4551"/>
        <w:widowControl w:val="0"/>
        <w:shd w:val="clear" w:color="auto" w:fill="auto"/>
        <w:spacing w:before="0" w:after="120" w:line="240" w:lineRule="auto"/>
        <w:ind w:left="0" w:right="0" w:firstLine="540"/>
        <w:jc w:val="both"/>
      </w:pPr>
      <w:r>
        <w:rPr>
          <w:rStyle w:val="CharStyle14"/>
          <w:rtl/>
        </w:rPr>
        <w:t>ب- تحديد التكلفة التقديرية الأولية لنزع للملكية. وتحدد اللائحة المعايير اللازمة لذلك.</w:t>
      </w:r>
    </w:p>
    <w:p>
      <w:pPr>
        <w:pStyle w:val="Style13"/>
        <w:keepNext w:val="0"/>
        <w:keepLines w:val="0"/>
        <w:framePr w:w="9465" w:h="11791" w:hRule="exact" w:wrap="none" w:vAnchor="page" w:hAnchor="page" w:x="1371" w:y="4551"/>
        <w:widowControl w:val="0"/>
        <w:shd w:val="clear" w:color="auto" w:fill="auto"/>
        <w:spacing w:before="0" w:after="40" w:line="240" w:lineRule="auto"/>
        <w:ind w:left="0" w:right="0" w:firstLine="540"/>
        <w:jc w:val="left"/>
      </w:pPr>
      <w:r>
        <w:rPr>
          <w:rStyle w:val="CharStyle14"/>
          <w:rtl/>
        </w:rPr>
        <w:t>ج- تقديم ما يثبت الآتي:</w:t>
      </w:r>
    </w:p>
    <w:p>
      <w:pPr>
        <w:pStyle w:val="Style13"/>
        <w:keepNext w:val="0"/>
        <w:keepLines w:val="0"/>
        <w:framePr w:w="9465" w:h="11791" w:hRule="exact" w:wrap="none" w:vAnchor="page" w:hAnchor="page" w:x="1371" w:y="4551"/>
        <w:widowControl w:val="0"/>
        <w:shd w:val="clear" w:color="auto" w:fill="auto"/>
        <w:spacing w:before="0" w:after="0" w:line="360" w:lineRule="auto"/>
        <w:ind w:left="1760" w:right="0" w:hanging="540"/>
        <w:jc w:val="both"/>
      </w:pPr>
      <w:r>
        <w:rPr>
          <w:rStyle w:val="CharStyle14"/>
          <w:rtl/>
        </w:rPr>
        <w:t>١) اعتماد تكاليف المشروع في ميزانية الجهة صاحبة المشروع إذا كانت جهة حكومية.</w:t>
      </w:r>
    </w:p>
    <w:p>
      <w:pPr>
        <w:pStyle w:val="Style13"/>
        <w:keepNext w:val="0"/>
        <w:keepLines w:val="0"/>
        <w:framePr w:w="9465" w:h="11791" w:hRule="exact" w:wrap="none" w:vAnchor="page" w:hAnchor="page" w:x="1371" w:y="4551"/>
        <w:widowControl w:val="0"/>
        <w:shd w:val="clear" w:color="auto" w:fill="auto"/>
        <w:spacing w:before="0" w:after="0" w:line="360" w:lineRule="auto"/>
        <w:ind w:left="1200" w:right="0" w:firstLine="0"/>
        <w:jc w:val="both"/>
      </w:pPr>
      <w:r>
        <w:rPr>
          <w:rStyle w:val="CharStyle14"/>
          <w:rtl/>
        </w:rPr>
        <w:t>٢) الملاءة المالية إذا كانت الجهة صاحبة المشروع شركة أو جمعية.</w:t>
      </w:r>
    </w:p>
    <w:p>
      <w:pPr>
        <w:pStyle w:val="Style13"/>
        <w:keepNext w:val="0"/>
        <w:keepLines w:val="0"/>
        <w:framePr w:w="9465" w:h="11791" w:hRule="exact" w:wrap="none" w:vAnchor="page" w:hAnchor="page" w:x="1371" w:y="4551"/>
        <w:widowControl w:val="0"/>
        <w:shd w:val="clear" w:color="auto" w:fill="auto"/>
        <w:spacing w:before="0" w:after="0" w:line="240" w:lineRule="auto"/>
        <w:ind w:left="1200" w:right="0" w:firstLine="0"/>
        <w:jc w:val="both"/>
      </w:pPr>
      <w:r>
        <w:rPr>
          <w:rStyle w:val="CharStyle14"/>
          <w:rtl/>
        </w:rPr>
        <w:t>وتحدد اللائحة الضوابط الخاصة يحذه الفقرة.</w:t>
      </w:r>
    </w:p>
    <w:p>
      <w:pPr>
        <w:framePr w:wrap="none" w:vAnchor="page" w:hAnchor="page" w:x="2802" w:y="16507"/>
        <w:widowControl w:val="0"/>
        <w:rPr>
          <w:sz w:val="2"/>
          <w:szCs w:val="2"/>
        </w:rPr>
      </w:pPr>
      <w:r>
        <w:drawing>
          <wp:inline>
            <wp:extent cx="4234180" cy="815340"/>
            <wp:docPr id="9" name="Picutre 9"/>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1"/>
                    <a:stretch/>
                  </pic:blipFill>
                  <pic:spPr>
                    <a:xfrm>
                      <a:ext cx="4234180" cy="815340"/>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592" w:y="686"/>
        <w:widowControl w:val="0"/>
        <w:rPr>
          <w:sz w:val="2"/>
          <w:szCs w:val="2"/>
        </w:rPr>
      </w:pPr>
      <w:r>
        <w:drawing>
          <wp:inline>
            <wp:extent cx="914400" cy="850265"/>
            <wp:docPr id="10" name="Picutre 10"/>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3"/>
                    <a:stretch/>
                  </pic:blipFill>
                  <pic:spPr>
                    <a:xfrm>
                      <a:ext cx="914400" cy="850265"/>
                    </a:xfrm>
                    <a:prstGeom prst="rect"/>
                  </pic:spPr>
                </pic:pic>
              </a:graphicData>
            </a:graphic>
          </wp:inline>
        </w:drawing>
      </w:r>
    </w:p>
    <w:p>
      <w:pPr>
        <w:pStyle w:val="Style39"/>
        <w:keepNext w:val="0"/>
        <w:keepLines w:val="0"/>
        <w:framePr w:w="3169" w:h="326" w:hRule="exact" w:wrap="none" w:vAnchor="page" w:hAnchor="page" w:x="8174" w:y="819"/>
        <w:widowControl w:val="0"/>
        <w:shd w:val="clear" w:color="auto" w:fill="auto"/>
        <w:spacing w:before="0" w:after="0" w:line="240" w:lineRule="auto"/>
        <w:ind w:left="0" w:right="0" w:firstLine="0"/>
        <w:jc w:val="left"/>
      </w:pPr>
      <w:r>
        <w:rPr>
          <w:rStyle w:val="CharStyle40"/>
          <w:rtl/>
        </w:rPr>
        <w:t>الممملكة العربية السعودية</w:t>
      </w:r>
    </w:p>
    <w:p>
      <w:pPr>
        <w:pStyle w:val="Style39"/>
        <w:keepNext w:val="0"/>
        <w:keepLines w:val="0"/>
        <w:framePr w:w="3040" w:h="307" w:hRule="exact" w:wrap="none" w:vAnchor="page" w:hAnchor="page" w:x="1226" w:y="810"/>
        <w:widowControl w:val="0"/>
        <w:shd w:val="clear" w:color="auto" w:fill="auto"/>
        <w:tabs>
          <w:tab w:leader="hyphen" w:pos="2976" w:val="left"/>
        </w:tabs>
        <w:spacing w:before="0" w:after="0" w:line="240" w:lineRule="auto"/>
        <w:ind w:left="0" w:right="0" w:firstLine="0"/>
        <w:jc w:val="right"/>
      </w:pPr>
      <w:r>
        <w:rPr>
          <w:rStyle w:val="CharStyle40"/>
          <w:rtl/>
        </w:rPr>
        <w:t>الرقم</w:t>
        <w:tab/>
      </w:r>
    </w:p>
    <w:p>
      <w:pPr>
        <w:framePr w:wrap="none" w:vAnchor="page" w:hAnchor="page" w:x="8234" w:y="1140"/>
        <w:widowControl w:val="0"/>
        <w:rPr>
          <w:sz w:val="2"/>
          <w:szCs w:val="2"/>
        </w:rPr>
      </w:pPr>
      <w:r>
        <w:drawing>
          <wp:inline>
            <wp:extent cx="1997710" cy="471805"/>
            <wp:docPr id="11" name="Picutre 11"/>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pic:blipFill>
                  <pic:spPr>
                    <a:xfrm>
                      <a:ext cx="1997710" cy="471805"/>
                    </a:xfrm>
                    <a:prstGeom prst="rect"/>
                  </pic:spPr>
                </pic:pic>
              </a:graphicData>
            </a:graphic>
          </wp:inline>
        </w:drawing>
      </w:r>
    </w:p>
    <w:p>
      <w:pPr>
        <w:pStyle w:val="Style27"/>
        <w:keepNext w:val="0"/>
        <w:keepLines w:val="0"/>
        <w:framePr w:w="3183" w:h="193" w:hRule="exact" w:wrap="none" w:vAnchor="page" w:hAnchor="page" w:x="8165" w:y="1915"/>
        <w:widowControl w:val="0"/>
        <w:shd w:val="clear" w:color="auto" w:fill="auto"/>
        <w:spacing w:before="0" w:after="0" w:line="240" w:lineRule="auto"/>
        <w:ind w:left="5" w:right="0" w:firstLine="0"/>
        <w:jc w:val="left"/>
      </w:pPr>
      <w:r>
        <w:rPr>
          <w:rStyle w:val="CharStyle28"/>
          <w:b/>
          <w:bCs/>
          <w:rtl/>
        </w:rPr>
        <w:t>f Of Ministers</w:t>
      </w:r>
      <w:r>
        <w:rPr>
          <w:rStyle w:val="CharStyle28"/>
          <w:b/>
          <w:bCs/>
          <w:rtl/>
          <w:lang w:val="ar-SA" w:eastAsia="ar-SA" w:bidi="ar-SA"/>
        </w:rPr>
        <w:t>؛</w:t>
      </w:r>
      <w:r>
        <w:rPr>
          <w:rStyle w:val="CharStyle28"/>
          <w:b/>
          <w:bCs/>
          <w:rtl/>
        </w:rPr>
        <w:t>Of Experts At The C</w:t>
      </w:r>
      <w:r>
        <w:rPr>
          <w:rStyle w:val="CharStyle28"/>
          <w:b/>
          <w:bCs/>
          <w:rtl/>
        </w:rPr>
        <w:t>٥</w:t>
      </w:r>
      <w:r>
        <w:rPr>
          <w:rStyle w:val="CharStyle28"/>
          <w:b/>
          <w:bCs/>
          <w:rtl/>
        </w:rPr>
        <w:t>unc</w:t>
      </w:r>
      <w:r>
        <w:rPr>
          <w:rStyle w:val="CharStyle28"/>
          <w:b/>
          <w:bCs/>
          <w:rtl/>
          <w:lang w:val="ar-SA" w:eastAsia="ar-SA" w:bidi="ar-SA"/>
        </w:rPr>
        <w:t xml:space="preserve"> </w:t>
      </w:r>
      <w:r>
        <w:rPr>
          <w:rStyle w:val="CharStyle28"/>
          <w:b/>
          <w:bCs/>
          <w:rtl/>
          <w:lang w:val="ar-SA" w:eastAsia="ar-SA" w:bidi="ar-SA"/>
        </w:rPr>
        <w:t>لاهته</w:t>
      </w:r>
    </w:p>
    <w:p>
      <w:pPr>
        <w:pStyle w:val="Style13"/>
        <w:keepNext w:val="0"/>
        <w:keepLines w:val="0"/>
        <w:framePr w:w="9754" w:h="660" w:hRule="exact" w:wrap="none" w:vAnchor="page" w:hAnchor="page" w:x="1226" w:y="1360"/>
        <w:widowControl w:val="0"/>
        <w:shd w:val="clear" w:color="auto" w:fill="auto"/>
        <w:tabs>
          <w:tab w:pos="2073" w:val="left"/>
        </w:tabs>
        <w:spacing w:before="0" w:after="260" w:line="240" w:lineRule="auto"/>
        <w:ind w:left="0" w:right="0" w:firstLine="0"/>
        <w:jc w:val="right"/>
        <w:rPr>
          <w:sz w:val="26"/>
          <w:szCs w:val="26"/>
        </w:rPr>
      </w:pPr>
      <w:r>
        <w:rPr>
          <w:rStyle w:val="CharStyle14"/>
          <w:sz w:val="26"/>
          <w:szCs w:val="26"/>
          <w:rtl/>
        </w:rPr>
        <w:t>التاريخ /</w:t>
        <w:tab/>
        <w:t>/ ١٤ ه</w:t>
      </w:r>
    </w:p>
    <w:p>
      <w:pPr>
        <w:pStyle w:val="Style13"/>
        <w:keepNext w:val="0"/>
        <w:keepLines w:val="0"/>
        <w:framePr w:w="9754" w:h="660" w:hRule="exact" w:wrap="none" w:vAnchor="page" w:hAnchor="page" w:x="1226" w:y="1360"/>
        <w:widowControl w:val="0"/>
        <w:shd w:val="clear" w:color="auto" w:fill="auto"/>
        <w:spacing w:before="0" w:after="0" w:line="240" w:lineRule="auto"/>
        <w:ind w:left="0" w:right="0" w:firstLine="0"/>
        <w:jc w:val="right"/>
        <w:rPr>
          <w:sz w:val="26"/>
          <w:szCs w:val="26"/>
        </w:rPr>
      </w:pPr>
      <w:r>
        <w:rPr>
          <w:rStyle w:val="CharStyle14"/>
          <w:sz w:val="26"/>
          <w:szCs w:val="26"/>
          <w:u w:val="single"/>
          <w:rtl/>
        </w:rPr>
        <w:t>_</w:t>
      </w:r>
      <w:r>
        <w:rPr>
          <w:rStyle w:val="CharStyle14"/>
          <w:sz w:val="26"/>
          <w:szCs w:val="26"/>
          <w:rtl/>
        </w:rPr>
        <w:t xml:space="preserve"> س</w:t>
      </w:r>
    </w:p>
    <w:p>
      <w:pPr>
        <w:pStyle w:val="Style13"/>
        <w:keepNext w:val="0"/>
        <w:keepLines w:val="0"/>
        <w:framePr w:w="9754" w:h="11680" w:hRule="exact" w:wrap="none" w:vAnchor="page" w:hAnchor="page" w:x="1226" w:y="2608"/>
        <w:widowControl w:val="0"/>
        <w:shd w:val="clear" w:color="auto" w:fill="auto"/>
        <w:spacing w:before="0" w:after="0" w:line="360" w:lineRule="auto"/>
        <w:ind w:left="0" w:right="0" w:firstLine="520"/>
        <w:jc w:val="both"/>
        <w:rPr>
          <w:sz w:val="26"/>
          <w:szCs w:val="26"/>
        </w:rPr>
      </w:pPr>
      <w:r>
        <w:rPr>
          <w:rStyle w:val="CharStyle14"/>
          <w:rtl/>
        </w:rPr>
        <w:t xml:space="preserve">د- برنامج زمني لتنفيذ </w:t>
      </w:r>
      <w:r>
        <w:rPr>
          <w:rStyle w:val="CharStyle14"/>
          <w:sz w:val="26"/>
          <w:szCs w:val="26"/>
          <w:rtl/>
        </w:rPr>
        <w:t>المشروع.</w:t>
      </w:r>
    </w:p>
    <w:p>
      <w:pPr>
        <w:pStyle w:val="Style13"/>
        <w:keepNext w:val="0"/>
        <w:keepLines w:val="0"/>
        <w:framePr w:w="9754" w:h="11680" w:hRule="exact" w:wrap="none" w:vAnchor="page" w:hAnchor="page" w:x="1226" w:y="2608"/>
        <w:widowControl w:val="0"/>
        <w:shd w:val="clear" w:color="auto" w:fill="auto"/>
        <w:spacing w:before="0" w:after="0" w:line="377" w:lineRule="auto"/>
        <w:ind w:left="0" w:right="0" w:firstLine="520"/>
        <w:jc w:val="both"/>
      </w:pPr>
      <w:r>
        <w:rPr>
          <w:rStyle w:val="CharStyle14"/>
          <w:rtl/>
        </w:rPr>
        <w:t>ه- دراسة عن الآثار الاجتماعية والاقتصادية والأمنية المتوقع ترتبها على نزع الملكية.</w:t>
      </w:r>
    </w:p>
    <w:p>
      <w:pPr>
        <w:pStyle w:val="Style13"/>
        <w:keepNext w:val="0"/>
        <w:keepLines w:val="0"/>
        <w:framePr w:w="9754" w:h="11680" w:hRule="exact" w:wrap="none" w:vAnchor="page" w:hAnchor="page" w:x="1226" w:y="2608"/>
        <w:widowControl w:val="0"/>
        <w:shd w:val="clear" w:color="auto" w:fill="auto"/>
        <w:spacing w:before="0" w:after="0" w:line="377" w:lineRule="auto"/>
        <w:ind w:left="520" w:right="0" w:hanging="380"/>
        <w:jc w:val="both"/>
      </w:pPr>
      <w:r>
        <w:rPr>
          <w:rStyle w:val="CharStyle14"/>
          <w:rtl/>
        </w:rPr>
        <w:t>٢- يجب أن يشتمل طلب الموافقة على البدء في إجراءات وضع اليد المؤقت على ما يلي: أ- مخطط المشروع، والرفع المساحي.</w:t>
      </w:r>
    </w:p>
    <w:p>
      <w:pPr>
        <w:pStyle w:val="Style13"/>
        <w:keepNext w:val="0"/>
        <w:keepLines w:val="0"/>
        <w:framePr w:w="9754" w:h="11680" w:hRule="exact" w:wrap="none" w:vAnchor="page" w:hAnchor="page" w:x="1226" w:y="2608"/>
        <w:widowControl w:val="0"/>
        <w:shd w:val="clear" w:color="auto" w:fill="auto"/>
        <w:spacing w:before="0" w:after="0" w:line="379" w:lineRule="auto"/>
        <w:ind w:left="1080" w:right="0" w:hanging="540"/>
        <w:jc w:val="both"/>
      </w:pPr>
      <w:r>
        <w:rPr>
          <w:rStyle w:val="CharStyle14"/>
          <w:rtl/>
        </w:rPr>
        <w:t xml:space="preserve">ب- تحديد التكلفة التقديرية الأولية لوضع اليد المؤقت. وتحدد اللائحة المعايير اللازمة </w:t>
      </w:r>
      <w:r>
        <w:rPr>
          <w:rStyle w:val="CharStyle14"/>
          <w:u w:val="single"/>
          <w:rtl/>
        </w:rPr>
        <w:t>لذ لك</w:t>
      </w:r>
    </w:p>
    <w:p>
      <w:pPr>
        <w:pStyle w:val="Style13"/>
        <w:keepNext w:val="0"/>
        <w:keepLines w:val="0"/>
        <w:framePr w:w="9754" w:h="11680" w:hRule="exact" w:wrap="none" w:vAnchor="page" w:hAnchor="page" w:x="1226" w:y="2608"/>
        <w:widowControl w:val="0"/>
        <w:shd w:val="clear" w:color="auto" w:fill="auto"/>
        <w:spacing w:before="0" w:after="0" w:line="379" w:lineRule="auto"/>
        <w:ind w:left="0" w:right="0" w:firstLine="520"/>
        <w:jc w:val="left"/>
      </w:pPr>
      <w:r>
        <w:rPr>
          <w:rStyle w:val="CharStyle14"/>
          <w:rtl/>
        </w:rPr>
        <w:t>ج- تقديم ما يثبت الآتي:</w:t>
      </w:r>
    </w:p>
    <w:p>
      <w:pPr>
        <w:pStyle w:val="Style13"/>
        <w:keepNext w:val="0"/>
        <w:keepLines w:val="0"/>
        <w:framePr w:w="9754" w:h="11680" w:hRule="exact" w:wrap="none" w:vAnchor="page" w:hAnchor="page" w:x="1226" w:y="2608"/>
        <w:widowControl w:val="0"/>
        <w:shd w:val="clear" w:color="auto" w:fill="auto"/>
        <w:spacing w:before="0" w:after="0" w:line="348" w:lineRule="auto"/>
        <w:ind w:left="1660" w:right="0" w:hanging="540"/>
        <w:jc w:val="both"/>
      </w:pPr>
      <w:r>
        <w:rPr>
          <w:rStyle w:val="CharStyle14"/>
          <w:rtl/>
        </w:rPr>
        <w:t>١) اعتماد تكاليف المشروع في ميزانية الجهة صاحبة المشروع إذاكانت جهة حكومية.</w:t>
      </w:r>
    </w:p>
    <w:p>
      <w:pPr>
        <w:pStyle w:val="Style13"/>
        <w:keepNext w:val="0"/>
        <w:keepLines w:val="0"/>
        <w:framePr w:w="9754" w:h="11680" w:hRule="exact" w:wrap="none" w:vAnchor="page" w:hAnchor="page" w:x="1226" w:y="2608"/>
        <w:widowControl w:val="0"/>
        <w:shd w:val="clear" w:color="auto" w:fill="auto"/>
        <w:spacing w:before="0" w:after="0" w:line="360" w:lineRule="auto"/>
        <w:ind w:left="1080" w:right="0" w:firstLine="0"/>
        <w:jc w:val="left"/>
      </w:pPr>
      <w:r>
        <w:rPr>
          <w:rStyle w:val="CharStyle14"/>
          <w:rtl/>
        </w:rPr>
        <w:t>٢) الملاءة المالية إذا كانت الجهة صاحبة المشروع شركة أو جمعية.</w:t>
      </w:r>
    </w:p>
    <w:p>
      <w:pPr>
        <w:pStyle w:val="Style13"/>
        <w:keepNext w:val="0"/>
        <w:keepLines w:val="0"/>
        <w:framePr w:w="9754" w:h="11680" w:hRule="exact" w:wrap="none" w:vAnchor="page" w:hAnchor="page" w:x="1226" w:y="2608"/>
        <w:widowControl w:val="0"/>
        <w:shd w:val="clear" w:color="auto" w:fill="auto"/>
        <w:spacing w:before="0" w:after="0" w:line="360" w:lineRule="auto"/>
        <w:ind w:left="1080" w:right="0" w:firstLine="0"/>
        <w:jc w:val="left"/>
      </w:pPr>
      <w:r>
        <w:rPr>
          <w:rStyle w:val="CharStyle14"/>
          <w:rtl/>
        </w:rPr>
        <w:t>وتحدد اللائحة الضوابط الخاصة بهذه الفقرة.</w:t>
      </w:r>
    </w:p>
    <w:p>
      <w:pPr>
        <w:pStyle w:val="Style13"/>
        <w:keepNext w:val="0"/>
        <w:keepLines w:val="0"/>
        <w:framePr w:w="9754" w:h="11680" w:hRule="exact" w:wrap="none" w:vAnchor="page" w:hAnchor="page" w:x="1226" w:y="2608"/>
        <w:widowControl w:val="0"/>
        <w:shd w:val="clear" w:color="auto" w:fill="auto"/>
        <w:spacing w:before="0" w:after="0" w:line="360" w:lineRule="auto"/>
        <w:ind w:left="0" w:right="0" w:firstLine="520"/>
        <w:jc w:val="left"/>
      </w:pPr>
      <w:r>
        <w:rPr>
          <w:rStyle w:val="CharStyle14"/>
          <w:rtl/>
        </w:rPr>
        <w:t>د- المدة التقديرية لوضع اليد المؤقت على العقارات.</w:t>
      </w:r>
    </w:p>
    <w:p>
      <w:pPr>
        <w:pStyle w:val="Style13"/>
        <w:keepNext w:val="0"/>
        <w:keepLines w:val="0"/>
        <w:framePr w:w="9754" w:h="11680" w:hRule="exact" w:wrap="none" w:vAnchor="page" w:hAnchor="page" w:x="1226" w:y="2608"/>
        <w:widowControl w:val="0"/>
        <w:shd w:val="clear" w:color="auto" w:fill="auto"/>
        <w:spacing w:before="0" w:after="0" w:line="360" w:lineRule="auto"/>
        <w:ind w:left="0" w:right="0" w:firstLine="0"/>
        <w:jc w:val="left"/>
      </w:pPr>
      <w:r>
        <w:rPr>
          <w:rStyle w:val="CharStyle14"/>
          <w:u w:val="single"/>
          <w:rtl/>
        </w:rPr>
        <w:t>الما ذن</w:t>
      </w:r>
      <w:r>
        <w:rPr>
          <w:rStyle w:val="CharStyle14"/>
          <w:rtl/>
        </w:rPr>
        <w:t>اسة:</w:t>
      </w:r>
    </w:p>
    <w:p>
      <w:pPr>
        <w:pStyle w:val="Style13"/>
        <w:keepNext w:val="0"/>
        <w:keepLines w:val="0"/>
        <w:framePr w:w="9754" w:h="11680" w:hRule="exact" w:wrap="none" w:vAnchor="page" w:hAnchor="page" w:x="1226" w:y="2608"/>
        <w:widowControl w:val="0"/>
        <w:shd w:val="clear" w:color="auto" w:fill="auto"/>
        <w:spacing w:before="0" w:after="0" w:line="360" w:lineRule="auto"/>
        <w:ind w:left="420" w:right="0" w:hanging="420"/>
        <w:jc w:val="both"/>
      </w:pPr>
      <w:r>
        <w:rPr>
          <w:rStyle w:val="CharStyle14"/>
          <w:rtl/>
        </w:rPr>
        <w:t>١ - يدرس الطلب المقدم وفقا للمادة (السابعة) من النظام من لجنة -أو أكثر - تشكل في الهيئة تسمى (لجنة نزع ملكية العقارات ووضع اليد المؤقت على العقارات)، تكون برئاسة المحافظ -أو من ينيبه من الأعضاء- وعضوية ممثل من كل من: الهيئة، ووزارة الداخلية، ووزارة المالية، ووزارة الاقتصاد والتخطيط، ووزارة البلديات والإسكان، ووزارة الطاقة، ووزارة الاستثمار، ووزارة العدل، وهيئة كفاءة الإنفاق والمشروعات الحكومية، ويكون أعضاؤها بمرتبة لا تقل عن (الثالثة عشرة) أو ما يعادلها، ولها دعوة ممثل -أو أكثر - من الجهة صاحبة المشروع والجهة المشرفة - إن وجدت- لحضور اجتماعاتها دون أن يكون له حق التصويت.</w:t>
      </w:r>
    </w:p>
    <w:p>
      <w:pPr>
        <w:pStyle w:val="Style13"/>
        <w:keepNext w:val="0"/>
        <w:keepLines w:val="0"/>
        <w:framePr w:w="9754" w:h="11680" w:hRule="exact" w:wrap="none" w:vAnchor="page" w:hAnchor="page" w:x="1226" w:y="2608"/>
        <w:widowControl w:val="0"/>
        <w:shd w:val="clear" w:color="auto" w:fill="auto"/>
        <w:spacing w:before="0" w:after="0" w:line="394" w:lineRule="auto"/>
        <w:ind w:left="0" w:right="0" w:firstLine="0"/>
        <w:jc w:val="left"/>
        <w:rPr>
          <w:sz w:val="26"/>
          <w:szCs w:val="26"/>
        </w:rPr>
      </w:pPr>
      <w:r>
        <w:rPr>
          <w:rStyle w:val="CharStyle14"/>
          <w:sz w:val="26"/>
          <w:szCs w:val="26"/>
          <w:rtl/>
        </w:rPr>
        <w:t>٢- يدرس الطلب المقدم وفقا للمادة (السابعة) من النظام في ضوء الآتي:</w:t>
      </w:r>
    </w:p>
    <w:p>
      <w:pPr>
        <w:pStyle w:val="Style13"/>
        <w:keepNext w:val="0"/>
        <w:keepLines w:val="0"/>
        <w:framePr w:w="9754" w:h="11680" w:hRule="exact" w:wrap="none" w:vAnchor="page" w:hAnchor="page" w:x="1226" w:y="2608"/>
        <w:widowControl w:val="0"/>
        <w:shd w:val="clear" w:color="auto" w:fill="auto"/>
        <w:spacing w:before="0" w:after="0" w:line="360" w:lineRule="auto"/>
        <w:ind w:left="0" w:right="0" w:firstLine="520"/>
        <w:jc w:val="left"/>
      </w:pPr>
      <w:r>
        <w:rPr>
          <w:rStyle w:val="CharStyle14"/>
          <w:rtl/>
        </w:rPr>
        <w:t>أ- التحقق من ارتباط المشروع بتحقيق مصلحة عامة وفقا للنظام.</w:t>
      </w:r>
    </w:p>
    <w:p>
      <w:pPr>
        <w:pStyle w:val="Style13"/>
        <w:keepNext w:val="0"/>
        <w:keepLines w:val="0"/>
        <w:framePr w:w="9754" w:h="11680" w:hRule="exact" w:wrap="none" w:vAnchor="page" w:hAnchor="page" w:x="1226" w:y="2608"/>
        <w:widowControl w:val="0"/>
        <w:shd w:val="clear" w:color="auto" w:fill="auto"/>
        <w:spacing w:before="0" w:after="0" w:line="346" w:lineRule="auto"/>
        <w:ind w:left="980" w:right="0" w:hanging="440"/>
        <w:jc w:val="both"/>
      </w:pPr>
      <w:r>
        <w:rPr>
          <w:rStyle w:val="CharStyle14"/>
          <w:rtl/>
        </w:rPr>
        <w:t>ب- التحقق من توافر تكاليف المشروع في ميزانية الجهة صاحبة المشروع أو من الملاءة ألمالية -بجسب الأحوال- بما يشمل حجز التكاليف وفقا للآلية التي تحددها اللائحة.</w:t>
      </w:r>
    </w:p>
    <w:p>
      <w:pPr>
        <w:pStyle w:val="Style58"/>
        <w:keepNext w:val="0"/>
        <w:keepLines w:val="0"/>
        <w:framePr w:w="1885" w:h="1133" w:hRule="exact" w:wrap="none" w:vAnchor="page" w:hAnchor="page" w:x="7798" w:y="14527"/>
        <w:widowControl w:val="0"/>
        <w:shd w:val="clear" w:color="auto" w:fill="auto"/>
        <w:spacing w:before="0" w:after="0" w:line="0" w:lineRule="atLeast"/>
        <w:ind w:left="0" w:right="0" w:firstLine="0"/>
        <w:jc w:val="left"/>
      </w:pPr>
      <w:bookmarkStart w:id="12" w:name="bookmark12"/>
      <w:r>
        <w:rPr>
          <w:rStyle w:val="CharStyle59"/>
          <w:rtl/>
        </w:rPr>
        <w:t>22</w:t>
      </w:r>
      <w:bookmarkEnd w:id="12"/>
    </w:p>
    <w:p>
      <w:pPr>
        <w:pStyle w:val="Style60"/>
        <w:keepNext w:val="0"/>
        <w:keepLines w:val="0"/>
        <w:framePr w:w="1885" w:h="1133" w:hRule="exact" w:wrap="none" w:vAnchor="page" w:hAnchor="page" w:x="7798" w:y="14527"/>
        <w:widowControl w:val="0"/>
        <w:shd w:val="clear" w:color="auto" w:fill="auto"/>
        <w:spacing w:before="0" w:after="0" w:line="0" w:lineRule="atLeast"/>
        <w:ind w:left="0" w:right="0" w:firstLine="0"/>
        <w:jc w:val="left"/>
      </w:pPr>
      <w:bookmarkStart w:id="14" w:name="bookmark14"/>
      <w:r>
        <w:rPr>
          <w:rStyle w:val="CharStyle61"/>
          <w:rtl/>
        </w:rPr>
        <w:t>وه)</w:t>
      </w:r>
      <w:bookmarkEnd w:id="14"/>
    </w:p>
    <w:p>
      <w:pPr>
        <w:framePr w:wrap="none" w:vAnchor="page" w:hAnchor="page" w:x="3469" w:y="14705"/>
        <w:widowControl w:val="0"/>
        <w:rPr>
          <w:sz w:val="2"/>
          <w:szCs w:val="2"/>
        </w:rPr>
      </w:pPr>
      <w:r>
        <w:drawing>
          <wp:inline>
            <wp:extent cx="1415415" cy="77470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7"/>
                    <a:stretch/>
                  </pic:blipFill>
                  <pic:spPr>
                    <a:xfrm>
                      <a:ext cx="1415415" cy="774700"/>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39" w:right="360" w:bottom="360" w:left="360" w:header="0" w:footer="3" w:gutter="0"/>
          <w:cols w:space="720"/>
          <w:noEndnote/>
          <w:rtlGutter w:val="0"/>
          <w:docGrid w:linePitch="360"/>
        </w:sectPr>
      </w:pPr>
    </w:p>
    <w:p>
      <w:pPr>
        <w:widowControl w:val="0"/>
        <w:spacing w:line="1" w:lineRule="exact"/>
      </w:pPr>
      <w:r/>
    </w:p>
    <w:p>
      <w:pPr>
        <w:framePr w:wrap="none" w:vAnchor="page" w:hAnchor="page" w:x="1059" w:y="2157"/>
        <w:widowControl w:val="0"/>
        <w:rPr>
          <w:sz w:val="2"/>
          <w:szCs w:val="2"/>
        </w:rPr>
      </w:pPr>
      <w:r>
        <w:drawing>
          <wp:inline>
            <wp:extent cx="6430010" cy="1246505"/>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9"/>
                    <a:stretch/>
                  </pic:blipFill>
                  <pic:spPr>
                    <a:xfrm>
                      <a:ext cx="6430010" cy="1246505"/>
                    </a:xfrm>
                    <a:prstGeom prst="rect"/>
                  </pic:spPr>
                </pic:pic>
              </a:graphicData>
            </a:graphic>
          </wp:inline>
        </w:drawing>
      </w:r>
    </w:p>
    <w:p>
      <w:pPr>
        <w:pStyle w:val="Style2"/>
        <w:keepNext w:val="0"/>
        <w:keepLines w:val="0"/>
        <w:framePr w:w="9429" w:h="11685" w:hRule="exact" w:wrap="none" w:vAnchor="page" w:hAnchor="page" w:x="1389" w:y="4533"/>
        <w:widowControl w:val="0"/>
        <w:shd w:val="clear" w:color="auto" w:fill="auto"/>
        <w:spacing w:before="0" w:after="0" w:line="312" w:lineRule="auto"/>
        <w:ind w:left="0" w:right="0" w:firstLine="540"/>
        <w:jc w:val="both"/>
      </w:pPr>
      <w:r>
        <w:rPr>
          <w:rStyle w:val="CharStyle3"/>
          <w:rtl/>
        </w:rPr>
        <w:t>ج- التأكد من عدم وجود عقارات للدولة تفي بالغرض.</w:t>
      </w:r>
    </w:p>
    <w:p>
      <w:pPr>
        <w:pStyle w:val="Style13"/>
        <w:keepNext w:val="0"/>
        <w:keepLines w:val="0"/>
        <w:framePr w:w="9429" w:h="11685" w:hRule="exact" w:wrap="none" w:vAnchor="page" w:hAnchor="page" w:x="1389" w:y="4533"/>
        <w:widowControl w:val="0"/>
        <w:shd w:val="clear" w:color="auto" w:fill="auto"/>
        <w:spacing w:before="0" w:after="0" w:line="360" w:lineRule="auto"/>
        <w:ind w:left="0" w:right="0" w:firstLine="540"/>
        <w:jc w:val="both"/>
      </w:pPr>
      <w:r>
        <w:rPr>
          <w:rStyle w:val="CharStyle14"/>
          <w:rtl/>
        </w:rPr>
        <w:t>د- الطبيعة المناسبة للتعويض عن نزع الملكية (نقدي/عيني).</w:t>
      </w:r>
    </w:p>
    <w:p>
      <w:pPr>
        <w:pStyle w:val="Style13"/>
        <w:keepNext w:val="0"/>
        <w:keepLines w:val="0"/>
        <w:framePr w:w="9429" w:h="11685" w:hRule="exact" w:wrap="none" w:vAnchor="page" w:hAnchor="page" w:x="1389" w:y="4533"/>
        <w:widowControl w:val="0"/>
        <w:shd w:val="clear" w:color="auto" w:fill="auto"/>
        <w:spacing w:before="0" w:after="0" w:line="374" w:lineRule="auto"/>
        <w:ind w:left="0" w:right="0" w:firstLine="540"/>
        <w:jc w:val="both"/>
      </w:pPr>
      <w:r>
        <w:rPr>
          <w:rStyle w:val="CharStyle14"/>
          <w:rtl/>
        </w:rPr>
        <w:t>ه- الآثار الاجتماعية والاقتصادية والأمنية للمشروع.</w:t>
      </w:r>
    </w:p>
    <w:p>
      <w:pPr>
        <w:pStyle w:val="Style13"/>
        <w:keepNext w:val="0"/>
        <w:keepLines w:val="0"/>
        <w:framePr w:w="9429" w:h="11685" w:hRule="exact" w:wrap="none" w:vAnchor="page" w:hAnchor="page" w:x="1389" w:y="4533"/>
        <w:widowControl w:val="0"/>
        <w:shd w:val="clear" w:color="auto" w:fill="auto"/>
        <w:spacing w:before="0" w:after="0" w:line="374" w:lineRule="auto"/>
        <w:ind w:left="440" w:right="0" w:hanging="440"/>
        <w:jc w:val="both"/>
      </w:pPr>
      <w:r>
        <w:rPr>
          <w:rStyle w:val="CharStyle14"/>
          <w:rtl/>
        </w:rPr>
        <w:t>٣- في حال تباينت وجهات النظر بين الجهة صاحبة المشروع أو الجهة المشرفة -إن وجدت- ولجنة نزع ملكية العقارات ووضع اليد المؤقت على العقارات، فترفع تلك الجهة الطلب إلى رئيس مجلس الوزراء؛ للبت فيه.</w:t>
      </w:r>
    </w:p>
    <w:p>
      <w:pPr>
        <w:pStyle w:val="Style13"/>
        <w:keepNext w:val="0"/>
        <w:keepLines w:val="0"/>
        <w:framePr w:w="9429" w:h="11685" w:hRule="exact" w:wrap="none" w:vAnchor="page" w:hAnchor="page" w:x="1389" w:y="4533"/>
        <w:widowControl w:val="0"/>
        <w:shd w:val="clear" w:color="auto" w:fill="auto"/>
        <w:spacing w:before="0" w:after="0" w:line="360" w:lineRule="auto"/>
        <w:ind w:left="440" w:right="0" w:hanging="440"/>
        <w:jc w:val="both"/>
      </w:pPr>
      <w:r>
        <w:rPr>
          <w:rStyle w:val="CharStyle14"/>
          <w:rtl/>
        </w:rPr>
        <w:t>٤ - تعقد اجتماعات لجنة نزع ملكية العقارات ووضع اليد المؤقت على العقارات بحضور رئيسها -أو من ينيبه من الأعضاء- وأغلبية أعضائها، وتتخذ قراراتها بموافقة أغلبية الثلثين.</w:t>
      </w:r>
    </w:p>
    <w:p>
      <w:pPr>
        <w:pStyle w:val="Style13"/>
        <w:keepNext w:val="0"/>
        <w:keepLines w:val="0"/>
        <w:framePr w:w="9429" w:h="11685" w:hRule="exact" w:wrap="none" w:vAnchor="page" w:hAnchor="page" w:x="1389" w:y="4533"/>
        <w:widowControl w:val="0"/>
        <w:shd w:val="clear" w:color="auto" w:fill="auto"/>
        <w:spacing w:before="0" w:after="0" w:line="360" w:lineRule="auto"/>
        <w:ind w:left="440" w:right="0" w:hanging="440"/>
        <w:jc w:val="both"/>
      </w:pPr>
      <w:r>
        <w:rPr>
          <w:rStyle w:val="CharStyle14"/>
          <w:rtl/>
        </w:rPr>
        <w:t>٥- للجنة نزع ملكية العقارات ووضع اليد المؤقت على العقارات الحصول على ما تطلبه من معلومات ووثائق لإنجاز أعمالها من خلال طلب تقدمه إلى الهيئة، وعلى جميع الجهات التعاون مع الهيئة في ذلك.</w:t>
      </w:r>
    </w:p>
    <w:p>
      <w:pPr>
        <w:pStyle w:val="Style13"/>
        <w:keepNext w:val="0"/>
        <w:keepLines w:val="0"/>
        <w:framePr w:w="9429" w:h="11685" w:hRule="exact" w:wrap="none" w:vAnchor="page" w:hAnchor="page" w:x="1389" w:y="4533"/>
        <w:widowControl w:val="0"/>
        <w:shd w:val="clear" w:color="auto" w:fill="auto"/>
        <w:spacing w:before="0" w:after="0" w:line="319" w:lineRule="auto"/>
        <w:ind w:left="0" w:right="0" w:firstLine="0"/>
        <w:jc w:val="both"/>
      </w:pPr>
      <w:r>
        <w:rPr>
          <w:rStyle w:val="CharStyle14"/>
          <w:rtl/>
        </w:rPr>
        <w:t>٦- يصدر المجلس قواعد عمل لجنة نزع ملكية العقارات ووضع اليد المؤقت على العقارات.</w:t>
      </w:r>
    </w:p>
    <w:p>
      <w:pPr>
        <w:pStyle w:val="Style44"/>
        <w:keepNext w:val="0"/>
        <w:keepLines w:val="0"/>
        <w:framePr w:w="9429" w:h="11685" w:hRule="exact" w:wrap="none" w:vAnchor="page" w:hAnchor="page" w:x="1389" w:y="4533"/>
        <w:widowControl w:val="0"/>
        <w:shd w:val="clear" w:color="auto" w:fill="auto"/>
        <w:spacing w:before="0" w:after="0" w:line="319" w:lineRule="auto"/>
        <w:ind w:left="0" w:right="0" w:firstLine="0"/>
        <w:jc w:val="center"/>
        <w:rPr>
          <w:sz w:val="34"/>
          <w:szCs w:val="34"/>
        </w:rPr>
      </w:pPr>
      <w:bookmarkStart w:id="16" w:name="bookmark16"/>
      <w:r>
        <w:rPr>
          <w:rStyle w:val="CharStyle45"/>
          <w:sz w:val="34"/>
          <w:szCs w:val="34"/>
          <w:rtl/>
        </w:rPr>
        <w:t>الباب الثاني: إجراءات نزع ملكية العقارات</w:t>
      </w:r>
      <w:bookmarkEnd w:id="16"/>
    </w:p>
    <w:p>
      <w:pPr>
        <w:pStyle w:val="Style13"/>
        <w:keepNext w:val="0"/>
        <w:keepLines w:val="0"/>
        <w:framePr w:w="9429" w:h="11685" w:hRule="exact" w:wrap="none" w:vAnchor="page" w:hAnchor="page" w:x="1389" w:y="4533"/>
        <w:widowControl w:val="0"/>
        <w:shd w:val="clear" w:color="auto" w:fill="auto"/>
        <w:spacing w:before="0" w:after="0" w:line="353" w:lineRule="auto"/>
        <w:ind w:left="0" w:right="0" w:firstLine="0"/>
        <w:jc w:val="both"/>
      </w:pPr>
      <w:r>
        <w:rPr>
          <w:rStyle w:val="CharStyle14"/>
          <w:rtl/>
        </w:rPr>
        <w:t>المادة التاسعة:</w:t>
      </w:r>
    </w:p>
    <w:p>
      <w:pPr>
        <w:pStyle w:val="Style13"/>
        <w:keepNext w:val="0"/>
        <w:keepLines w:val="0"/>
        <w:framePr w:w="9429" w:h="11685" w:hRule="exact" w:wrap="none" w:vAnchor="page" w:hAnchor="page" w:x="1389" w:y="4533"/>
        <w:widowControl w:val="0"/>
        <w:shd w:val="clear" w:color="auto" w:fill="auto"/>
        <w:spacing w:before="0" w:after="0" w:line="348" w:lineRule="auto"/>
        <w:ind w:left="440" w:right="0" w:hanging="440"/>
        <w:jc w:val="both"/>
      </w:pPr>
      <w:r>
        <w:rPr>
          <w:rStyle w:val="CharStyle14"/>
          <w:rtl/>
        </w:rPr>
        <w:t>١ - تبلغ الهيئة الجهة صاحبة المشروع بقرار لجنة نزع ملكية العقارات ووضع اليد المؤقت على العقارات، وذلك خلال مدة (ستين) يوما من تاريخ تقديم الطلب وفق المادة (السابعة) من النظام.</w:t>
      </w:r>
    </w:p>
    <w:p>
      <w:pPr>
        <w:pStyle w:val="Style13"/>
        <w:keepNext w:val="0"/>
        <w:keepLines w:val="0"/>
        <w:framePr w:w="9429" w:h="11685" w:hRule="exact" w:wrap="none" w:vAnchor="page" w:hAnchor="page" w:x="1389" w:y="4533"/>
        <w:widowControl w:val="0"/>
        <w:shd w:val="clear" w:color="auto" w:fill="auto"/>
        <w:spacing w:before="0" w:after="0" w:line="353" w:lineRule="auto"/>
        <w:ind w:left="440" w:right="0" w:hanging="440"/>
        <w:jc w:val="both"/>
      </w:pPr>
      <w:r>
        <w:rPr>
          <w:rStyle w:val="CharStyle14"/>
          <w:rtl/>
        </w:rPr>
        <w:t>٢- يصدر المحافظ قرار البدء في إجراءات نزع الملكية، وذلك في حال موافقة لجنة نزع ملكية العقارات ووضع اليد المؤقت على العقارات وفقا للإجراءات المنصوص عليها في المادة (الثامنة) من النظام.</w:t>
      </w:r>
    </w:p>
    <w:p>
      <w:pPr>
        <w:pStyle w:val="Style13"/>
        <w:keepNext w:val="0"/>
        <w:keepLines w:val="0"/>
        <w:framePr w:w="9429" w:h="11685" w:hRule="exact" w:wrap="none" w:vAnchor="page" w:hAnchor="page" w:x="1389" w:y="4533"/>
        <w:widowControl w:val="0"/>
        <w:shd w:val="clear" w:color="auto" w:fill="auto"/>
        <w:spacing w:before="0" w:after="0" w:line="353" w:lineRule="auto"/>
        <w:ind w:left="0" w:right="0" w:firstLine="0"/>
        <w:jc w:val="both"/>
      </w:pPr>
      <w:r>
        <w:rPr>
          <w:rStyle w:val="CharStyle14"/>
          <w:rtl/>
        </w:rPr>
        <w:t>المادة العاشرة:</w:t>
      </w:r>
    </w:p>
    <w:p>
      <w:pPr>
        <w:pStyle w:val="Style13"/>
        <w:keepNext w:val="0"/>
        <w:keepLines w:val="0"/>
        <w:framePr w:w="9429" w:h="11685" w:hRule="exact" w:wrap="none" w:vAnchor="page" w:hAnchor="page" w:x="1389" w:y="4533"/>
        <w:widowControl w:val="0"/>
        <w:shd w:val="clear" w:color="auto" w:fill="auto"/>
        <w:spacing w:before="0" w:after="0" w:line="360" w:lineRule="auto"/>
        <w:ind w:left="160" w:right="0" w:firstLine="400"/>
        <w:jc w:val="both"/>
      </w:pPr>
      <w:r>
        <w:rPr>
          <w:rStyle w:val="CharStyle14"/>
          <w:rtl/>
        </w:rPr>
        <w:t>لا يجوز إصدار قرار البدء في إجراءات نزع الملكية وفقاً للمادة (التاسعة) من النظام إلا بعد توفر الاعتمادات المالية أو الملاءة المالية أو الأراضي البديلة -بحسب الأحوال- المخصصة لنزع الملكية لدى الجهة صاحبة المشروع.</w:t>
      </w:r>
    </w:p>
    <w:p>
      <w:pPr>
        <w:framePr w:wrap="none" w:vAnchor="page" w:hAnchor="page" w:x="3104" w:y="16222"/>
        <w:widowControl w:val="0"/>
        <w:rPr>
          <w:sz w:val="2"/>
          <w:szCs w:val="2"/>
        </w:rPr>
      </w:pPr>
      <w:r>
        <w:drawing>
          <wp:inline>
            <wp:extent cx="4065270" cy="932180"/>
            <wp:docPr id="14" name="Picutre 14"/>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1"/>
                    <a:stretch/>
                  </pic:blipFill>
                  <pic:spPr>
                    <a:xfrm>
                      <a:ext cx="4065270" cy="932180"/>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365" w:y="136"/>
        <w:widowControl w:val="0"/>
        <w:rPr>
          <w:sz w:val="2"/>
          <w:szCs w:val="2"/>
        </w:rPr>
      </w:pPr>
      <w:r>
        <w:drawing>
          <wp:inline>
            <wp:extent cx="967105" cy="1199515"/>
            <wp:docPr id="15" name="Picutre 15"/>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33"/>
                    <a:stretch/>
                  </pic:blipFill>
                  <pic:spPr>
                    <a:xfrm>
                      <a:ext cx="967105" cy="1199515"/>
                    </a:xfrm>
                    <a:prstGeom prst="rect"/>
                  </pic:spPr>
                </pic:pic>
              </a:graphicData>
            </a:graphic>
          </wp:inline>
        </w:drawing>
      </w:r>
    </w:p>
    <w:p>
      <w:pPr>
        <w:pStyle w:val="Style39"/>
        <w:keepNext w:val="0"/>
        <w:keepLines w:val="0"/>
        <w:framePr w:w="3215" w:h="293" w:hRule="exact" w:wrap="none" w:vAnchor="page" w:hAnchor="page" w:x="7984" w:y="792"/>
        <w:widowControl w:val="0"/>
        <w:shd w:val="clear" w:color="auto" w:fill="auto"/>
        <w:spacing w:before="0" w:after="0" w:line="240" w:lineRule="auto"/>
        <w:ind w:left="0" w:right="0" w:firstLine="0"/>
        <w:jc w:val="left"/>
      </w:pPr>
      <w:r>
        <w:rPr>
          <w:rStyle w:val="CharStyle40"/>
          <w:b/>
          <w:bCs/>
          <w:sz w:val="13"/>
          <w:szCs w:val="13"/>
          <w:rtl/>
          <w:lang w:val="en-US" w:eastAsia="en-US" w:bidi="en-US"/>
        </w:rPr>
        <w:t>1</w:t>
      </w:r>
      <w:r>
        <w:rPr>
          <w:rStyle w:val="CharStyle40"/>
          <w:rtl/>
        </w:rPr>
        <w:t>لمملكة آلعريية آللسعودية</w:t>
      </w:r>
    </w:p>
    <w:p>
      <w:pPr>
        <w:pStyle w:val="Style39"/>
        <w:keepNext w:val="0"/>
        <w:keepLines w:val="0"/>
        <w:framePr w:w="734" w:h="257" w:hRule="exact" w:wrap="none" w:vAnchor="page" w:hAnchor="page" w:x="3347" w:y="833"/>
        <w:widowControl w:val="0"/>
        <w:shd w:val="clear" w:color="auto" w:fill="auto"/>
        <w:spacing w:before="0" w:after="0" w:line="240" w:lineRule="auto"/>
        <w:ind w:left="0" w:right="0" w:firstLine="0"/>
        <w:jc w:val="left"/>
      </w:pPr>
      <w:r>
        <w:rPr>
          <w:rStyle w:val="CharStyle40"/>
          <w:rtl/>
        </w:rPr>
        <w:t>الرقم</w:t>
      </w:r>
    </w:p>
    <w:p>
      <w:pPr>
        <w:pStyle w:val="Style10"/>
        <w:keepNext w:val="0"/>
        <w:keepLines w:val="0"/>
        <w:framePr w:wrap="none" w:vAnchor="page" w:hAnchor="page" w:x="7984" w:y="1906"/>
        <w:widowControl w:val="0"/>
        <w:shd w:val="clear" w:color="auto" w:fill="auto"/>
        <w:bidi w:val="0"/>
        <w:spacing w:before="0" w:after="0" w:line="240" w:lineRule="auto"/>
        <w:ind w:left="0" w:right="0" w:firstLine="0"/>
        <w:jc w:val="left"/>
      </w:pPr>
      <w:r>
        <w:rPr>
          <w:rStyle w:val="CharStyle11"/>
          <w:b/>
          <w:bCs/>
        </w:rPr>
        <w:t xml:space="preserve">Bureau Of </w:t>
      </w:r>
      <w:r>
        <w:rPr>
          <w:rStyle w:val="CharStyle11"/>
          <w:b/>
          <w:bCs/>
          <w:rtl/>
          <w:lang w:val="ar-SA" w:eastAsia="ar-SA" w:bidi="ar-SA"/>
        </w:rPr>
        <w:t xml:space="preserve">200415 </w:t>
      </w:r>
      <w:r>
        <w:rPr>
          <w:rStyle w:val="CharStyle11"/>
          <w:sz w:val="26"/>
          <w:szCs w:val="26"/>
        </w:rPr>
        <w:t>٨</w:t>
      </w:r>
      <w:r>
        <w:rPr>
          <w:rStyle w:val="CharStyle11"/>
          <w:b/>
          <w:bCs/>
        </w:rPr>
        <w:t>1 The Council Of Ministers</w:t>
      </w:r>
    </w:p>
    <w:p>
      <w:pPr>
        <w:pStyle w:val="Style13"/>
        <w:keepNext w:val="0"/>
        <w:keepLines w:val="0"/>
        <w:framePr w:w="9447" w:h="665" w:hRule="exact" w:wrap="none" w:vAnchor="page" w:hAnchor="page" w:x="1380" w:y="1337"/>
        <w:widowControl w:val="0"/>
        <w:shd w:val="clear" w:color="auto" w:fill="auto"/>
        <w:spacing w:before="0" w:after="100" w:line="240" w:lineRule="auto"/>
        <w:ind w:left="6760" w:right="0" w:firstLine="0"/>
        <w:jc w:val="left"/>
        <w:rPr>
          <w:sz w:val="26"/>
          <w:szCs w:val="26"/>
        </w:rPr>
      </w:pPr>
      <w:r>
        <w:rPr>
          <w:rStyle w:val="CharStyle14"/>
          <w:sz w:val="26"/>
          <w:szCs w:val="26"/>
          <w:rtl/>
        </w:rPr>
        <w:t>التاريخ</w:t>
      </w:r>
    </w:p>
    <w:p>
      <w:pPr>
        <w:pStyle w:val="Style13"/>
        <w:keepNext w:val="0"/>
        <w:keepLines w:val="0"/>
        <w:framePr w:w="9447" w:h="665" w:hRule="exact" w:wrap="none" w:vAnchor="page" w:hAnchor="page" w:x="1380" w:y="1337"/>
        <w:widowControl w:val="0"/>
        <w:shd w:val="clear" w:color="auto" w:fill="auto"/>
        <w:spacing w:before="0" w:after="0" w:line="240" w:lineRule="auto"/>
        <w:ind w:left="6746" w:right="0" w:firstLine="0"/>
        <w:jc w:val="left"/>
        <w:rPr>
          <w:sz w:val="26"/>
          <w:szCs w:val="26"/>
        </w:rPr>
      </w:pPr>
      <w:r>
        <w:rPr>
          <w:rStyle w:val="CharStyle14"/>
          <w:sz w:val="26"/>
          <w:szCs w:val="26"/>
          <w:rtl/>
        </w:rPr>
        <w:t>المرفقات</w:t>
      </w:r>
    </w:p>
    <w:p>
      <w:pPr>
        <w:pStyle w:val="Style13"/>
        <w:keepNext w:val="0"/>
        <w:keepLines w:val="0"/>
        <w:framePr w:w="9447" w:h="9066" w:hRule="exact" w:wrap="none" w:vAnchor="page" w:hAnchor="page" w:x="1380" w:y="2580"/>
        <w:widowControl w:val="0"/>
        <w:shd w:val="clear" w:color="auto" w:fill="auto"/>
        <w:spacing w:before="0" w:after="0" w:line="360" w:lineRule="auto"/>
        <w:ind w:left="0" w:right="0" w:firstLine="0"/>
        <w:jc w:val="left"/>
      </w:pPr>
      <w:r>
        <w:rPr>
          <w:rStyle w:val="CharStyle14"/>
          <w:rtl/>
        </w:rPr>
        <w:t>المادة الحادية عشرة:</w:t>
      </w:r>
    </w:p>
    <w:p>
      <w:pPr>
        <w:pStyle w:val="Style13"/>
        <w:keepNext w:val="0"/>
        <w:keepLines w:val="0"/>
        <w:framePr w:w="9447" w:h="9066" w:hRule="exact" w:wrap="none" w:vAnchor="page" w:hAnchor="page" w:x="1380" w:y="2580"/>
        <w:widowControl w:val="0"/>
        <w:shd w:val="clear" w:color="auto" w:fill="auto"/>
        <w:spacing w:before="0" w:after="0" w:line="360" w:lineRule="auto"/>
        <w:ind w:left="0" w:right="0" w:firstLine="580"/>
        <w:jc w:val="both"/>
      </w:pPr>
      <w:r>
        <w:rPr>
          <w:rStyle w:val="CharStyle14"/>
          <w:rtl/>
        </w:rPr>
        <w:t>على الجهة صاحبة المشروع، فور صدور قرار البدء في إجراءات نزع الملكية؛ اتخاذ الإجراءات الآتية:</w:t>
      </w:r>
    </w:p>
    <w:p>
      <w:pPr>
        <w:pStyle w:val="Style13"/>
        <w:keepNext w:val="0"/>
        <w:keepLines w:val="0"/>
        <w:framePr w:w="9447" w:h="9066" w:hRule="exact" w:wrap="none" w:vAnchor="page" w:hAnchor="page" w:x="1380" w:y="2580"/>
        <w:widowControl w:val="0"/>
        <w:shd w:val="clear" w:color="auto" w:fill="auto"/>
        <w:spacing w:before="0" w:after="0" w:line="360" w:lineRule="auto"/>
        <w:ind w:left="560" w:right="0" w:hanging="380"/>
        <w:jc w:val="both"/>
      </w:pPr>
      <w:r>
        <w:rPr>
          <w:rStyle w:val="CharStyle14"/>
          <w:rtl/>
        </w:rPr>
        <w:t>١- نشر القرار في الجريدة الرسمية، وجريدة محلية واحدة على الأقل في منطقة العقارات المقرر نزع ملكيتها، ونشره كذلك من خلال الوسائل الإلكترونية المتاحة. وتحدد اللائحة الضوابط اللازمة لذلك.</w:t>
      </w:r>
    </w:p>
    <w:p>
      <w:pPr>
        <w:pStyle w:val="Style13"/>
        <w:keepNext w:val="0"/>
        <w:keepLines w:val="0"/>
        <w:framePr w:w="9447" w:h="9066" w:hRule="exact" w:wrap="none" w:vAnchor="page" w:hAnchor="page" w:x="1380" w:y="2580"/>
        <w:widowControl w:val="0"/>
        <w:shd w:val="clear" w:color="auto" w:fill="auto"/>
        <w:tabs>
          <w:tab w:pos="3409" w:val="right"/>
          <w:tab w:pos="3464" w:val="left"/>
          <w:tab w:pos="7531" w:val="right"/>
          <w:tab w:pos="9338" w:val="right"/>
          <w:tab w:pos="9339" w:val="right"/>
          <w:tab w:pos="9339" w:val="left"/>
          <w:tab w:pos="9339" w:val="right"/>
        </w:tabs>
        <w:spacing w:before="0" w:after="0"/>
        <w:ind w:left="560" w:right="0" w:hanging="380"/>
        <w:jc w:val="both"/>
      </w:pPr>
      <w:r>
        <w:rPr>
          <w:rStyle w:val="CharStyle14"/>
          <w:rtl/>
        </w:rPr>
        <w:t>٢- إبلاغ</w:t>
        <w:tab/>
        <w:t>الجهات ذات العلاقة</w:t>
        <w:tab/>
        <w:t>ومالكي العقارات المقرر نزع</w:t>
        <w:tab/>
        <w:t>ملكيتها بالقرار</w:t>
        <w:tab/>
        <w:t>وموعد بدء أعمال حصر</w:t>
        <w:tab/>
        <w:t>مشتملات العقارات</w:t>
        <w:tab/>
        <w:t>المقرر نزع ملكيتها، وذلك</w:t>
        <w:tab/>
        <w:t>وفقا للمادة (الثالثة والثلاثين) من النظام.</w:t>
      </w:r>
    </w:p>
    <w:p>
      <w:pPr>
        <w:pStyle w:val="Style13"/>
        <w:keepNext w:val="0"/>
        <w:keepLines w:val="0"/>
        <w:framePr w:w="9447" w:h="9066" w:hRule="exact" w:wrap="none" w:vAnchor="page" w:hAnchor="page" w:x="1380" w:y="2580"/>
        <w:widowControl w:val="0"/>
        <w:shd w:val="clear" w:color="auto" w:fill="auto"/>
        <w:tabs>
          <w:tab w:pos="3431" w:val="right"/>
          <w:tab w:pos="7554" w:val="right"/>
          <w:tab w:pos="9339" w:val="right"/>
          <w:tab w:pos="9339" w:val="left"/>
          <w:tab w:pos="9339" w:val="right"/>
          <w:tab w:pos="9340" w:val="right"/>
          <w:tab w:pos="9347" w:val="right"/>
        </w:tabs>
        <w:spacing w:before="0" w:after="0" w:line="360" w:lineRule="auto"/>
        <w:ind w:left="560" w:right="0" w:hanging="380"/>
        <w:jc w:val="both"/>
      </w:pPr>
      <w:r>
        <w:rPr>
          <w:rStyle w:val="CharStyle14"/>
          <w:rtl/>
        </w:rPr>
        <w:t>٣- يتحقق</w:t>
        <w:tab/>
        <w:t>إبلاغ مالكي العقارات المقرر نزع ملكيتها الذين</w:t>
        <w:tab/>
        <w:t>يتعذر إبلاغهم</w:t>
        <w:tab/>
        <w:t>بالقرار وفقا للمادة (الثالثة</w:t>
        <w:tab/>
        <w:t>والثلاثين) من النظام</w:t>
        <w:tab/>
        <w:t>بمرور ثلاثين يوما من تاريخ</w:t>
        <w:tab/>
        <w:t>نشره في الجريدة</w:t>
        <w:tab/>
        <w:t>الرسمية وققاً للفقرة (١) من هذه المادة.</w:t>
      </w:r>
    </w:p>
    <w:p>
      <w:pPr>
        <w:pStyle w:val="Style44"/>
        <w:keepNext w:val="0"/>
        <w:keepLines w:val="0"/>
        <w:framePr w:w="9447" w:h="9066" w:hRule="exact" w:wrap="none" w:vAnchor="page" w:hAnchor="page" w:x="1380" w:y="2580"/>
        <w:widowControl w:val="0"/>
        <w:shd w:val="clear" w:color="auto" w:fill="auto"/>
        <w:spacing w:before="0" w:after="0" w:line="326" w:lineRule="auto"/>
        <w:ind w:left="0" w:right="0" w:firstLine="0"/>
        <w:jc w:val="left"/>
      </w:pPr>
      <w:bookmarkStart w:id="18" w:name="bookmark18"/>
      <w:r>
        <w:rPr>
          <w:rStyle w:val="CharStyle45"/>
          <w:rtl/>
        </w:rPr>
        <w:t>المادة الثانية عشرة:</w:t>
      </w:r>
      <w:bookmarkEnd w:id="18"/>
    </w:p>
    <w:p>
      <w:pPr>
        <w:pStyle w:val="Style13"/>
        <w:keepNext w:val="0"/>
        <w:keepLines w:val="0"/>
        <w:framePr w:w="9447" w:h="9066" w:hRule="exact" w:wrap="none" w:vAnchor="page" w:hAnchor="page" w:x="1380" w:y="2580"/>
        <w:widowControl w:val="0"/>
        <w:shd w:val="clear" w:color="auto" w:fill="auto"/>
        <w:spacing w:before="0" w:after="0"/>
        <w:ind w:left="0" w:right="0" w:firstLine="580"/>
        <w:jc w:val="both"/>
      </w:pPr>
      <w:r>
        <w:rPr>
          <w:rStyle w:val="CharStyle14"/>
          <w:rtl/>
        </w:rPr>
        <w:t>على مالكي العقارات المقرر نزع ملكيتها تقديم مستندات إثبات الملكية للعقارات الواقعة ضمن مخطط المشروع، للجهة صاحبة المشروع خلال المدة التي تحددها الجهة صاحبة المشروع على ألا تقل عن (خمسة عشر) يوما من تاريخ إبلاغ مالكي العقارات المقرر نزع ملكيتها وفقا للمادة (الحادية عشرة) من النظام.</w:t>
      </w:r>
    </w:p>
    <w:p>
      <w:pPr>
        <w:pStyle w:val="Style13"/>
        <w:keepNext w:val="0"/>
        <w:keepLines w:val="0"/>
        <w:framePr w:w="9447" w:h="9066" w:hRule="exact" w:wrap="none" w:vAnchor="page" w:hAnchor="page" w:x="1380" w:y="2580"/>
        <w:widowControl w:val="0"/>
        <w:shd w:val="clear" w:color="auto" w:fill="auto"/>
        <w:spacing w:before="0" w:after="0" w:line="360" w:lineRule="auto"/>
        <w:ind w:left="0" w:right="0" w:firstLine="0"/>
        <w:jc w:val="center"/>
      </w:pPr>
      <w:r>
        <w:rPr>
          <w:rStyle w:val="CharStyle14"/>
          <w:rtl/>
        </w:rPr>
        <w:t>الباب الثالث: الحصر والتقييم</w:t>
      </w:r>
    </w:p>
    <w:p>
      <w:pPr>
        <w:pStyle w:val="Style13"/>
        <w:keepNext w:val="0"/>
        <w:keepLines w:val="0"/>
        <w:framePr w:w="9447" w:h="2724" w:hRule="exact" w:wrap="none" w:vAnchor="page" w:hAnchor="page" w:x="1380" w:y="11651"/>
        <w:widowControl w:val="0"/>
        <w:shd w:val="clear" w:color="auto" w:fill="auto"/>
        <w:spacing w:before="0" w:after="0" w:line="326" w:lineRule="auto"/>
        <w:ind w:left="0" w:right="0" w:firstLine="0"/>
        <w:jc w:val="left"/>
      </w:pPr>
      <w:r>
        <w:rPr>
          <w:rStyle w:val="CharStyle14"/>
          <w:rtl/>
        </w:rPr>
        <w:t>المادة الثالثة عشرة:</w:t>
      </w:r>
    </w:p>
    <w:p>
      <w:pPr>
        <w:pStyle w:val="Style13"/>
        <w:keepNext w:val="0"/>
        <w:keepLines w:val="0"/>
        <w:framePr w:w="9447" w:h="2724" w:hRule="exact" w:wrap="none" w:vAnchor="page" w:hAnchor="page" w:x="1380" w:y="11651"/>
        <w:widowControl w:val="0"/>
        <w:shd w:val="clear" w:color="auto" w:fill="auto"/>
        <w:spacing w:before="0" w:after="0" w:line="314" w:lineRule="auto"/>
        <w:ind w:left="440" w:right="0" w:hanging="440"/>
        <w:jc w:val="both"/>
      </w:pPr>
      <w:r>
        <w:rPr>
          <w:rStyle w:val="CharStyle14"/>
          <w:rtl/>
        </w:rPr>
        <w:t>١ - تتولى الجهة صاحبة المشروع أو الجهة المشرفة -بحسب الأحوال- دخول العقار الواقع ضمن مخطط المشروع بمشاركة مالكي العقارات المقرر نزع ملكيتها أو من يمثلهم أو شاغلي هذه العقارات - بحسب الأحوال-؛ وذلك لحصر مشتملاته غير المنقولة.</w:t>
      </w:r>
    </w:p>
    <w:p>
      <w:pPr>
        <w:pStyle w:val="Style13"/>
        <w:keepNext w:val="0"/>
        <w:keepLines w:val="0"/>
        <w:framePr w:w="9447" w:h="2724" w:hRule="exact" w:wrap="none" w:vAnchor="page" w:hAnchor="page" w:x="1380" w:y="11651"/>
        <w:widowControl w:val="0"/>
        <w:shd w:val="clear" w:color="auto" w:fill="auto"/>
        <w:spacing w:before="0" w:after="0" w:line="338" w:lineRule="auto"/>
        <w:ind w:left="440" w:right="0" w:hanging="440"/>
        <w:jc w:val="both"/>
      </w:pPr>
      <w:r>
        <w:rPr>
          <w:rStyle w:val="CharStyle14"/>
          <w:rtl/>
        </w:rPr>
        <w:t>٢- على الجهة صاحبة المشروع أو الجهة المشرفة -بحسب الأحوال- تشكيل لجنة برئاستها وعضوية الإمارة المعنية ووزارة الداخلية؛ لإنجاز المهمات الواردة في هذه المادة؛ وذلك في حال</w:t>
      </w:r>
    </w:p>
    <w:p>
      <w:pPr>
        <w:pStyle w:val="Style66"/>
        <w:keepNext w:val="0"/>
        <w:keepLines w:val="0"/>
        <w:framePr w:w="1862" w:h="1353" w:hRule="exact" w:wrap="none" w:vAnchor="page" w:hAnchor="page" w:x="7998" w:y="14380"/>
        <w:widowControl w:val="0"/>
        <w:shd w:val="clear" w:color="auto" w:fill="auto"/>
        <w:spacing w:before="0" w:after="0" w:line="0" w:lineRule="atLeast"/>
        <w:ind w:left="0" w:right="0" w:firstLine="0"/>
        <w:jc w:val="center"/>
      </w:pPr>
      <w:bookmarkStart w:id="20" w:name="bookmark20"/>
      <w:r>
        <w:rPr>
          <w:rStyle w:val="CharStyle67"/>
          <w:rtl/>
        </w:rPr>
        <w:t>وي</w:t>
        <w:br/>
        <w:t>ويي</w:t>
      </w:r>
      <w:bookmarkEnd w:id="20"/>
    </w:p>
    <w:p>
      <w:pPr>
        <w:pStyle w:val="Style4"/>
        <w:keepNext w:val="0"/>
        <w:keepLines w:val="0"/>
        <w:framePr w:w="124" w:h="216" w:hRule="exact" w:wrap="none" w:vAnchor="page" w:hAnchor="page" w:x="6021" w:y="14701"/>
        <w:widowControl w:val="0"/>
        <w:shd w:val="clear" w:color="auto" w:fill="auto"/>
        <w:spacing w:before="0" w:after="0" w:line="240" w:lineRule="auto"/>
        <w:ind w:left="0" w:right="0" w:firstLine="0"/>
        <w:jc w:val="center"/>
        <w:rPr>
          <w:sz w:val="17"/>
          <w:szCs w:val="17"/>
        </w:rPr>
      </w:pPr>
      <w:r>
        <w:rPr>
          <w:rStyle w:val="CharStyle5"/>
          <w:sz w:val="17"/>
          <w:szCs w:val="17"/>
          <w:u w:val="single"/>
          <w:rtl/>
        </w:rPr>
        <w:t>٦</w:t>
      </w:r>
    </w:p>
    <w:p>
      <w:pPr>
        <w:framePr w:wrap="none" w:vAnchor="page" w:hAnchor="page" w:x="2421" w:y="14618"/>
        <w:widowControl w:val="0"/>
        <w:rPr>
          <w:sz w:val="2"/>
          <w:szCs w:val="2"/>
        </w:rPr>
      </w:pPr>
      <w:r>
        <w:drawing>
          <wp:inline>
            <wp:extent cx="1438275" cy="798195"/>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35"/>
                    <a:stretch/>
                  </pic:blipFill>
                  <pic:spPr>
                    <a:xfrm>
                      <a:ext cx="1438275" cy="79819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889" w:right="360" w:bottom="360" w:left="360" w:header="0" w:footer="3" w:gutter="0"/>
          <w:cols w:space="720"/>
          <w:noEndnote/>
          <w:rtlGutter w:val="0"/>
          <w:docGrid w:linePitch="360"/>
        </w:sectPr>
      </w:pPr>
    </w:p>
    <w:p>
      <w:pPr>
        <w:widowControl w:val="0"/>
        <w:spacing w:line="1" w:lineRule="exact"/>
      </w:pPr>
      <w:r/>
    </w:p>
    <w:p>
      <w:pPr>
        <w:framePr w:wrap="none" w:vAnchor="page" w:hAnchor="page" w:x="5594" w:y="2648"/>
        <w:widowControl w:val="0"/>
        <w:rPr>
          <w:sz w:val="2"/>
          <w:szCs w:val="2"/>
        </w:rPr>
      </w:pPr>
      <w:r>
        <w:drawing>
          <wp:inline>
            <wp:extent cx="3651885" cy="89662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7"/>
                    <a:stretch/>
                  </pic:blipFill>
                  <pic:spPr>
                    <a:xfrm>
                      <a:ext cx="3651885" cy="896620"/>
                    </a:xfrm>
                    <a:prstGeom prst="rect"/>
                  </pic:spPr>
                </pic:pic>
              </a:graphicData>
            </a:graphic>
          </wp:inline>
        </w:drawing>
      </w:r>
    </w:p>
    <w:p>
      <w:pPr>
        <w:pStyle w:val="Style13"/>
        <w:keepNext w:val="0"/>
        <w:keepLines w:val="0"/>
        <w:framePr w:w="9722" w:h="1376" w:hRule="exact" w:wrap="none" w:vAnchor="page" w:hAnchor="page" w:x="1242" w:y="2795"/>
        <w:widowControl w:val="0"/>
        <w:shd w:val="clear" w:color="auto" w:fill="auto"/>
        <w:spacing w:before="0" w:after="140" w:line="374" w:lineRule="auto"/>
        <w:ind w:left="6704" w:right="18" w:firstLine="0"/>
        <w:jc w:val="both"/>
        <w:rPr>
          <w:sz w:val="26"/>
          <w:szCs w:val="26"/>
        </w:rPr>
      </w:pPr>
      <w:r>
        <w:rPr>
          <w:rStyle w:val="CharStyle14"/>
          <w:sz w:val="26"/>
          <w:szCs w:val="26"/>
          <w:rtl/>
        </w:rPr>
        <w:t>الرقم سس</w:t>
        <w:br/>
        <w:t>التاريخ / / ١٤ه</w:t>
      </w:r>
    </w:p>
    <w:p>
      <w:pPr>
        <w:pStyle w:val="Style13"/>
        <w:keepNext w:val="0"/>
        <w:keepLines w:val="0"/>
        <w:framePr w:w="9722" w:h="1376" w:hRule="exact" w:wrap="none" w:vAnchor="page" w:hAnchor="page" w:x="1242" w:y="2795"/>
        <w:widowControl w:val="0"/>
        <w:shd w:val="clear" w:color="auto" w:fill="auto"/>
        <w:tabs>
          <w:tab w:leader="hyphen" w:pos="2825" w:val="left"/>
        </w:tabs>
        <w:spacing w:before="0" w:after="0" w:line="374" w:lineRule="auto"/>
        <w:ind w:left="0" w:right="18" w:firstLine="0"/>
        <w:jc w:val="right"/>
        <w:rPr>
          <w:sz w:val="26"/>
          <w:szCs w:val="26"/>
        </w:rPr>
      </w:pPr>
      <w:r>
        <w:rPr>
          <w:rStyle w:val="CharStyle14"/>
          <w:sz w:val="26"/>
          <w:szCs w:val="26"/>
          <w:u w:val="single"/>
          <w:rtl/>
        </w:rPr>
        <w:t>,</w:t>
      </w:r>
      <w:r>
        <w:rPr>
          <w:rStyle w:val="CharStyle14"/>
          <w:sz w:val="26"/>
          <w:szCs w:val="26"/>
          <w:rtl/>
        </w:rPr>
        <w:tab/>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firstLine="20"/>
        <w:jc w:val="both"/>
      </w:pPr>
      <w:r>
        <w:rPr>
          <w:rStyle w:val="CharStyle14"/>
          <w:rtl/>
        </w:rPr>
        <w:t>امتناع أو تعذر مشاركة مالكي العقارات المقرر نزع ملكيتها وفقاً للفقرة (١) من هذه المادة لأي سبب.</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٣- دون إخلال بحكم الفقرة (١) من هذه المادة، يشارك ممثل من الشركة أو الجمعية -يحسب الأحوال- في مهمة دخول العقار الواقع ضمن مخطط المشروع، في حال كانت الجهة صاحبة المشروع شركة أو جمعية.</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٤- تعد الجهة صاحبة المشروع أو الجهة المشرفة - بحسب الأحوال- تقر يراً بنتيجة حصر مشتملات العقار غير المنقولة الواقع ضمن مخطط المشروع، يتضمن نوع العقار ووصفه الإجمالي ومشتملاته، وغير ذلك مما يمكن أن يكون له أثر في تقدير التعويض، مع توضيح ذلك بالرسوم والمخططات والصور وغيرها من أدوات التوثيق البصرية -عند الحاجة- وذلك وفقاً لما تحدده اللائحة.</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٥- يرفق بالتقرير -المشار إليه في الفقرة (٤) من هذه المادة- بيان بأسماء مالكي العقارات المقرر نزع ملكيتها والصكوك والمستندات ذات العلاقة. وتحدد اللائحة الضوابط اللازمة لذلك.</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٦- يوقع التقرير -المشار إليه في الفقرة (٤) من هذه المادة- ممثلو الجهة صاحبة المشروع أو الجهة المشرفة -بحسب الأحوال- ومالكو العقارات المقرر نزع ملكيتها، وكذلك أعضاء اللجنة المشار إليها في الفقرة (٢) من هذه المادة، إن وجدت. فإن امتنع أي من مالكي العقارات المقرر نزع ملكيتها عن التوقيع أو تعذر -من الناحية العملية- توقيع كافة مالكي العقارات المقرر نزع ملكيتها أثبت ذلك في التقرير مع بيان السبب، وتثبت الاعتراضات إن وجدت. وتحدد اللائحة الضوابط اللازمة لذلك.</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٧- للجهة صاحبة المشروع أو الجهة المشرفة -بحسب الأحوال- الاستعانة بالجهات ذات العلاقة؛ لإنجاز المهمات الواردة في هذه المادة، والتحقق من استيفاء مستندات إثبات ملكية العقارات أو الحقوق العينية عليها للإجراءات الشرعية والنظامية، وعلى تلك الجهات التعاون مع الجهة صاحبة المشروع أو الجهة المشرفة - محسب الأحوال- لتحقيق ذلك.</w:t>
      </w:r>
    </w:p>
    <w:p>
      <w:pPr>
        <w:pStyle w:val="Style13"/>
        <w:keepNext w:val="0"/>
        <w:keepLines w:val="0"/>
        <w:framePr w:w="9722" w:h="12158" w:hRule="exact" w:wrap="none" w:vAnchor="page" w:hAnchor="page" w:x="1242" w:y="4496"/>
        <w:widowControl w:val="0"/>
        <w:shd w:val="clear" w:color="auto" w:fill="auto"/>
        <w:spacing w:before="0" w:after="0" w:line="336" w:lineRule="auto"/>
        <w:ind w:left="360" w:right="0" w:hanging="360"/>
        <w:jc w:val="both"/>
      </w:pPr>
      <w:r>
        <w:rPr>
          <w:rStyle w:val="CharStyle14"/>
          <w:rtl/>
        </w:rPr>
        <w:t>٨- على الجهة صاحبة المشروع أو الجهة المشرفة -بحسب الأحوال- إعداد تقرير شامل للمهمات الواردة في هذه المادة، مرافقا له التقرير -المشار إليه في الفقرة (٤) من هذه المادة- والمستندات والبيانات المتعلقة بحصر مشتملات العقارات المقرر نزع ملكيتها، وتحيله إلى الهيئة، وذلك خلال مدة لا تتجاوز (ستين) يوما من تاريخ نشر قرار البدء في إجراءات نزع الملكية في الجريدة الرسمية.</w:t>
      </w:r>
    </w:p>
    <w:p>
      <w:pPr>
        <w:framePr w:wrap="none" w:vAnchor="page" w:hAnchor="page" w:x="2935" w:y="16658"/>
        <w:widowControl w:val="0"/>
        <w:rPr>
          <w:sz w:val="2"/>
          <w:szCs w:val="2"/>
        </w:rPr>
      </w:pPr>
      <w:r>
        <w:drawing>
          <wp:inline>
            <wp:extent cx="4420870" cy="786130"/>
            <wp:docPr id="18" name="Picutre 18"/>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39"/>
                    <a:stretch/>
                  </pic:blipFill>
                  <pic:spPr>
                    <a:xfrm>
                      <a:ext cx="4420870" cy="786130"/>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5447" w:y="1792"/>
        <w:widowControl w:val="0"/>
        <w:rPr>
          <w:sz w:val="2"/>
          <w:szCs w:val="2"/>
        </w:rPr>
      </w:pPr>
      <w:r>
        <w:drawing>
          <wp:inline>
            <wp:extent cx="920115" cy="861695"/>
            <wp:docPr id="19" name="Picutre 19"/>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41"/>
                    <a:stretch/>
                  </pic:blipFill>
                  <pic:spPr>
                    <a:xfrm>
                      <a:ext cx="920115" cy="861695"/>
                    </a:xfrm>
                    <a:prstGeom prst="rect"/>
                  </pic:spPr>
                </pic:pic>
              </a:graphicData>
            </a:graphic>
          </wp:inline>
        </w:drawing>
      </w:r>
    </w:p>
    <w:p>
      <w:pPr>
        <w:pStyle w:val="Style39"/>
        <w:keepNext w:val="0"/>
        <w:keepLines w:val="0"/>
        <w:framePr w:w="3169" w:h="339" w:hRule="exact" w:wrap="none" w:vAnchor="page" w:hAnchor="page" w:x="8029" w:y="1921"/>
        <w:widowControl w:val="0"/>
        <w:shd w:val="clear" w:color="auto" w:fill="auto"/>
        <w:spacing w:before="0" w:after="0" w:line="240" w:lineRule="auto"/>
        <w:ind w:left="0" w:right="0" w:firstLine="0"/>
        <w:jc w:val="left"/>
      </w:pPr>
      <w:r>
        <w:rPr>
          <w:rStyle w:val="CharStyle40"/>
          <w:rtl/>
        </w:rPr>
        <w:t>المملكة العربية آللسعودية</w:t>
      </w:r>
    </w:p>
    <w:p>
      <w:pPr>
        <w:pStyle w:val="Style39"/>
        <w:keepNext w:val="0"/>
        <w:keepLines w:val="0"/>
        <w:framePr w:w="3082" w:h="293" w:hRule="exact" w:wrap="none" w:vAnchor="page" w:hAnchor="page" w:x="1099" w:y="1944"/>
        <w:widowControl w:val="0"/>
        <w:shd w:val="clear" w:color="auto" w:fill="auto"/>
        <w:tabs>
          <w:tab w:leader="hyphen" w:pos="2985" w:val="left"/>
        </w:tabs>
        <w:spacing w:before="0" w:after="0" w:line="240" w:lineRule="auto"/>
        <w:ind w:left="0" w:right="0" w:firstLine="0"/>
        <w:jc w:val="left"/>
      </w:pPr>
      <w:r>
        <w:rPr>
          <w:rStyle w:val="CharStyle40"/>
          <w:rtl/>
        </w:rPr>
        <w:t>الرقم</w:t>
        <w:tab/>
      </w:r>
    </w:p>
    <w:p>
      <w:pPr>
        <w:framePr w:wrap="none" w:vAnchor="page" w:hAnchor="page" w:x="8065" w:y="2246"/>
        <w:widowControl w:val="0"/>
        <w:rPr>
          <w:sz w:val="2"/>
          <w:szCs w:val="2"/>
        </w:rPr>
      </w:pPr>
      <w:r>
        <w:drawing>
          <wp:inline>
            <wp:extent cx="2009140" cy="466090"/>
            <wp:docPr id="20" name="Picutre 20"/>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43"/>
                    <a:stretch/>
                  </pic:blipFill>
                  <pic:spPr>
                    <a:xfrm>
                      <a:ext cx="2009140" cy="466090"/>
                    </a:xfrm>
                    <a:prstGeom prst="rect"/>
                  </pic:spPr>
                </pic:pic>
              </a:graphicData>
            </a:graphic>
          </wp:inline>
        </w:drawing>
      </w:r>
    </w:p>
    <w:p>
      <w:pPr>
        <w:pStyle w:val="Style69"/>
        <w:keepNext w:val="0"/>
        <w:keepLines w:val="0"/>
        <w:framePr w:wrap="none" w:vAnchor="page" w:hAnchor="page" w:x="8010" w:y="3021"/>
        <w:widowControl w:val="0"/>
        <w:shd w:val="clear" w:color="auto" w:fill="auto"/>
        <w:bidi w:val="0"/>
        <w:spacing w:before="0" w:after="0" w:line="240" w:lineRule="auto"/>
        <w:ind w:left="0" w:right="0" w:firstLine="0"/>
        <w:jc w:val="left"/>
      </w:pPr>
      <w:r>
        <w:rPr>
          <w:rStyle w:val="CharStyle70"/>
          <w:b/>
          <w:bCs/>
          <w:rtl/>
          <w:lang w:val="ar-SA" w:eastAsia="ar-SA" w:bidi="ar-SA"/>
        </w:rPr>
        <w:t xml:space="preserve">06 </w:t>
      </w:r>
      <w:r>
        <w:rPr>
          <w:rStyle w:val="CharStyle70"/>
          <w:b/>
          <w:bCs/>
          <w:rtl/>
          <w:lang w:val="ar-SA" w:eastAsia="ar-SA" w:bidi="ar-SA"/>
        </w:rPr>
        <w:t>لاحما</w:t>
      </w:r>
      <w:r>
        <w:rPr>
          <w:rStyle w:val="CharStyle70"/>
          <w:b/>
          <w:bCs/>
        </w:rPr>
        <w:t xml:space="preserve"> </w:t>
      </w:r>
      <w:r>
        <w:rPr>
          <w:rStyle w:val="CharStyle70"/>
          <w:b/>
          <w:bCs/>
        </w:rPr>
        <w:t xml:space="preserve">Experts At </w:t>
      </w:r>
      <w:r>
        <w:rPr>
          <w:rStyle w:val="CharStyle70"/>
          <w:b/>
          <w:bCs/>
          <w:rtl/>
          <w:lang w:val="ar-SA" w:eastAsia="ar-SA" w:bidi="ar-SA"/>
        </w:rPr>
        <w:t>ا</w:t>
      </w:r>
      <w:r>
        <w:rPr>
          <w:rStyle w:val="CharStyle70"/>
          <w:b/>
          <w:bCs/>
        </w:rPr>
        <w:t xml:space="preserve"> </w:t>
      </w:r>
      <w:r>
        <w:rPr>
          <w:rStyle w:val="CharStyle70"/>
          <w:b/>
          <w:bCs/>
        </w:rPr>
        <w:t>Council Of Ministers</w:t>
      </w:r>
    </w:p>
    <w:p>
      <w:pPr>
        <w:pStyle w:val="Style4"/>
        <w:keepNext w:val="0"/>
        <w:keepLines w:val="0"/>
        <w:framePr w:w="9754" w:h="669" w:hRule="exact" w:wrap="none" w:vAnchor="page" w:hAnchor="page" w:x="1099" w:y="2476"/>
        <w:widowControl w:val="0"/>
        <w:shd w:val="clear" w:color="auto" w:fill="auto"/>
        <w:spacing w:before="0" w:after="120" w:line="240" w:lineRule="auto"/>
        <w:ind w:left="0" w:right="0" w:firstLine="0"/>
        <w:jc w:val="right"/>
        <w:rPr>
          <w:sz w:val="22"/>
          <w:szCs w:val="22"/>
        </w:rPr>
      </w:pPr>
      <w:r>
        <w:rPr>
          <w:rStyle w:val="CharStyle5"/>
          <w:rFonts w:ascii="Microsoft Sans Serif" w:eastAsia="Microsoft Sans Serif" w:hAnsi="Microsoft Sans Serif" w:cs="Microsoft Sans Serif"/>
          <w:i/>
          <w:iCs/>
          <w:sz w:val="22"/>
          <w:szCs w:val="22"/>
          <w:rtl/>
        </w:rPr>
        <w:t>التاريخ / / ١٤ه</w:t>
      </w:r>
    </w:p>
    <w:p>
      <w:pPr>
        <w:pStyle w:val="Style13"/>
        <w:keepNext w:val="0"/>
        <w:keepLines w:val="0"/>
        <w:framePr w:w="9754" w:h="669" w:hRule="exact" w:wrap="none" w:vAnchor="page" w:hAnchor="page" w:x="1099" w:y="2476"/>
        <w:widowControl w:val="0"/>
        <w:shd w:val="clear" w:color="auto" w:fill="auto"/>
        <w:tabs>
          <w:tab w:leader="hyphen" w:pos="9690" w:val="left"/>
        </w:tabs>
        <w:spacing w:before="0" w:after="0" w:line="240" w:lineRule="auto"/>
        <w:ind w:left="6705" w:right="0" w:firstLine="0"/>
        <w:jc w:val="left"/>
        <w:rPr>
          <w:sz w:val="26"/>
          <w:szCs w:val="26"/>
        </w:rPr>
      </w:pPr>
      <w:r>
        <w:rPr>
          <w:rStyle w:val="CharStyle14"/>
          <w:sz w:val="26"/>
          <w:szCs w:val="26"/>
          <w:rtl/>
        </w:rPr>
        <w:t>المرفقات</w:t>
        <w:tab/>
      </w:r>
    </w:p>
    <w:p>
      <w:pPr>
        <w:pStyle w:val="Style13"/>
        <w:keepNext w:val="0"/>
        <w:keepLines w:val="0"/>
        <w:framePr w:w="9754" w:h="11823" w:hRule="exact" w:wrap="none" w:vAnchor="page" w:hAnchor="page" w:x="1099" w:y="3654"/>
        <w:widowControl w:val="0"/>
        <w:shd w:val="clear" w:color="auto" w:fill="auto"/>
        <w:spacing w:before="0" w:after="0" w:line="336" w:lineRule="auto"/>
        <w:ind w:left="400" w:right="0" w:hanging="400"/>
        <w:jc w:val="both"/>
      </w:pPr>
      <w:r>
        <w:rPr>
          <w:rStyle w:val="CharStyle14"/>
          <w:rtl/>
        </w:rPr>
        <w:t>٩ - تحدد اللائحة الأحكام الخاصة بحصر المشتملات غير المنقولة للعقار الواقع ضمن مخطط المشروع، بما في ذلك الأطر الزمنية المتصلة بالتبليغ بتاريخ الحصر، وذلك بما يراعي أنواع العقارات وحالات شغل العقارات من غير مالكيها.</w:t>
      </w:r>
    </w:p>
    <w:p>
      <w:pPr>
        <w:pStyle w:val="Style44"/>
        <w:keepNext w:val="0"/>
        <w:keepLines w:val="0"/>
        <w:framePr w:w="9754" w:h="11823" w:hRule="exact" w:wrap="none" w:vAnchor="page" w:hAnchor="page" w:x="1099" w:y="3654"/>
        <w:widowControl w:val="0"/>
        <w:shd w:val="clear" w:color="auto" w:fill="auto"/>
        <w:spacing w:before="0" w:after="0" w:line="346" w:lineRule="auto"/>
        <w:ind w:left="0" w:right="0" w:firstLine="0"/>
        <w:jc w:val="left"/>
      </w:pPr>
      <w:bookmarkStart w:id="22" w:name="bookmark22"/>
      <w:r>
        <w:rPr>
          <w:rStyle w:val="CharStyle45"/>
          <w:rtl/>
        </w:rPr>
        <w:t>المادة الرابعة عشرة:</w:t>
      </w:r>
      <w:bookmarkEnd w:id="22"/>
    </w:p>
    <w:p>
      <w:pPr>
        <w:pStyle w:val="Style13"/>
        <w:keepNext w:val="0"/>
        <w:keepLines w:val="0"/>
        <w:framePr w:w="9754" w:h="11823" w:hRule="exact" w:wrap="none" w:vAnchor="page" w:hAnchor="page" w:x="1099" w:y="3654"/>
        <w:widowControl w:val="0"/>
        <w:shd w:val="clear" w:color="auto" w:fill="auto"/>
        <w:spacing w:before="0" w:after="0" w:line="396" w:lineRule="auto"/>
        <w:ind w:left="540" w:right="0" w:hanging="540"/>
        <w:jc w:val="both"/>
      </w:pPr>
      <w:r>
        <w:rPr>
          <w:rStyle w:val="CharStyle14"/>
          <w:rtl/>
        </w:rPr>
        <w:t>١- يسند تقييم العقارات المقرر نزع ملكيتها، والعقارات البديلة - في حال التعويض العيني-، وتحديد أجرة المثل وفقاً للنظام؛ إلى ثلائة مقيمين معتمدين.</w:t>
      </w:r>
    </w:p>
    <w:p>
      <w:pPr>
        <w:pStyle w:val="Style13"/>
        <w:keepNext w:val="0"/>
        <w:keepLines w:val="0"/>
        <w:framePr w:w="9754" w:h="11823" w:hRule="exact" w:wrap="none" w:vAnchor="page" w:hAnchor="page" w:x="1099" w:y="3654"/>
        <w:widowControl w:val="0"/>
        <w:shd w:val="clear" w:color="auto" w:fill="auto"/>
        <w:spacing w:before="0" w:after="0" w:line="396" w:lineRule="auto"/>
        <w:ind w:left="540" w:right="0" w:hanging="540"/>
        <w:jc w:val="both"/>
      </w:pPr>
      <w:r>
        <w:rPr>
          <w:rStyle w:val="CharStyle14"/>
          <w:rtl/>
        </w:rPr>
        <w:t>٢- تتولى الجهة صاحبة المشروع التعاقد مع المقيمين المشار إليهم في الفقرة (١) من هذه المادة ودفع أتعابهم.</w:t>
      </w:r>
    </w:p>
    <w:p>
      <w:pPr>
        <w:pStyle w:val="Style13"/>
        <w:keepNext w:val="0"/>
        <w:keepLines w:val="0"/>
        <w:framePr w:w="9754" w:h="11823" w:hRule="exact" w:wrap="none" w:vAnchor="page" w:hAnchor="page" w:x="1099" w:y="3654"/>
        <w:widowControl w:val="0"/>
        <w:shd w:val="clear" w:color="auto" w:fill="auto"/>
        <w:spacing w:before="0" w:after="0"/>
        <w:ind w:left="540" w:right="0" w:hanging="540"/>
        <w:jc w:val="both"/>
      </w:pPr>
      <w:r>
        <w:rPr>
          <w:rStyle w:val="CharStyle14"/>
          <w:rtl/>
        </w:rPr>
        <w:t>٣- يتولى كل مقيم معتمد -بشكل مستقل- الوقوف على العقار وإجراء التقييم استنادا إلى معايير وأدلة التقييم؛ على أن يعد تقريرا بذلك.</w:t>
      </w:r>
    </w:p>
    <w:p>
      <w:pPr>
        <w:pStyle w:val="Style13"/>
        <w:keepNext w:val="0"/>
        <w:keepLines w:val="0"/>
        <w:framePr w:w="9754" w:h="11823" w:hRule="exact" w:wrap="none" w:vAnchor="page" w:hAnchor="page" w:x="1099" w:y="3654"/>
        <w:widowControl w:val="0"/>
        <w:shd w:val="clear" w:color="auto" w:fill="auto"/>
        <w:spacing w:before="0" w:after="0" w:line="348" w:lineRule="auto"/>
        <w:ind w:left="540" w:right="0" w:hanging="540"/>
        <w:jc w:val="both"/>
      </w:pPr>
      <w:r>
        <w:rPr>
          <w:rStyle w:val="CharStyle14"/>
          <w:rtl/>
        </w:rPr>
        <w:t>٤- على الجهة صاحبة المشروع تزويد المقيمين بجميع المعلومات التي تمكنهم من إنجاز المهمات المسندة إليهم.</w:t>
      </w:r>
    </w:p>
    <w:p>
      <w:pPr>
        <w:pStyle w:val="Style44"/>
        <w:keepNext w:val="0"/>
        <w:keepLines w:val="0"/>
        <w:framePr w:w="9754" w:h="11823" w:hRule="exact" w:wrap="none" w:vAnchor="page" w:hAnchor="page" w:x="1099" w:y="3654"/>
        <w:widowControl w:val="0"/>
        <w:shd w:val="clear" w:color="auto" w:fill="auto"/>
        <w:spacing w:before="0" w:after="0" w:line="346" w:lineRule="auto"/>
        <w:ind w:left="0" w:right="0" w:firstLine="0"/>
        <w:jc w:val="left"/>
      </w:pPr>
      <w:bookmarkStart w:id="24" w:name="bookmark24"/>
      <w:r>
        <w:rPr>
          <w:rStyle w:val="CharStyle45"/>
          <w:rtl/>
        </w:rPr>
        <w:t>المادة الخامسة عشرة:</w:t>
      </w:r>
      <w:bookmarkEnd w:id="24"/>
    </w:p>
    <w:p>
      <w:pPr>
        <w:pStyle w:val="Style13"/>
        <w:keepNext w:val="0"/>
        <w:keepLines w:val="0"/>
        <w:framePr w:w="9754" w:h="11823" w:hRule="exact" w:wrap="none" w:vAnchor="page" w:hAnchor="page" w:x="1099" w:y="3654"/>
        <w:widowControl w:val="0"/>
        <w:shd w:val="clear" w:color="auto" w:fill="auto"/>
        <w:spacing w:before="0" w:after="0" w:line="384" w:lineRule="auto"/>
        <w:ind w:left="540" w:right="0" w:hanging="540"/>
        <w:jc w:val="both"/>
      </w:pPr>
      <w:r>
        <w:rPr>
          <w:rStyle w:val="CharStyle14"/>
          <w:rtl/>
        </w:rPr>
        <w:t>١ - تراجع التقارير -المعدة وفقاً للفقرة (٣) من المادة (الرابعة عشرة) من النظام- لجنة تشكل في الهيئة، تكون من ثلاثة مقيمين معتمدين، على أن يراعى ألا يقل تصنيفهم المهني عن مستوى المقيمين المشار إليهم في المادة (الرابعة عشرة) من النظام؛ وذلك للتأكد من توافق جميع التقييمات الواردة في تلك التقارير مع معايير وأدلة التقييم.</w:t>
      </w:r>
    </w:p>
    <w:p>
      <w:pPr>
        <w:pStyle w:val="Style13"/>
        <w:keepNext w:val="0"/>
        <w:keepLines w:val="0"/>
        <w:framePr w:w="9754" w:h="11823" w:hRule="exact" w:wrap="none" w:vAnchor="page" w:hAnchor="page" w:x="1099" w:y="3654"/>
        <w:widowControl w:val="0"/>
        <w:shd w:val="clear" w:color="auto" w:fill="auto"/>
        <w:spacing w:before="0" w:after="0" w:line="384" w:lineRule="auto"/>
        <w:ind w:left="540" w:right="0" w:hanging="540"/>
        <w:jc w:val="both"/>
      </w:pPr>
      <w:r>
        <w:rPr>
          <w:rStyle w:val="CharStyle14"/>
          <w:rtl/>
        </w:rPr>
        <w:t>٢- يحدد رئيس اللجنة -المشكلة بالفقرة (١) من هذه المادة- بقرار من المحافظ، وتنعقد بحضور جميع أعضائها.</w:t>
      </w:r>
    </w:p>
    <w:p>
      <w:pPr>
        <w:pStyle w:val="Style13"/>
        <w:keepNext w:val="0"/>
        <w:keepLines w:val="0"/>
        <w:framePr w:w="9754" w:h="11823" w:hRule="exact" w:wrap="none" w:vAnchor="page" w:hAnchor="page" w:x="1099" w:y="3654"/>
        <w:widowControl w:val="0"/>
        <w:shd w:val="clear" w:color="auto" w:fill="auto"/>
        <w:spacing w:before="0" w:after="0" w:line="360" w:lineRule="auto"/>
        <w:ind w:left="540" w:right="0" w:hanging="540"/>
        <w:jc w:val="both"/>
      </w:pPr>
      <w:r>
        <w:rPr>
          <w:rStyle w:val="CharStyle14"/>
          <w:rtl/>
        </w:rPr>
        <w:t>٣- إذا ظهر للجنة أن أيا من التقييمات لا يتوافق مع معايير وأدلة التقييم فيستبعد، ويكلف بإجراء التقييم مقيم معتمد آخر وفقاً للفقرة (٢) من المادة (الرابعة عشرة) من النظام.</w:t>
      </w:r>
    </w:p>
    <w:p>
      <w:pPr>
        <w:pStyle w:val="Style13"/>
        <w:keepNext w:val="0"/>
        <w:keepLines w:val="0"/>
        <w:framePr w:w="9754" w:h="11823" w:hRule="exact" w:wrap="none" w:vAnchor="page" w:hAnchor="page" w:x="1099" w:y="3654"/>
        <w:widowControl w:val="0"/>
        <w:shd w:val="clear" w:color="auto" w:fill="auto"/>
        <w:spacing w:before="0" w:after="0" w:line="379" w:lineRule="auto"/>
        <w:ind w:left="540" w:right="0" w:hanging="540"/>
        <w:jc w:val="both"/>
      </w:pPr>
      <w:r>
        <w:rPr>
          <w:rStyle w:val="CharStyle14"/>
          <w:rtl/>
        </w:rPr>
        <w:t>٤ - تتخذ اللجنة توصيتها بتحديد السعر المتوسط للتقييمات الواردة في التقارير المعدة وفقاً للفقرة (٣) من المادة (الرابعة عشرة) من النظام وللمتوافقة مع معايير وأدلة التقييم.</w:t>
      </w:r>
    </w:p>
    <w:p>
      <w:pPr>
        <w:framePr w:wrap="none" w:vAnchor="page" w:hAnchor="page" w:x="2842" w:y="15550"/>
        <w:widowControl w:val="0"/>
        <w:rPr>
          <w:sz w:val="2"/>
          <w:szCs w:val="2"/>
        </w:rPr>
      </w:pPr>
      <w:r>
        <w:drawing>
          <wp:inline>
            <wp:extent cx="4315460" cy="815340"/>
            <wp:docPr id="21" name="Picutre 21"/>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45"/>
                    <a:stretch/>
                  </pic:blipFill>
                  <pic:spPr>
                    <a:xfrm>
                      <a:ext cx="4315460" cy="815340"/>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53" w:right="360" w:bottom="360" w:left="360" w:header="0" w:footer="3" w:gutter="0"/>
          <w:cols w:space="720"/>
          <w:noEndnote/>
          <w:rtlGutter w:val="0"/>
          <w:docGrid w:linePitch="360"/>
        </w:sectPr>
      </w:pPr>
    </w:p>
    <w:p>
      <w:pPr>
        <w:widowControl w:val="0"/>
        <w:spacing w:line="1" w:lineRule="exact"/>
      </w:pPr>
      <w:r/>
    </w:p>
    <w:p>
      <w:pPr>
        <w:framePr w:wrap="none" w:vAnchor="page" w:hAnchor="page" w:x="5465" w:y="1258"/>
        <w:widowControl w:val="0"/>
        <w:rPr>
          <w:sz w:val="2"/>
          <w:szCs w:val="2"/>
        </w:rPr>
      </w:pPr>
      <w:r>
        <w:drawing>
          <wp:inline>
            <wp:extent cx="925830" cy="117094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47"/>
                    <a:stretch/>
                  </pic:blipFill>
                  <pic:spPr>
                    <a:xfrm>
                      <a:ext cx="925830" cy="1170940"/>
                    </a:xfrm>
                    <a:prstGeom prst="rect"/>
                  </pic:spPr>
                </pic:pic>
              </a:graphicData>
            </a:graphic>
          </wp:inline>
        </w:drawing>
      </w:r>
    </w:p>
    <w:p>
      <w:pPr>
        <w:pStyle w:val="Style39"/>
        <w:keepNext w:val="0"/>
        <w:keepLines w:val="0"/>
        <w:framePr w:w="3077" w:h="289" w:hRule="exact" w:wrap="none" w:vAnchor="page" w:hAnchor="page" w:x="1127" w:y="1909"/>
        <w:widowControl w:val="0"/>
        <w:shd w:val="clear" w:color="auto" w:fill="auto"/>
        <w:tabs>
          <w:tab w:leader="hyphen" w:pos="2958" w:val="left"/>
        </w:tabs>
        <w:spacing w:before="0" w:after="0" w:line="240" w:lineRule="auto"/>
        <w:ind w:left="0" w:right="0" w:firstLine="0"/>
        <w:jc w:val="left"/>
      </w:pPr>
      <w:r>
        <w:rPr>
          <w:rStyle w:val="CharStyle40"/>
          <w:rtl/>
        </w:rPr>
        <w:t>الرقم</w:t>
        <w:tab/>
        <w:t>.</w:t>
      </w:r>
    </w:p>
    <w:p>
      <w:pPr>
        <w:pStyle w:val="Style66"/>
        <w:keepNext w:val="0"/>
        <w:keepLines w:val="0"/>
        <w:framePr w:w="1431" w:h="1202" w:hRule="exact" w:wrap="none" w:vAnchor="page" w:hAnchor="page" w:x="9794" w:y="1932"/>
        <w:widowControl w:val="0"/>
        <w:shd w:val="clear" w:color="auto" w:fill="auto"/>
        <w:spacing w:before="0" w:after="0" w:line="0" w:lineRule="atLeast"/>
        <w:ind w:left="0" w:right="0" w:firstLine="0"/>
        <w:jc w:val="center"/>
        <w:textDirection w:val="btLr"/>
      </w:pPr>
      <w:bookmarkStart w:id="26" w:name="bookmark26"/>
      <w:r>
        <w:rPr>
          <w:rStyle w:val="CharStyle67"/>
          <w:rFonts w:ascii="Microsoft Sans Serif" w:eastAsia="Microsoft Sans Serif" w:hAnsi="Microsoft Sans Serif" w:cs="Microsoft Sans Serif"/>
          <w:i/>
          <w:iCs/>
          <w:sz w:val="162"/>
          <w:szCs w:val="162"/>
          <w:rtl/>
        </w:rPr>
        <w:t>ا</w:t>
        <w:br/>
      </w:r>
      <w:r>
        <w:rPr>
          <w:rStyle w:val="CharStyle67"/>
          <w:rtl/>
        </w:rPr>
        <w:t>ماري</w:t>
      </w:r>
      <w:bookmarkEnd w:id="26"/>
    </w:p>
    <w:p>
      <w:pPr>
        <w:pStyle w:val="Style21"/>
        <w:keepNext w:val="0"/>
        <w:keepLines w:val="0"/>
        <w:framePr w:w="1101" w:h="1362" w:hRule="exact" w:wrap="none" w:vAnchor="page" w:hAnchor="page" w:x="8029" w:y="1629"/>
        <w:widowControl w:val="0"/>
        <w:shd w:val="clear" w:color="auto" w:fill="auto"/>
        <w:spacing w:before="0" w:after="0" w:line="240" w:lineRule="auto"/>
        <w:ind w:left="0" w:right="0" w:firstLine="0"/>
        <w:jc w:val="left"/>
        <w:rPr>
          <w:sz w:val="102"/>
          <w:szCs w:val="102"/>
        </w:rPr>
      </w:pPr>
      <w:r>
        <w:rPr>
          <w:rStyle w:val="CharStyle22"/>
          <w:rtl/>
        </w:rPr>
        <w:t>لملكدل</w:t>
      </w:r>
      <w:r>
        <w:rPr>
          <w:rStyle w:val="CharStyle22"/>
          <w:sz w:val="102"/>
          <w:szCs w:val="102"/>
          <w:rtl/>
        </w:rPr>
        <w:t>0</w:t>
      </w:r>
    </w:p>
    <w:p>
      <w:pPr>
        <w:pStyle w:val="Style76"/>
        <w:keepNext w:val="0"/>
        <w:keepLines w:val="0"/>
        <w:framePr w:w="1101" w:h="1362" w:hRule="exact" w:wrap="none" w:vAnchor="page" w:hAnchor="page" w:x="8029" w:y="1629"/>
        <w:widowControl w:val="0"/>
        <w:shd w:val="clear" w:color="auto" w:fill="auto"/>
        <w:spacing w:before="0" w:after="0"/>
        <w:ind w:left="0" w:right="0" w:firstLine="0"/>
        <w:jc w:val="left"/>
      </w:pPr>
      <w:bookmarkStart w:id="28" w:name="bookmark28"/>
      <w:r>
        <w:rPr>
          <w:rStyle w:val="CharStyle77"/>
          <w:rtl/>
        </w:rPr>
        <w:t>1</w:t>
      </w:r>
      <w:bookmarkEnd w:id="28"/>
    </w:p>
    <w:p>
      <w:pPr>
        <w:pStyle w:val="Style4"/>
        <w:keepNext w:val="0"/>
        <w:keepLines w:val="0"/>
        <w:framePr w:w="1486" w:h="193" w:hRule="exact" w:wrap="none" w:vAnchor="page" w:hAnchor="page" w:x="8056" w:y="2996"/>
        <w:widowControl w:val="0"/>
        <w:shd w:val="clear" w:color="auto" w:fill="auto"/>
        <w:spacing w:before="0" w:after="0" w:line="240" w:lineRule="auto"/>
        <w:ind w:left="0" w:right="0" w:firstLine="0"/>
        <w:jc w:val="center"/>
        <w:rPr>
          <w:sz w:val="13"/>
          <w:szCs w:val="13"/>
        </w:rPr>
      </w:pPr>
      <w:r>
        <w:rPr>
          <w:rStyle w:val="CharStyle5"/>
          <w:b/>
          <w:bCs/>
          <w:sz w:val="13"/>
          <w:szCs w:val="13"/>
          <w:rtl/>
          <w:lang w:val="en-US" w:eastAsia="en-US" w:bidi="en-US"/>
        </w:rPr>
        <w:t>5Ai</w:t>
      </w:r>
      <w:r>
        <w:rPr>
          <w:rStyle w:val="CharStyle5"/>
          <w:b/>
          <w:bCs/>
          <w:sz w:val="13"/>
          <w:szCs w:val="13"/>
          <w:rtl/>
        </w:rPr>
        <w:t xml:space="preserve">ا٢ </w:t>
      </w:r>
      <w:r>
        <w:rPr>
          <w:rStyle w:val="CharStyle5"/>
          <w:b/>
          <w:bCs/>
          <w:sz w:val="13"/>
          <w:szCs w:val="13"/>
          <w:rtl/>
          <w:lang w:val="en-US" w:eastAsia="en-US" w:bidi="en-US"/>
        </w:rPr>
        <w:t>Of</w:t>
      </w:r>
      <w:r>
        <w:rPr>
          <w:rStyle w:val="CharStyle5"/>
          <w:b/>
          <w:bCs/>
          <w:sz w:val="13"/>
          <w:szCs w:val="13"/>
          <w:rtl/>
        </w:rPr>
        <w:t xml:space="preserve"> </w:t>
      </w:r>
      <w:r>
        <w:rPr>
          <w:rStyle w:val="CharStyle5"/>
          <w:b/>
          <w:bCs/>
          <w:sz w:val="13"/>
          <w:szCs w:val="13"/>
          <w:rtl/>
        </w:rPr>
        <w:t>لاصهلا</w:t>
      </w:r>
    </w:p>
    <w:p>
      <w:pPr>
        <w:pStyle w:val="Style4"/>
        <w:keepNext w:val="0"/>
        <w:keepLines w:val="0"/>
        <w:framePr w:w="3077" w:h="670" w:hRule="exact" w:wrap="none" w:vAnchor="page" w:hAnchor="page" w:x="1127" w:y="2441"/>
        <w:widowControl w:val="0"/>
        <w:shd w:val="clear" w:color="auto" w:fill="auto"/>
        <w:tabs>
          <w:tab w:pos="2137" w:val="left"/>
        </w:tabs>
        <w:spacing w:before="0" w:after="160" w:line="240" w:lineRule="auto"/>
        <w:ind w:left="0" w:right="0" w:firstLine="0"/>
        <w:jc w:val="left"/>
        <w:rPr>
          <w:sz w:val="22"/>
          <w:szCs w:val="22"/>
        </w:rPr>
      </w:pPr>
      <w:r>
        <w:rPr>
          <w:rStyle w:val="CharStyle5"/>
          <w:rFonts w:ascii="Microsoft Sans Serif" w:eastAsia="Microsoft Sans Serif" w:hAnsi="Microsoft Sans Serif" w:cs="Microsoft Sans Serif"/>
          <w:i/>
          <w:iCs/>
          <w:sz w:val="22"/>
          <w:szCs w:val="22"/>
          <w:rtl/>
        </w:rPr>
        <w:t>التاريخ /</w:t>
        <w:tab/>
        <w:t>/ ١٤ه</w:t>
      </w:r>
    </w:p>
    <w:p>
      <w:pPr>
        <w:pStyle w:val="Style21"/>
        <w:keepNext w:val="0"/>
        <w:keepLines w:val="0"/>
        <w:framePr w:w="3077" w:h="670" w:hRule="exact" w:wrap="none" w:vAnchor="page" w:hAnchor="page" w:x="1127" w:y="2441"/>
        <w:widowControl w:val="0"/>
        <w:shd w:val="clear" w:color="auto" w:fill="auto"/>
        <w:tabs>
          <w:tab w:leader="hyphen" w:pos="2985" w:val="left"/>
        </w:tabs>
        <w:spacing w:before="0" w:after="0" w:line="240" w:lineRule="auto"/>
        <w:ind w:left="0" w:right="0" w:firstLine="0"/>
        <w:jc w:val="left"/>
      </w:pPr>
      <w:r>
        <w:rPr>
          <w:rStyle w:val="CharStyle22"/>
          <w:b/>
          <w:bCs/>
          <w:rtl/>
        </w:rPr>
        <w:t>الر فقات س</w:t>
        <w:tab/>
      </w:r>
    </w:p>
    <w:p>
      <w:pPr>
        <w:pStyle w:val="Style13"/>
        <w:keepNext w:val="0"/>
        <w:keepLines w:val="0"/>
        <w:framePr w:w="9456" w:h="11442" w:hRule="exact" w:wrap="none" w:vAnchor="page" w:hAnchor="page" w:x="1452" w:y="3652"/>
        <w:widowControl w:val="0"/>
        <w:shd w:val="clear" w:color="auto" w:fill="auto"/>
        <w:spacing w:before="0" w:after="0" w:line="382" w:lineRule="auto"/>
        <w:ind w:left="560" w:right="0" w:hanging="560"/>
        <w:jc w:val="both"/>
      </w:pPr>
      <w:r>
        <w:rPr>
          <w:rStyle w:val="CharStyle14"/>
          <w:rtl/>
        </w:rPr>
        <w:t>٥- يصدر باعتماد السعر -المشار إليه في الفقرة (٤) من هذه المادة- قرار من المحافظ، وتبلغ به الهيئة الجهة صاحبة المشروع أو الجهة المشرفة -يحسب الأحوال- ومالكي العقارات المقرر نزع ملكيتها، وذلك خلال مدة لا تتجاوز (تسعين) يوماً من تاريخ إحالة التقرير إلى الهيئة وفقا للفقرة (٨) من المادة (الثالثة عشرة) من النظام.</w:t>
      </w:r>
    </w:p>
    <w:p>
      <w:pPr>
        <w:pStyle w:val="Style2"/>
        <w:keepNext w:val="0"/>
        <w:keepLines w:val="0"/>
        <w:framePr w:w="9456" w:h="11442" w:hRule="exact" w:wrap="none" w:vAnchor="page" w:hAnchor="page" w:x="1452" w:y="3652"/>
        <w:widowControl w:val="0"/>
        <w:shd w:val="clear" w:color="auto" w:fill="auto"/>
        <w:spacing w:before="0" w:after="0" w:line="341" w:lineRule="auto"/>
        <w:ind w:left="0" w:right="0" w:firstLine="0"/>
        <w:jc w:val="center"/>
      </w:pPr>
      <w:r>
        <w:rPr>
          <w:rStyle w:val="CharStyle3"/>
          <w:rtl/>
        </w:rPr>
        <w:t>الباب الرابع: التعويض والإخلاء</w:t>
      </w:r>
    </w:p>
    <w:p>
      <w:pPr>
        <w:pStyle w:val="Style2"/>
        <w:keepNext w:val="0"/>
        <w:keepLines w:val="0"/>
        <w:framePr w:w="9456" w:h="11442" w:hRule="exact" w:wrap="none" w:vAnchor="page" w:hAnchor="page" w:x="1452" w:y="3652"/>
        <w:widowControl w:val="0"/>
        <w:shd w:val="clear" w:color="auto" w:fill="auto"/>
        <w:spacing w:before="0" w:after="40" w:line="341" w:lineRule="auto"/>
        <w:ind w:left="0" w:right="0" w:firstLine="0"/>
        <w:jc w:val="both"/>
      </w:pPr>
      <w:r>
        <w:rPr>
          <w:rStyle w:val="CharStyle3"/>
          <w:rtl/>
        </w:rPr>
        <w:t>المادة السادسة عشرة:</w:t>
      </w:r>
    </w:p>
    <w:p>
      <w:pPr>
        <w:pStyle w:val="Style13"/>
        <w:keepNext w:val="0"/>
        <w:keepLines w:val="0"/>
        <w:framePr w:w="9456" w:h="11442" w:hRule="exact" w:wrap="none" w:vAnchor="page" w:hAnchor="page" w:x="1452" w:y="3652"/>
        <w:widowControl w:val="0"/>
        <w:shd w:val="clear" w:color="auto" w:fill="auto"/>
        <w:spacing w:before="0" w:after="0" w:line="389" w:lineRule="auto"/>
        <w:ind w:left="0" w:right="0" w:firstLine="560"/>
        <w:jc w:val="both"/>
      </w:pPr>
      <w:r>
        <w:rPr>
          <w:rStyle w:val="CharStyle14"/>
          <w:rtl/>
        </w:rPr>
        <w:t>يكون التعويض عن العقارات المقرر نزع ملكيتها نقدا، ويجوز أن يكون التعويض أو جزء منه متياً إذا رضي مالك العقار المقرر نزع ملكيته بذلك، ويشمل ذلك التعويض بعقار بديل أو حصص مالية في المشروع الذي نزعت ملكية العقار من أجله. وتحدد اللائحة الأحكام الخاصة بذلك.</w:t>
      </w:r>
    </w:p>
    <w:p>
      <w:pPr>
        <w:pStyle w:val="Style13"/>
        <w:keepNext w:val="0"/>
        <w:keepLines w:val="0"/>
        <w:framePr w:w="9456" w:h="11442" w:hRule="exact" w:wrap="none" w:vAnchor="page" w:hAnchor="page" w:x="1452" w:y="3652"/>
        <w:widowControl w:val="0"/>
        <w:shd w:val="clear" w:color="auto" w:fill="auto"/>
        <w:spacing w:before="0" w:after="0" w:line="374" w:lineRule="auto"/>
        <w:ind w:left="0" w:right="0" w:firstLine="0"/>
        <w:jc w:val="both"/>
      </w:pPr>
      <w:r>
        <w:rPr>
          <w:rStyle w:val="CharStyle14"/>
          <w:rtl/>
        </w:rPr>
        <w:t>المادة السابعة عشرة:</w:t>
      </w:r>
    </w:p>
    <w:p>
      <w:pPr>
        <w:pStyle w:val="Style13"/>
        <w:keepNext w:val="0"/>
        <w:keepLines w:val="0"/>
        <w:framePr w:w="9456" w:h="11442" w:hRule="exact" w:wrap="none" w:vAnchor="page" w:hAnchor="page" w:x="1452" w:y="3652"/>
        <w:widowControl w:val="0"/>
        <w:shd w:val="clear" w:color="auto" w:fill="auto"/>
        <w:spacing w:before="0" w:after="0" w:line="374" w:lineRule="auto"/>
        <w:ind w:left="440" w:right="0" w:hanging="440"/>
        <w:jc w:val="both"/>
      </w:pPr>
      <w:r>
        <w:rPr>
          <w:rStyle w:val="CharStyle14"/>
          <w:rtl/>
        </w:rPr>
        <w:t>١ - يعفى من تنزع ملكية عقاره من ضريبة التصرفات العقارية المترتبة على شراء عقار بديل من العقار المنزوعة ملكيته، على أن يكون الإعفاء في حدود مبلغ الضريبة المفروض على عملية الشراء فيما لو كان بكامل مبلغ التعويض : أو أقل، وأن يكون الإعفاء في حال تمت عملية شراء العقار البديل خلال مدة لا تتجاوز (خمس) سنوات من تاريخ استلام مبلغ التعويض.</w:t>
      </w:r>
    </w:p>
    <w:p>
      <w:pPr>
        <w:pStyle w:val="Style13"/>
        <w:keepNext w:val="0"/>
        <w:keepLines w:val="0"/>
        <w:framePr w:w="9456" w:h="11442" w:hRule="exact" w:wrap="none" w:vAnchor="page" w:hAnchor="page" w:x="1452" w:y="3652"/>
        <w:widowControl w:val="0"/>
        <w:shd w:val="clear" w:color="auto" w:fill="auto"/>
        <w:spacing w:before="0" w:after="0" w:line="396" w:lineRule="auto"/>
        <w:ind w:left="440" w:right="0" w:hanging="440"/>
        <w:jc w:val="both"/>
      </w:pPr>
      <w:r>
        <w:rPr>
          <w:rStyle w:val="CharStyle14"/>
          <w:rtl/>
        </w:rPr>
        <w:t>٢- يعفى من تنزع ملكية عقاره من رسوم الأراضي البيضاء إذا كان التعويض بالنسبة له عبارة عن أرض بديلة، على أن يكون الإعفاء لمدة يتفق وزير المالية رئيس المجلس ووزير البلديات والإسكان على تحديدها.</w:t>
      </w:r>
    </w:p>
    <w:p>
      <w:pPr>
        <w:pStyle w:val="Style13"/>
        <w:keepNext w:val="0"/>
        <w:keepLines w:val="0"/>
        <w:framePr w:w="9456" w:h="11442" w:hRule="exact" w:wrap="none" w:vAnchor="page" w:hAnchor="page" w:x="1452" w:y="3652"/>
        <w:widowControl w:val="0"/>
        <w:shd w:val="clear" w:color="auto" w:fill="auto"/>
        <w:spacing w:before="0" w:after="0" w:line="427" w:lineRule="auto"/>
        <w:ind w:left="0" w:right="0" w:firstLine="0"/>
        <w:jc w:val="both"/>
        <w:rPr>
          <w:sz w:val="26"/>
          <w:szCs w:val="26"/>
        </w:rPr>
      </w:pPr>
      <w:r>
        <w:rPr>
          <w:rStyle w:val="CharStyle14"/>
          <w:sz w:val="26"/>
          <w:szCs w:val="26"/>
          <w:rtl/>
        </w:rPr>
        <w:t>المادة الثامنة عشرة:</w:t>
      </w:r>
    </w:p>
    <w:p>
      <w:pPr>
        <w:pStyle w:val="Style13"/>
        <w:keepNext w:val="0"/>
        <w:keepLines w:val="0"/>
        <w:framePr w:w="9456" w:h="11442" w:hRule="exact" w:wrap="none" w:vAnchor="page" w:hAnchor="page" w:x="1452" w:y="3652"/>
        <w:widowControl w:val="0"/>
        <w:shd w:val="clear" w:color="auto" w:fill="auto"/>
        <w:spacing w:before="0" w:after="0" w:line="389" w:lineRule="auto"/>
        <w:ind w:left="440" w:right="0" w:hanging="440"/>
        <w:jc w:val="both"/>
      </w:pPr>
      <w:r>
        <w:rPr>
          <w:rStyle w:val="CharStyle14"/>
          <w:rtl/>
        </w:rPr>
        <w:t>١ - استثناء من المادة (السادسة عشرة) من النظام، يجوز - في الحالا ت التي تكون الجهة صاحبة المشروع جهة حكومية- أن يكون التعويض عن نزع ملكية العقار بأرض منحة بديلة، وذلك إذاكان العقار عبارة عن أرض فضاء، لم تستثمر أو تعمر بأي نوع من أنواع التنمية، وأساس ملكيتها منحة حكومية لا تزال ملكا للممنوحة له. وتحدد اللائحة الأحكام الخاصة بذلك.</w:t>
      </w:r>
    </w:p>
    <w:p>
      <w:pPr>
        <w:framePr w:wrap="none" w:vAnchor="page" w:hAnchor="page" w:x="3085" w:y="15378"/>
        <w:widowControl w:val="0"/>
        <w:rPr>
          <w:sz w:val="2"/>
          <w:szCs w:val="2"/>
        </w:rPr>
      </w:pPr>
      <w:r>
        <w:drawing>
          <wp:inline>
            <wp:extent cx="4280535" cy="768985"/>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49"/>
                    <a:stretch/>
                  </pic:blipFill>
                  <pic:spPr>
                    <a:xfrm>
                      <a:ext cx="4280535" cy="76898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839" w:right="360" w:bottom="360" w:left="360" w:header="0" w:footer="3" w:gutter="0"/>
          <w:cols w:space="720"/>
          <w:noEndnote/>
          <w:rtlGutter w:val="0"/>
          <w:docGrid w:linePitch="360"/>
        </w:sectPr>
      </w:pPr>
    </w:p>
    <w:p>
      <w:pPr>
        <w:widowControl w:val="0"/>
        <w:spacing w:line="1" w:lineRule="exact"/>
      </w:pPr>
      <w:r/>
    </w:p>
    <w:p>
      <w:pPr>
        <w:framePr w:wrap="none" w:vAnchor="page" w:hAnchor="page" w:x="5493" w:y="1776"/>
        <w:widowControl w:val="0"/>
        <w:rPr>
          <w:sz w:val="2"/>
          <w:szCs w:val="2"/>
        </w:rPr>
      </w:pPr>
      <w:r>
        <w:drawing>
          <wp:inline>
            <wp:extent cx="943610" cy="873760"/>
            <wp:docPr id="24" name="Picutre 24"/>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51"/>
                    <a:stretch/>
                  </pic:blipFill>
                  <pic:spPr>
                    <a:xfrm>
                      <a:ext cx="943610" cy="873760"/>
                    </a:xfrm>
                    <a:prstGeom prst="rect"/>
                  </pic:spPr>
                </pic:pic>
              </a:graphicData>
            </a:graphic>
          </wp:inline>
        </w:drawing>
      </w:r>
    </w:p>
    <w:p>
      <w:pPr>
        <w:pStyle w:val="Style39"/>
        <w:keepNext w:val="0"/>
        <w:keepLines w:val="0"/>
        <w:framePr w:w="3041" w:h="312" w:hRule="exact" w:wrap="none" w:vAnchor="page" w:hAnchor="page" w:x="1154" w:y="1909"/>
        <w:widowControl w:val="0"/>
        <w:shd w:val="clear" w:color="auto" w:fill="auto"/>
        <w:spacing w:before="0" w:after="0" w:line="240" w:lineRule="auto"/>
        <w:ind w:left="0" w:right="0" w:firstLine="0"/>
        <w:jc w:val="left"/>
      </w:pPr>
      <w:r>
        <w:rPr>
          <w:rStyle w:val="CharStyle40"/>
          <w:rtl/>
        </w:rPr>
        <w:t>الرقم</w:t>
      </w:r>
    </w:p>
    <w:p>
      <w:pPr>
        <w:pStyle w:val="Style39"/>
        <w:keepNext w:val="0"/>
        <w:keepLines w:val="0"/>
        <w:framePr w:w="1036" w:h="376" w:hRule="exact" w:wrap="none" w:vAnchor="page" w:hAnchor="page" w:x="8097" w:y="1909"/>
        <w:widowControl w:val="0"/>
        <w:shd w:val="clear" w:color="auto" w:fill="auto"/>
        <w:spacing w:before="0" w:after="0" w:line="240" w:lineRule="auto"/>
        <w:ind w:left="0" w:right="0" w:firstLine="0"/>
        <w:jc w:val="left"/>
      </w:pPr>
      <w:r>
        <w:rPr>
          <w:rStyle w:val="CharStyle40"/>
          <w:rtl/>
        </w:rPr>
        <w:t>سعودية</w:t>
      </w:r>
    </w:p>
    <w:p>
      <w:pPr>
        <w:pStyle w:val="Style80"/>
        <w:keepNext w:val="0"/>
        <w:keepLines w:val="0"/>
        <w:framePr w:w="894" w:h="1183" w:hRule="exact" w:wrap="none" w:vAnchor="page" w:hAnchor="page" w:x="9570" w:y="1969"/>
        <w:widowControl w:val="0"/>
        <w:shd w:val="clear" w:color="auto" w:fill="auto"/>
        <w:bidi w:val="0"/>
        <w:spacing w:before="0" w:after="0" w:line="240" w:lineRule="auto"/>
        <w:ind w:left="0" w:right="0" w:firstLine="0"/>
        <w:jc w:val="center"/>
        <w:textDirection w:val="btLr"/>
      </w:pPr>
      <w:bookmarkStart w:id="30" w:name="bookmark30"/>
      <w:r>
        <w:rPr>
          <w:rStyle w:val="CharStyle81"/>
        </w:rPr>
        <w:t>III</w:t>
      </w:r>
      <w:bookmarkEnd w:id="30"/>
    </w:p>
    <w:p>
      <w:pPr>
        <w:pStyle w:val="Style10"/>
        <w:keepNext w:val="0"/>
        <w:keepLines w:val="0"/>
        <w:framePr w:wrap="none" w:vAnchor="page" w:hAnchor="page" w:x="9400" w:y="2767"/>
        <w:widowControl w:val="0"/>
        <w:shd w:val="clear" w:color="auto" w:fill="auto"/>
        <w:bidi w:val="0"/>
        <w:spacing w:before="0" w:after="0" w:line="240" w:lineRule="auto"/>
        <w:ind w:left="0" w:right="0" w:firstLine="0"/>
        <w:jc w:val="left"/>
      </w:pPr>
      <w:r>
        <w:rPr>
          <w:rStyle w:val="CharStyle11"/>
          <w:b/>
          <w:bCs/>
        </w:rPr>
        <w:t>،</w:t>
      </w:r>
    </w:p>
    <w:p>
      <w:pPr>
        <w:pStyle w:val="Style4"/>
        <w:keepNext w:val="0"/>
        <w:keepLines w:val="0"/>
        <w:framePr w:w="1463" w:h="188" w:hRule="exact" w:wrap="none" w:vAnchor="page" w:hAnchor="page" w:x="8097" w:y="3010"/>
        <w:widowControl w:val="0"/>
        <w:shd w:val="clear" w:color="auto" w:fill="auto"/>
        <w:spacing w:before="0" w:after="0" w:line="240" w:lineRule="auto"/>
        <w:ind w:left="0" w:right="0" w:firstLine="0"/>
        <w:jc w:val="left"/>
        <w:rPr>
          <w:sz w:val="13"/>
          <w:szCs w:val="13"/>
        </w:rPr>
      </w:pPr>
      <w:r>
        <w:rPr>
          <w:rStyle w:val="CharStyle5"/>
          <w:b/>
          <w:bCs/>
          <w:sz w:val="13"/>
          <w:szCs w:val="13"/>
          <w:rtl/>
        </w:rPr>
        <w:t xml:space="preserve">٥٢٨٤ </w:t>
      </w:r>
      <w:r>
        <w:rPr>
          <w:rStyle w:val="CharStyle5"/>
          <w:b/>
          <w:bCs/>
          <w:sz w:val="13"/>
          <w:szCs w:val="13"/>
          <w:rtl/>
          <w:lang w:val="en-US" w:eastAsia="en-US" w:bidi="en-US"/>
        </w:rPr>
        <w:t>Of</w:t>
      </w:r>
      <w:r>
        <w:rPr>
          <w:rStyle w:val="CharStyle5"/>
          <w:b/>
          <w:bCs/>
          <w:sz w:val="13"/>
          <w:szCs w:val="13"/>
          <w:rtl/>
        </w:rPr>
        <w:t>لامسا</w:t>
      </w:r>
    </w:p>
    <w:p>
      <w:pPr>
        <w:pStyle w:val="Style13"/>
        <w:keepNext w:val="0"/>
        <w:keepLines w:val="0"/>
        <w:framePr w:w="3041" w:h="651" w:hRule="exact" w:wrap="none" w:vAnchor="page" w:hAnchor="page" w:x="1154" w:y="2459"/>
        <w:widowControl w:val="0"/>
        <w:shd w:val="clear" w:color="auto" w:fill="auto"/>
        <w:tabs>
          <w:tab w:pos="2096" w:val="left"/>
        </w:tabs>
        <w:spacing w:before="0" w:after="180" w:line="240" w:lineRule="auto"/>
        <w:ind w:left="0" w:right="0" w:firstLine="0"/>
        <w:jc w:val="left"/>
        <w:rPr>
          <w:sz w:val="26"/>
          <w:szCs w:val="26"/>
        </w:rPr>
      </w:pPr>
      <w:r>
        <w:rPr>
          <w:rStyle w:val="CharStyle14"/>
          <w:sz w:val="26"/>
          <w:szCs w:val="26"/>
          <w:rtl/>
        </w:rPr>
        <w:t>التاريخ /</w:t>
        <w:tab/>
        <w:t>/ ١٤ه</w:t>
      </w:r>
    </w:p>
    <w:p>
      <w:pPr>
        <w:pStyle w:val="Style21"/>
        <w:keepNext w:val="0"/>
        <w:keepLines w:val="0"/>
        <w:framePr w:w="3041" w:h="651" w:hRule="exact" w:wrap="none" w:vAnchor="page" w:hAnchor="page" w:x="1154" w:y="2459"/>
        <w:widowControl w:val="0"/>
        <w:shd w:val="clear" w:color="auto" w:fill="auto"/>
        <w:tabs>
          <w:tab w:leader="hyphen" w:pos="2985" w:val="left"/>
        </w:tabs>
        <w:spacing w:before="0" w:after="0" w:line="240" w:lineRule="auto"/>
        <w:ind w:left="0" w:right="0" w:firstLine="0"/>
        <w:jc w:val="left"/>
      </w:pPr>
      <w:r>
        <w:rPr>
          <w:rStyle w:val="CharStyle22"/>
          <w:b/>
          <w:bCs/>
          <w:rtl/>
        </w:rPr>
        <w:t>المرفقات</w:t>
        <w:tab/>
      </w:r>
    </w:p>
    <w:p>
      <w:pPr>
        <w:pStyle w:val="Style13"/>
        <w:keepNext w:val="0"/>
        <w:keepLines w:val="0"/>
        <w:framePr w:w="9731" w:h="11226" w:hRule="exact" w:wrap="none" w:vAnchor="page" w:hAnchor="page" w:x="1173" w:y="3734"/>
        <w:widowControl w:val="0"/>
        <w:shd w:val="clear" w:color="auto" w:fill="auto"/>
        <w:spacing w:before="0" w:after="0" w:line="389" w:lineRule="auto"/>
        <w:ind w:left="400" w:right="0" w:hanging="400"/>
        <w:jc w:val="both"/>
      </w:pPr>
      <w:r>
        <w:rPr>
          <w:rStyle w:val="CharStyle14"/>
          <w:rtl/>
        </w:rPr>
        <w:t>٢- لأغراض تطبيق حكم الفقرة (١) من هذه المادة، يقصد بالتنمية إحداث أي نوع من أنواع الأنشطة، سواء أكان زراعيا أو عمرانيا أو غيره، بما يؤدي إلى تغيير معالم الموقع سواء أ كان ذلك لغرض الاستثمار أو غير ذلك.</w:t>
      </w:r>
    </w:p>
    <w:p>
      <w:pPr>
        <w:pStyle w:val="Style13"/>
        <w:keepNext w:val="0"/>
        <w:keepLines w:val="0"/>
        <w:framePr w:w="9731" w:h="11226" w:hRule="exact" w:wrap="none" w:vAnchor="page" w:hAnchor="page" w:x="1173" w:y="3734"/>
        <w:widowControl w:val="0"/>
        <w:shd w:val="clear" w:color="auto" w:fill="auto"/>
        <w:spacing w:before="0" w:after="0" w:line="418" w:lineRule="auto"/>
        <w:ind w:left="400" w:right="0" w:hanging="400"/>
        <w:jc w:val="both"/>
      </w:pPr>
      <w:r>
        <w:rPr>
          <w:rStyle w:val="CharStyle14"/>
          <w:rtl/>
        </w:rPr>
        <w:t>٣- يعد تاريخ نشر قرار الموافقة على البدء في إجراءات نزع الملكية في الجريدة الرسمية أساسا لتقرير حالة التنمية على الأرض وفقا للفقرة (٢) من هذه المادة.</w:t>
      </w:r>
    </w:p>
    <w:p>
      <w:pPr>
        <w:pStyle w:val="Style2"/>
        <w:keepNext w:val="0"/>
        <w:keepLines w:val="0"/>
        <w:framePr w:w="9731" w:h="11226" w:hRule="exact" w:wrap="none" w:vAnchor="page" w:hAnchor="page" w:x="1173" w:y="3734"/>
        <w:widowControl w:val="0"/>
        <w:shd w:val="clear" w:color="auto" w:fill="auto"/>
        <w:spacing w:before="0" w:after="0" w:line="343" w:lineRule="auto"/>
        <w:ind w:left="0" w:right="0" w:firstLine="0"/>
        <w:jc w:val="left"/>
      </w:pPr>
      <w:r>
        <w:rPr>
          <w:rStyle w:val="CharStyle3"/>
          <w:rtl/>
        </w:rPr>
        <w:t>المادة التاسعة عشرة:</w:t>
      </w:r>
    </w:p>
    <w:p>
      <w:pPr>
        <w:pStyle w:val="Style13"/>
        <w:keepNext w:val="0"/>
        <w:keepLines w:val="0"/>
        <w:framePr w:w="9731" w:h="11226" w:hRule="exact" w:wrap="none" w:vAnchor="page" w:hAnchor="page" w:x="1173" w:y="3734"/>
        <w:widowControl w:val="0"/>
        <w:shd w:val="clear" w:color="auto" w:fill="auto"/>
        <w:spacing w:before="0" w:after="0" w:line="394" w:lineRule="auto"/>
        <w:ind w:left="0" w:right="0" w:firstLine="560"/>
        <w:jc w:val="both"/>
      </w:pPr>
      <w:r>
        <w:rPr>
          <w:rStyle w:val="CharStyle14"/>
          <w:rtl/>
        </w:rPr>
        <w:t>يشترط للتعويض بأرض منحة بديلة بالنسبة إلى الحالة الواردة في الفقرة (١) من المادة</w:t>
      </w:r>
    </w:p>
    <w:p>
      <w:pPr>
        <w:pStyle w:val="Style13"/>
        <w:keepNext w:val="0"/>
        <w:keepLines w:val="0"/>
        <w:framePr w:w="9731" w:h="11226" w:hRule="exact" w:wrap="none" w:vAnchor="page" w:hAnchor="page" w:x="1173" w:y="3734"/>
        <w:widowControl w:val="0"/>
        <w:shd w:val="clear" w:color="auto" w:fill="auto"/>
        <w:spacing w:before="0" w:after="0" w:line="394" w:lineRule="auto"/>
        <w:ind w:left="0" w:right="0" w:firstLine="0"/>
        <w:jc w:val="both"/>
      </w:pPr>
      <w:r>
        <w:rPr>
          <w:rStyle w:val="CharStyle14"/>
          <w:rtl/>
        </w:rPr>
        <w:t>(الثامنة عشرة) من النظام، ما يلي:</w:t>
      </w:r>
    </w:p>
    <w:p>
      <w:pPr>
        <w:pStyle w:val="Style13"/>
        <w:keepNext w:val="0"/>
        <w:keepLines w:val="0"/>
        <w:framePr w:w="9731" w:h="11226" w:hRule="exact" w:wrap="none" w:vAnchor="page" w:hAnchor="page" w:x="1173" w:y="3734"/>
        <w:widowControl w:val="0"/>
        <w:shd w:val="clear" w:color="auto" w:fill="auto"/>
        <w:spacing w:before="0" w:after="0" w:line="386" w:lineRule="auto"/>
        <w:ind w:left="560" w:right="0" w:hanging="380"/>
        <w:jc w:val="both"/>
      </w:pPr>
      <w:r>
        <w:rPr>
          <w:rStyle w:val="CharStyle14"/>
          <w:rtl/>
        </w:rPr>
        <w:t>١- أن تكون أرض المنحة البديلة في الموقع المنزوعة الملكية فيه، أو أي موقع آخر تتحقق فيه مزايا مماثلة لموقع الأرض المنزوعة ملكيتها.</w:t>
      </w:r>
    </w:p>
    <w:p>
      <w:pPr>
        <w:pStyle w:val="Style13"/>
        <w:keepNext w:val="0"/>
        <w:keepLines w:val="0"/>
        <w:framePr w:w="9731" w:h="11226" w:hRule="exact" w:wrap="none" w:vAnchor="page" w:hAnchor="page" w:x="1173" w:y="3734"/>
        <w:widowControl w:val="0"/>
        <w:shd w:val="clear" w:color="auto" w:fill="auto"/>
        <w:spacing w:before="0" w:after="0" w:line="386" w:lineRule="auto"/>
        <w:ind w:left="0" w:right="0" w:firstLine="160"/>
        <w:jc w:val="both"/>
      </w:pPr>
      <w:r>
        <w:rPr>
          <w:rStyle w:val="CharStyle14"/>
          <w:rtl/>
        </w:rPr>
        <w:t>٢- أن تزيد القيمة السوقية لأرض المنحة البديلة بنسبة لا تقل عن (٢٠) ولا تزيد على</w:t>
      </w:r>
    </w:p>
    <w:p>
      <w:pPr>
        <w:pStyle w:val="Style13"/>
        <w:keepNext w:val="0"/>
        <w:keepLines w:val="0"/>
        <w:framePr w:w="9731" w:h="11226" w:hRule="exact" w:wrap="none" w:vAnchor="page" w:hAnchor="page" w:x="1173" w:y="3734"/>
        <w:widowControl w:val="0"/>
        <w:shd w:val="clear" w:color="auto" w:fill="auto"/>
        <w:spacing w:before="0" w:after="0" w:line="418" w:lineRule="auto"/>
        <w:ind w:left="560" w:right="0" w:firstLine="100"/>
        <w:jc w:val="both"/>
      </w:pPr>
      <w:r>
        <w:rPr>
          <w:rStyle w:val="CharStyle14"/>
          <w:rtl/>
        </w:rPr>
        <w:t>(٧٤٠) عن القيمة السوقية للأرض المنزوعة ملكيتها، وتحدد اللائحة الأحكام الخاصة بذلك.</w:t>
      </w:r>
    </w:p>
    <w:p>
      <w:pPr>
        <w:pStyle w:val="Style13"/>
        <w:keepNext w:val="0"/>
        <w:keepLines w:val="0"/>
        <w:framePr w:w="9731" w:h="11226" w:hRule="exact" w:wrap="none" w:vAnchor="page" w:hAnchor="page" w:x="1173" w:y="3734"/>
        <w:widowControl w:val="0"/>
        <w:shd w:val="clear" w:color="auto" w:fill="auto"/>
        <w:spacing w:before="0" w:after="0" w:line="394" w:lineRule="auto"/>
        <w:ind w:left="560" w:right="0" w:hanging="380"/>
        <w:jc w:val="both"/>
      </w:pPr>
      <w:r>
        <w:rPr>
          <w:rStyle w:val="CharStyle14"/>
          <w:rtl/>
        </w:rPr>
        <w:t>٣- تقيم أراضي المنح البديلة -المنصوص عليها في هذه المادة- وفقا لأحكام وإجراءات التقييم الواردة بالمادة (الرابعة عشرة) والمادة (الخامسة عشرة) من النظام.</w:t>
      </w:r>
    </w:p>
    <w:p>
      <w:pPr>
        <w:pStyle w:val="Style13"/>
        <w:keepNext w:val="0"/>
        <w:keepLines w:val="0"/>
        <w:framePr w:w="9731" w:h="11226" w:hRule="exact" w:wrap="none" w:vAnchor="page" w:hAnchor="page" w:x="1173" w:y="3734"/>
        <w:widowControl w:val="0"/>
        <w:shd w:val="clear" w:color="auto" w:fill="auto"/>
        <w:spacing w:before="0" w:after="0" w:line="360" w:lineRule="auto"/>
        <w:ind w:left="0" w:right="0" w:firstLine="0"/>
        <w:jc w:val="left"/>
        <w:rPr>
          <w:sz w:val="30"/>
          <w:szCs w:val="30"/>
        </w:rPr>
      </w:pPr>
      <w:r>
        <w:rPr>
          <w:rStyle w:val="CharStyle14"/>
          <w:sz w:val="30"/>
          <w:szCs w:val="30"/>
          <w:rtl/>
        </w:rPr>
        <w:t>المادة العشرون:</w:t>
      </w:r>
    </w:p>
    <w:p>
      <w:pPr>
        <w:pStyle w:val="Style13"/>
        <w:keepNext w:val="0"/>
        <w:keepLines w:val="0"/>
        <w:framePr w:w="9731" w:h="11226" w:hRule="exact" w:wrap="none" w:vAnchor="page" w:hAnchor="page" w:x="1173" w:y="3734"/>
        <w:widowControl w:val="0"/>
        <w:shd w:val="clear" w:color="auto" w:fill="auto"/>
        <w:spacing w:before="0" w:after="0" w:line="398" w:lineRule="auto"/>
        <w:ind w:left="560" w:right="0" w:hanging="380"/>
        <w:jc w:val="both"/>
      </w:pPr>
      <w:r>
        <w:rPr>
          <w:rStyle w:val="CharStyle14"/>
          <w:rtl/>
        </w:rPr>
        <w:t>١ - يعد تاريخ نشر قرار البدء في إجراءات نزع الملكية في الجريدة الرسمية أساسا لحصر مشتملات العقار المقرر نزع ملكيته، ولا يعتد بما يتم بعد ذلك على العقار من تعديلات أو إضافات أو تحسينات أو بناء أو إحياء أو غرس أو نحو ذلك.</w:t>
      </w:r>
    </w:p>
    <w:p>
      <w:pPr>
        <w:pStyle w:val="Style13"/>
        <w:keepNext w:val="0"/>
        <w:keepLines w:val="0"/>
        <w:framePr w:w="9731" w:h="11226" w:hRule="exact" w:wrap="none" w:vAnchor="page" w:hAnchor="page" w:x="1173" w:y="3734"/>
        <w:widowControl w:val="0"/>
        <w:shd w:val="clear" w:color="auto" w:fill="auto"/>
        <w:spacing w:before="0" w:after="0" w:line="377" w:lineRule="auto"/>
        <w:ind w:left="560" w:right="0" w:hanging="380"/>
        <w:jc w:val="both"/>
      </w:pPr>
      <w:r>
        <w:rPr>
          <w:rStyle w:val="CharStyle14"/>
          <w:rtl/>
        </w:rPr>
        <w:t>٢- يعد تاريخ أول وقوف لأي من المقيمين -المشار إليهم في المادة (الرابعة عشرة) من النظام- على العقار المقرر نزع ملكيته أساسا في تقييم هذا العقار.</w:t>
      </w:r>
    </w:p>
    <w:p>
      <w:pPr>
        <w:framePr w:wrap="none" w:vAnchor="page" w:hAnchor="page" w:x="2947" w:y="15566"/>
        <w:widowControl w:val="0"/>
        <w:rPr>
          <w:sz w:val="2"/>
          <w:szCs w:val="2"/>
        </w:rPr>
      </w:pPr>
      <w:r>
        <w:drawing>
          <wp:inline>
            <wp:extent cx="1391920" cy="756920"/>
            <wp:docPr id="25" name="Picutre 25"/>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53"/>
                    <a:stretch/>
                  </pic:blipFill>
                  <pic:spPr>
                    <a:xfrm>
                      <a:ext cx="1391920" cy="756920"/>
                    </a:xfrm>
                    <a:prstGeom prst="rect"/>
                  </pic:spPr>
                </pic:pic>
              </a:graphicData>
            </a:graphic>
          </wp:inline>
        </w:drawing>
      </w:r>
    </w:p>
    <w:p>
      <w:pPr>
        <w:framePr w:wrap="none" w:vAnchor="page" w:hAnchor="page" w:x="7753" w:y="15351"/>
        <w:widowControl w:val="0"/>
        <w:rPr>
          <w:sz w:val="2"/>
          <w:szCs w:val="2"/>
        </w:rPr>
      </w:pPr>
      <w:r>
        <w:drawing>
          <wp:inline>
            <wp:extent cx="1176655" cy="699135"/>
            <wp:docPr id="26" name="Picutre 26"/>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55"/>
                    <a:stretch/>
                  </pic:blipFill>
                  <pic:spPr>
                    <a:xfrm>
                      <a:ext cx="1176655" cy="69913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76" w:right="360" w:bottom="360" w:left="360" w:header="0" w:footer="3" w:gutter="0"/>
          <w:cols w:space="720"/>
          <w:noEndnote/>
          <w:rtlGutter w:val="0"/>
          <w:docGrid w:linePitch="360"/>
        </w:sectPr>
      </w:pPr>
    </w:p>
    <w:p>
      <w:pPr>
        <w:widowControl w:val="0"/>
        <w:spacing w:line="1" w:lineRule="exact"/>
      </w:pPr>
      <w:r/>
    </w:p>
    <w:p>
      <w:pPr>
        <w:framePr w:wrap="none" w:vAnchor="page" w:hAnchor="page" w:x="5456" w:y="1788"/>
        <w:widowControl w:val="0"/>
        <w:rPr>
          <w:sz w:val="2"/>
          <w:szCs w:val="2"/>
        </w:rPr>
      </w:pPr>
      <w:r>
        <w:drawing>
          <wp:inline>
            <wp:extent cx="925830" cy="850265"/>
            <wp:docPr id="27" name="Picutre 27"/>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7"/>
                    <a:stretch/>
                  </pic:blipFill>
                  <pic:spPr>
                    <a:xfrm>
                      <a:ext cx="925830" cy="850265"/>
                    </a:xfrm>
                    <a:prstGeom prst="rect"/>
                  </pic:spPr>
                </pic:pic>
              </a:graphicData>
            </a:graphic>
          </wp:inline>
        </w:drawing>
      </w:r>
    </w:p>
    <w:p>
      <w:pPr>
        <w:pStyle w:val="Style39"/>
        <w:keepNext w:val="0"/>
        <w:keepLines w:val="0"/>
        <w:framePr w:w="3160" w:h="339" w:hRule="exact" w:wrap="none" w:vAnchor="page" w:hAnchor="page" w:x="8047" w:y="1911"/>
        <w:widowControl w:val="0"/>
        <w:shd w:val="clear" w:color="auto" w:fill="auto"/>
        <w:spacing w:before="0" w:after="0" w:line="240" w:lineRule="auto"/>
        <w:ind w:left="0" w:right="0" w:firstLine="0"/>
        <w:jc w:val="left"/>
      </w:pPr>
      <w:r>
        <w:rPr>
          <w:rStyle w:val="CharStyle40"/>
          <w:rtl/>
        </w:rPr>
        <w:t>المملكة العربية السعودية</w:t>
      </w:r>
    </w:p>
    <w:p>
      <w:pPr>
        <w:pStyle w:val="Style39"/>
        <w:keepNext w:val="0"/>
        <w:keepLines w:val="0"/>
        <w:framePr w:w="2743" w:h="303" w:hRule="exact" w:wrap="none" w:vAnchor="page" w:hAnchor="page" w:x="1443" w:y="1934"/>
        <w:widowControl w:val="0"/>
        <w:shd w:val="clear" w:color="auto" w:fill="auto"/>
        <w:tabs>
          <w:tab w:leader="hyphen" w:pos="761" w:val="left"/>
          <w:tab w:leader="hyphen" w:pos="2651" w:val="left"/>
        </w:tabs>
        <w:spacing w:before="0" w:after="0" w:line="240" w:lineRule="auto"/>
        <w:ind w:left="0" w:right="0" w:firstLine="0"/>
        <w:jc w:val="left"/>
      </w:pPr>
      <w:r>
        <w:rPr>
          <w:rStyle w:val="CharStyle40"/>
          <w:rtl/>
        </w:rPr>
        <w:t>الرقم</w:t>
        <w:tab/>
        <w:tab/>
      </w:r>
    </w:p>
    <w:p>
      <w:pPr>
        <w:framePr w:wrap="none" w:vAnchor="page" w:hAnchor="page" w:x="8088" w:y="2255"/>
        <w:widowControl w:val="0"/>
        <w:rPr>
          <w:sz w:val="2"/>
          <w:szCs w:val="2"/>
        </w:rPr>
      </w:pPr>
      <w:r>
        <w:drawing>
          <wp:inline>
            <wp:extent cx="1991995" cy="466090"/>
            <wp:docPr id="28" name="Picutre 28"/>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59"/>
                    <a:stretch/>
                  </pic:blipFill>
                  <pic:spPr>
                    <a:xfrm>
                      <a:ext cx="1991995" cy="466090"/>
                    </a:xfrm>
                    <a:prstGeom prst="rect"/>
                  </pic:spPr>
                </pic:pic>
              </a:graphicData>
            </a:graphic>
          </wp:inline>
        </w:drawing>
      </w:r>
    </w:p>
    <w:p>
      <w:pPr>
        <w:pStyle w:val="Style69"/>
        <w:keepNext w:val="0"/>
        <w:keepLines w:val="0"/>
        <w:framePr w:wrap="none" w:vAnchor="page" w:hAnchor="page" w:x="8038" w:y="3017"/>
        <w:widowControl w:val="0"/>
        <w:shd w:val="clear" w:color="auto" w:fill="auto"/>
        <w:bidi w:val="0"/>
        <w:spacing w:before="0" w:after="0" w:line="240" w:lineRule="auto"/>
        <w:ind w:left="0" w:right="0" w:firstLine="0"/>
        <w:jc w:val="left"/>
      </w:pPr>
      <w:r>
        <w:rPr>
          <w:rStyle w:val="CharStyle70"/>
          <w:b/>
          <w:bCs/>
        </w:rPr>
        <w:t xml:space="preserve">Bureau Of Experts At </w:t>
      </w:r>
      <w:r>
        <w:rPr>
          <w:rStyle w:val="CharStyle70"/>
          <w:b/>
          <w:bCs/>
          <w:rtl/>
          <w:lang w:val="ar-SA" w:eastAsia="ar-SA" w:bidi="ar-SA"/>
        </w:rPr>
        <w:t xml:space="preserve">٣٥ </w:t>
      </w:r>
      <w:r>
        <w:rPr>
          <w:rStyle w:val="CharStyle70"/>
          <w:b/>
          <w:bCs/>
        </w:rPr>
        <w:t>Council Of Ministers</w:t>
      </w:r>
    </w:p>
    <w:p>
      <w:pPr>
        <w:pStyle w:val="Style13"/>
        <w:keepNext w:val="0"/>
        <w:keepLines w:val="0"/>
        <w:framePr w:w="9424" w:h="665" w:hRule="exact" w:wrap="none" w:vAnchor="page" w:hAnchor="page" w:x="1443" w:y="2476"/>
        <w:widowControl w:val="0"/>
        <w:shd w:val="clear" w:color="auto" w:fill="auto"/>
        <w:tabs>
          <w:tab w:pos="2132" w:val="left"/>
        </w:tabs>
        <w:spacing w:before="0" w:after="100" w:line="240" w:lineRule="auto"/>
        <w:ind w:left="0" w:right="19" w:firstLine="0"/>
        <w:jc w:val="right"/>
        <w:rPr>
          <w:sz w:val="26"/>
          <w:szCs w:val="26"/>
        </w:rPr>
      </w:pPr>
      <w:r>
        <w:rPr>
          <w:rStyle w:val="CharStyle14"/>
          <w:sz w:val="26"/>
          <w:szCs w:val="26"/>
          <w:rtl/>
        </w:rPr>
        <w:t>التاريخ</w:t>
      </w:r>
      <w:r>
        <w:rPr>
          <w:rStyle w:val="CharStyle14"/>
          <w:i/>
          <w:iCs/>
          <w:sz w:val="26"/>
          <w:szCs w:val="26"/>
          <w:rtl/>
        </w:rPr>
        <w:t xml:space="preserve"> /</w:t>
        <w:tab/>
        <w:t xml:space="preserve">! </w:t>
      </w:r>
      <w:r>
        <w:rPr>
          <w:rStyle w:val="CharStyle14"/>
          <w:sz w:val="26"/>
          <w:szCs w:val="26"/>
          <w:rtl/>
        </w:rPr>
        <w:t>٤</w:t>
      </w:r>
    </w:p>
    <w:p>
      <w:pPr>
        <w:pStyle w:val="Style13"/>
        <w:keepNext w:val="0"/>
        <w:keepLines w:val="0"/>
        <w:framePr w:w="9424" w:h="665" w:hRule="exact" w:wrap="none" w:vAnchor="page" w:hAnchor="page" w:x="1443" w:y="2476"/>
        <w:widowControl w:val="0"/>
        <w:shd w:val="clear" w:color="auto" w:fill="auto"/>
        <w:tabs>
          <w:tab w:leader="hyphen" w:pos="2651" w:val="left"/>
        </w:tabs>
        <w:spacing w:before="0" w:after="0" w:line="240" w:lineRule="auto"/>
        <w:ind w:left="0" w:right="19" w:firstLine="0"/>
        <w:jc w:val="right"/>
        <w:rPr>
          <w:sz w:val="26"/>
          <w:szCs w:val="26"/>
        </w:rPr>
      </w:pPr>
      <w:r>
        <w:rPr>
          <w:rStyle w:val="CharStyle14"/>
          <w:sz w:val="26"/>
          <w:szCs w:val="26"/>
          <w:rtl/>
        </w:rPr>
        <w:t>المرفقات</w:t>
        <w:tab/>
      </w:r>
    </w:p>
    <w:p>
      <w:pPr>
        <w:pStyle w:val="Style44"/>
        <w:keepNext w:val="0"/>
        <w:keepLines w:val="0"/>
        <w:framePr w:w="9424" w:h="11754" w:hRule="exact" w:wrap="none" w:vAnchor="page" w:hAnchor="page" w:x="1443" w:y="3695"/>
        <w:widowControl w:val="0"/>
        <w:shd w:val="clear" w:color="auto" w:fill="auto"/>
        <w:spacing w:before="0" w:after="0" w:line="360" w:lineRule="auto"/>
        <w:ind w:left="0" w:right="0" w:firstLine="0"/>
        <w:jc w:val="left"/>
        <w:rPr>
          <w:sz w:val="28"/>
          <w:szCs w:val="28"/>
        </w:rPr>
      </w:pPr>
      <w:bookmarkStart w:id="32" w:name="bookmark32"/>
      <w:r>
        <w:rPr>
          <w:rStyle w:val="CharStyle45"/>
          <w:rtl/>
        </w:rPr>
        <w:t xml:space="preserve">المادة الحادية </w:t>
      </w:r>
      <w:r>
        <w:rPr>
          <w:rStyle w:val="CharStyle45"/>
          <w:sz w:val="28"/>
          <w:szCs w:val="28"/>
          <w:rtl/>
        </w:rPr>
        <w:t>والعشرون:</w:t>
      </w:r>
      <w:bookmarkEnd w:id="32"/>
    </w:p>
    <w:p>
      <w:pPr>
        <w:pStyle w:val="Style13"/>
        <w:keepNext w:val="0"/>
        <w:keepLines w:val="0"/>
        <w:framePr w:w="9424" w:h="11754" w:hRule="exact" w:wrap="none" w:vAnchor="page" w:hAnchor="page" w:x="1443" w:y="3695"/>
        <w:widowControl w:val="0"/>
        <w:shd w:val="clear" w:color="auto" w:fill="auto"/>
        <w:spacing w:before="0" w:after="0" w:line="408" w:lineRule="auto"/>
        <w:ind w:left="0" w:right="0" w:firstLine="540"/>
        <w:jc w:val="both"/>
      </w:pPr>
      <w:r>
        <w:rPr>
          <w:rStyle w:val="CharStyle14"/>
          <w:rtl/>
        </w:rPr>
        <w:t>إذا اختلفت مساحة العقار المحددة في مستندات إثبات الملكية عن المساحة الفعلية للعقار بحسب وضعه على الطبيعة، يقدر التعويض بحسب المساحة الأقل، وذلك دون إخلال يحقوق مالكي العقارات المقرر نزع ملكيتها في إثبات ملكيتهم للجزء الذي لم يدخل في التقدير.</w:t>
      </w:r>
    </w:p>
    <w:p>
      <w:pPr>
        <w:pStyle w:val="Style13"/>
        <w:keepNext w:val="0"/>
        <w:keepLines w:val="0"/>
        <w:framePr w:w="9424" w:h="11754" w:hRule="exact" w:wrap="none" w:vAnchor="page" w:hAnchor="page" w:x="1443" w:y="3695"/>
        <w:widowControl w:val="0"/>
        <w:shd w:val="clear" w:color="auto" w:fill="auto"/>
        <w:spacing w:before="0" w:after="0" w:line="408" w:lineRule="auto"/>
        <w:ind w:left="0" w:right="0" w:firstLine="0"/>
        <w:jc w:val="left"/>
      </w:pPr>
      <w:r>
        <w:rPr>
          <w:rStyle w:val="CharStyle14"/>
          <w:rtl/>
        </w:rPr>
        <w:t>المادة الثانية والعشرون:</w:t>
      </w:r>
    </w:p>
    <w:p>
      <w:pPr>
        <w:pStyle w:val="Style13"/>
        <w:keepNext w:val="0"/>
        <w:keepLines w:val="0"/>
        <w:framePr w:w="9424" w:h="11754" w:hRule="exact" w:wrap="none" w:vAnchor="page" w:hAnchor="page" w:x="1443" w:y="3695"/>
        <w:widowControl w:val="0"/>
        <w:shd w:val="clear" w:color="auto" w:fill="auto"/>
        <w:spacing w:before="0" w:after="0" w:line="427" w:lineRule="auto"/>
        <w:ind w:left="0" w:right="0" w:firstLine="540"/>
        <w:jc w:val="both"/>
      </w:pPr>
      <w:r>
        <w:rPr>
          <w:rStyle w:val="CharStyle14"/>
          <w:rtl/>
        </w:rPr>
        <w:t>إذا اقتصر نزع الملكية على جزء من العقار فيتبع في ذلك ما يلي:</w:t>
      </w:r>
    </w:p>
    <w:p>
      <w:pPr>
        <w:pStyle w:val="Style13"/>
        <w:keepNext w:val="0"/>
        <w:keepLines w:val="0"/>
        <w:framePr w:w="9424" w:h="11754" w:hRule="exact" w:wrap="none" w:vAnchor="page" w:hAnchor="page" w:x="1443" w:y="3695"/>
        <w:widowControl w:val="0"/>
        <w:shd w:val="clear" w:color="auto" w:fill="auto"/>
        <w:spacing w:before="0" w:after="0" w:line="427" w:lineRule="auto"/>
        <w:ind w:left="420" w:right="0" w:hanging="420"/>
        <w:jc w:val="both"/>
      </w:pPr>
      <w:r>
        <w:rPr>
          <w:rStyle w:val="CharStyle14"/>
          <w:rtl/>
        </w:rPr>
        <w:t>١- تقدر قيمة مساحة الجزء المنزوعة ملكيته والبناء والغراس المقام عليه؛ إذا كان الجزء الباقي من الأرض أو البناء أو الغراس قابلا للانتفاع به، وفق التعليمات الفنية المطبقة في المنطقة، وتضاف إلى هذه القيمة تكاليف إصلاح وترميم الجزء الباقي من البناء مضافا إليها تكاليف ما نقص من قيمة الجزء الباقي من الأرض والبناء والغراس.</w:t>
      </w:r>
    </w:p>
    <w:p>
      <w:pPr>
        <w:pStyle w:val="Style13"/>
        <w:keepNext w:val="0"/>
        <w:keepLines w:val="0"/>
        <w:framePr w:w="9424" w:h="11754" w:hRule="exact" w:wrap="none" w:vAnchor="page" w:hAnchor="page" w:x="1443" w:y="3695"/>
        <w:widowControl w:val="0"/>
        <w:shd w:val="clear" w:color="auto" w:fill="auto"/>
        <w:spacing w:before="0" w:after="0" w:line="415" w:lineRule="auto"/>
        <w:ind w:left="420" w:right="0" w:hanging="420"/>
        <w:jc w:val="both"/>
      </w:pPr>
      <w:r>
        <w:rPr>
          <w:rStyle w:val="CharStyle14"/>
          <w:rtl/>
        </w:rPr>
        <w:t>٢- تقدر قيمة مساحة الجزء المنزوعة ملكيته والبناء والغراس المقام عليه، وكذلك قيمة البناء أو الغراس المقام على ما بقي من العقار، مضا فاً إليها ما نقص من قيمة الجزء الباقي من الأرض؛ إذا كان الجزء الباقي من البناء أو الغراس بعد اقتطاع ما يحتاج إليه المشروع غير قابل للانتفاع به وكأن الجزء الباقي من الأرض بعد الاقتطاع قا بلا للانتفاع به وفق التعليمات الفنية المطبقة في المنطقة، وتتولى ألجهة صاحبة المشروع هدم وإزالة الجزء الباقي من البناء والغراس؛ ما لم تتفق مع مالكي العقارات المقرر نزع ملكيتها على بقائه ولم يكن هناك خطر يترتب على ذلك، أو يتعارض بقاؤه مع الخطط العمرانية للمدينة. وتحدد اللائحة الأحكام المتعلقة بذلك.</w:t>
      </w:r>
    </w:p>
    <w:p>
      <w:pPr>
        <w:pStyle w:val="Style13"/>
        <w:keepNext w:val="0"/>
        <w:keepLines w:val="0"/>
        <w:framePr w:w="9424" w:h="11754" w:hRule="exact" w:wrap="none" w:vAnchor="page" w:hAnchor="page" w:x="1443" w:y="3695"/>
        <w:widowControl w:val="0"/>
        <w:shd w:val="clear" w:color="auto" w:fill="auto"/>
        <w:spacing w:before="0" w:after="0" w:line="415" w:lineRule="auto"/>
        <w:ind w:left="420" w:right="0" w:hanging="420"/>
        <w:jc w:val="both"/>
      </w:pPr>
      <w:r>
        <w:rPr>
          <w:rStyle w:val="CharStyle14"/>
          <w:rtl/>
        </w:rPr>
        <w:t>٣- تنزع ملكية كامل العقار - أرضا وبناء وغراساً— إذا كان الجزء الباقي من أرض العقار بعد اقتطاع ما يحتاج إليه المشروع غير صالح للانتفاع به وفق التعليمات الفنية المطبقة في المنطقة، أوكانت تكاليف إصلاح الجزء الباقي من العقار تساوي أو تفوق تكاليف نزع الملكية.</w:t>
      </w:r>
    </w:p>
    <w:p>
      <w:pPr>
        <w:framePr w:wrap="none" w:vAnchor="page" w:hAnchor="page" w:x="2773" w:y="15614"/>
        <w:widowControl w:val="0"/>
        <w:rPr>
          <w:sz w:val="2"/>
          <w:szCs w:val="2"/>
        </w:rPr>
      </w:pPr>
      <w:r>
        <w:drawing>
          <wp:inline>
            <wp:extent cx="4204970" cy="780415"/>
            <wp:docPr id="29" name="Picutre 29"/>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1"/>
                    <a:stretch/>
                  </pic:blipFill>
                  <pic:spPr>
                    <a:xfrm>
                      <a:ext cx="4204970" cy="78041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53" w:right="360" w:bottom="360" w:left="360" w:header="0" w:footer="3" w:gutter="0"/>
          <w:cols w:space="720"/>
          <w:noEndnote/>
          <w:rtlGutter w:val="0"/>
          <w:docGrid w:linePitch="360"/>
        </w:sectPr>
      </w:pPr>
    </w:p>
    <w:p>
      <w:pPr>
        <w:widowControl w:val="0"/>
        <w:spacing w:line="1" w:lineRule="exact"/>
      </w:pPr>
      <w:r/>
    </w:p>
    <w:p>
      <w:pPr>
        <w:framePr w:wrap="none" w:vAnchor="page" w:hAnchor="page" w:x="5465" w:y="1827"/>
        <w:widowControl w:val="0"/>
        <w:rPr>
          <w:sz w:val="2"/>
          <w:szCs w:val="2"/>
        </w:rPr>
      </w:pPr>
      <w:r>
        <w:drawing>
          <wp:inline>
            <wp:extent cx="920115" cy="850265"/>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63"/>
                    <a:stretch/>
                  </pic:blipFill>
                  <pic:spPr>
                    <a:xfrm>
                      <a:ext cx="920115" cy="850265"/>
                    </a:xfrm>
                    <a:prstGeom prst="rect"/>
                  </pic:spPr>
                </pic:pic>
              </a:graphicData>
            </a:graphic>
          </wp:inline>
        </w:drawing>
      </w:r>
    </w:p>
    <w:p>
      <w:pPr>
        <w:pStyle w:val="Style39"/>
        <w:keepNext w:val="0"/>
        <w:keepLines w:val="0"/>
        <w:framePr w:w="3169" w:h="358" w:hRule="exact" w:wrap="none" w:vAnchor="page" w:hAnchor="page" w:x="8056" w:y="1937"/>
        <w:widowControl w:val="0"/>
        <w:shd w:val="clear" w:color="auto" w:fill="auto"/>
        <w:spacing w:before="0" w:after="0" w:line="240" w:lineRule="auto"/>
        <w:ind w:left="0" w:right="0" w:firstLine="0"/>
        <w:jc w:val="left"/>
      </w:pPr>
      <w:r>
        <w:rPr>
          <w:rStyle w:val="CharStyle40"/>
          <w:rtl/>
        </w:rPr>
        <w:t xml:space="preserve">المملكة </w:t>
      </w:r>
      <w:r>
        <w:rPr>
          <w:rStyle w:val="CharStyle40"/>
          <w:rFonts w:ascii="Times New Roman" w:eastAsia="Times New Roman" w:hAnsi="Times New Roman" w:cs="Times New Roman"/>
          <w:sz w:val="28"/>
          <w:szCs w:val="28"/>
          <w:rtl/>
        </w:rPr>
        <w:t>1</w:t>
      </w:r>
      <w:r>
        <w:rPr>
          <w:rStyle w:val="CharStyle40"/>
          <w:rtl/>
        </w:rPr>
        <w:t>لعريية آلللسعودية</w:t>
      </w:r>
    </w:p>
    <w:p>
      <w:pPr>
        <w:pStyle w:val="Style39"/>
        <w:keepNext w:val="0"/>
        <w:keepLines w:val="0"/>
        <w:framePr w:w="3050" w:h="261" w:hRule="exact" w:wrap="none" w:vAnchor="page" w:hAnchor="page" w:x="1127" w:y="1996"/>
        <w:widowControl w:val="0"/>
        <w:shd w:val="clear" w:color="auto" w:fill="auto"/>
        <w:tabs>
          <w:tab w:leader="hyphen" w:pos="2985" w:val="left"/>
        </w:tabs>
        <w:spacing w:before="0" w:after="0" w:line="240" w:lineRule="auto"/>
        <w:ind w:left="0" w:right="0" w:firstLine="0"/>
        <w:jc w:val="left"/>
      </w:pPr>
      <w:r>
        <w:rPr>
          <w:rStyle w:val="CharStyle40"/>
          <w:rtl/>
        </w:rPr>
        <w:t>الرقم</w:t>
        <w:tab/>
      </w:r>
    </w:p>
    <w:p>
      <w:pPr>
        <w:framePr w:wrap="none" w:vAnchor="page" w:hAnchor="page" w:x="8084" w:y="2285"/>
        <w:widowControl w:val="0"/>
        <w:rPr>
          <w:sz w:val="2"/>
          <w:szCs w:val="2"/>
        </w:rPr>
      </w:pPr>
      <w:r>
        <w:drawing>
          <wp:inline>
            <wp:extent cx="2009140" cy="466090"/>
            <wp:docPr id="31" name="Picutre 31"/>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65"/>
                    <a:stretch/>
                  </pic:blipFill>
                  <pic:spPr>
                    <a:xfrm>
                      <a:ext cx="2009140" cy="466090"/>
                    </a:xfrm>
                    <a:prstGeom prst="rect"/>
                  </pic:spPr>
                </pic:pic>
              </a:graphicData>
            </a:graphic>
          </wp:inline>
        </w:drawing>
      </w:r>
    </w:p>
    <w:p>
      <w:pPr>
        <w:pStyle w:val="Style69"/>
        <w:keepNext w:val="0"/>
        <w:keepLines w:val="0"/>
        <w:framePr w:wrap="none" w:vAnchor="page" w:hAnchor="page" w:x="8047" w:y="3065"/>
        <w:widowControl w:val="0"/>
        <w:shd w:val="clear" w:color="auto" w:fill="auto"/>
        <w:bidi w:val="0"/>
        <w:spacing w:before="0" w:after="0" w:line="240" w:lineRule="auto"/>
        <w:ind w:left="0" w:right="0" w:firstLine="0"/>
        <w:jc w:val="left"/>
      </w:pPr>
      <w:r>
        <w:rPr>
          <w:rStyle w:val="CharStyle70"/>
          <w:b/>
          <w:bCs/>
          <w:rtl/>
          <w:lang w:val="ar-SA" w:eastAsia="ar-SA" w:bidi="ar-SA"/>
        </w:rPr>
        <w:t xml:space="preserve">0 </w:t>
      </w:r>
      <w:r>
        <w:rPr>
          <w:rStyle w:val="CharStyle70"/>
          <w:b/>
          <w:bCs/>
          <w:rtl/>
          <w:lang w:val="ar-SA" w:eastAsia="ar-SA" w:bidi="ar-SA"/>
        </w:rPr>
        <w:t>لاكع</w:t>
      </w:r>
      <w:r>
        <w:rPr>
          <w:rStyle w:val="CharStyle70"/>
          <w:b/>
          <w:bCs/>
        </w:rPr>
        <w:t xml:space="preserve"> </w:t>
      </w:r>
      <w:r>
        <w:rPr>
          <w:rStyle w:val="CharStyle70"/>
          <w:b/>
          <w:bCs/>
        </w:rPr>
        <w:t xml:space="preserve">Experts At </w:t>
      </w:r>
      <w:r>
        <w:rPr>
          <w:rStyle w:val="CharStyle70"/>
          <w:b/>
          <w:bCs/>
          <w:rtl/>
          <w:lang w:val="ar-SA" w:eastAsia="ar-SA" w:bidi="ar-SA"/>
        </w:rPr>
        <w:t>٣٥</w:t>
      </w:r>
      <w:r>
        <w:rPr>
          <w:rStyle w:val="CharStyle70"/>
          <w:b/>
          <w:bCs/>
        </w:rPr>
        <w:t xml:space="preserve"> </w:t>
      </w:r>
      <w:r>
        <w:rPr>
          <w:rStyle w:val="CharStyle70"/>
          <w:b/>
          <w:bCs/>
        </w:rPr>
        <w:t>Council Of 9/11610</w:t>
      </w:r>
    </w:p>
    <w:p>
      <w:pPr>
        <w:pStyle w:val="Style13"/>
        <w:keepNext w:val="0"/>
        <w:keepLines w:val="0"/>
        <w:framePr w:w="9731" w:h="674" w:hRule="exact" w:wrap="none" w:vAnchor="page" w:hAnchor="page" w:x="1127" w:y="2496"/>
        <w:widowControl w:val="0"/>
        <w:shd w:val="clear" w:color="auto" w:fill="auto"/>
        <w:spacing w:before="0" w:after="80" w:line="240" w:lineRule="auto"/>
        <w:ind w:left="6681" w:right="0" w:firstLine="0"/>
        <w:jc w:val="left"/>
        <w:rPr>
          <w:sz w:val="26"/>
          <w:szCs w:val="26"/>
        </w:rPr>
      </w:pPr>
      <w:r>
        <w:rPr>
          <w:rStyle w:val="CharStyle14"/>
          <w:sz w:val="26"/>
          <w:szCs w:val="26"/>
          <w:rtl/>
        </w:rPr>
        <w:t>التاريخ / / ١٤ه</w:t>
      </w:r>
    </w:p>
    <w:p>
      <w:pPr>
        <w:pStyle w:val="Style13"/>
        <w:keepNext w:val="0"/>
        <w:keepLines w:val="0"/>
        <w:framePr w:w="9731" w:h="674" w:hRule="exact" w:wrap="none" w:vAnchor="page" w:hAnchor="page" w:x="1127" w:y="2496"/>
        <w:widowControl w:val="0"/>
        <w:shd w:val="clear" w:color="auto" w:fill="auto"/>
        <w:spacing w:before="0" w:after="0" w:line="240" w:lineRule="auto"/>
        <w:ind w:left="6681" w:right="0" w:firstLine="0"/>
        <w:jc w:val="left"/>
        <w:rPr>
          <w:sz w:val="26"/>
          <w:szCs w:val="26"/>
        </w:rPr>
      </w:pPr>
      <w:r>
        <w:rPr>
          <w:rStyle w:val="CharStyle14"/>
          <w:sz w:val="26"/>
          <w:szCs w:val="26"/>
          <w:rtl/>
        </w:rPr>
        <w:t>المرفقات-</w:t>
      </w:r>
    </w:p>
    <w:p>
      <w:pPr>
        <w:pStyle w:val="Style13"/>
        <w:keepNext w:val="0"/>
        <w:keepLines w:val="0"/>
        <w:framePr w:w="9731" w:h="10782" w:hRule="exact" w:wrap="none" w:vAnchor="page" w:hAnchor="page" w:x="1127" w:y="3766"/>
        <w:widowControl w:val="0"/>
        <w:shd w:val="clear" w:color="auto" w:fill="auto"/>
        <w:spacing w:before="0" w:after="0" w:line="410" w:lineRule="auto"/>
        <w:ind w:left="380" w:right="0" w:hanging="380"/>
        <w:jc w:val="both"/>
      </w:pPr>
      <w:r>
        <w:rPr>
          <w:rStyle w:val="CharStyle14"/>
          <w:rtl/>
        </w:rPr>
        <w:t>٤- تقدر قابلية الجزء الباقي من العقار ومن البناء ومن الغراس للانتفاع به من عدمه بواسطة لجنة تشكل في الهيئة بعضوية ممثل عن وزارة البلديات والإسكان، وممثل عن الجهة صاحبة المشروع، وإذاكان العقار زراعا يضاف إلى اللجنة ممثل عن وزارة البيئة والمياه والزراعة؛ وتعد اللجنة تقرير في هذا الشأن، وتستكمل ما يلزم حياله وفقا للآلية المشار إليها في المادة (الرابعة عشرة) والمادة (الخامسة عشرة) من النظام.</w:t>
      </w:r>
    </w:p>
    <w:p>
      <w:pPr>
        <w:pStyle w:val="Style44"/>
        <w:keepNext w:val="0"/>
        <w:keepLines w:val="0"/>
        <w:framePr w:w="9731" w:h="10782" w:hRule="exact" w:wrap="none" w:vAnchor="page" w:hAnchor="page" w:x="1127" w:y="3766"/>
        <w:widowControl w:val="0"/>
        <w:shd w:val="clear" w:color="auto" w:fill="auto"/>
        <w:spacing w:before="0" w:after="0" w:line="360" w:lineRule="auto"/>
        <w:ind w:left="0" w:right="0" w:firstLine="0"/>
        <w:jc w:val="left"/>
      </w:pPr>
      <w:bookmarkStart w:id="34" w:name="bookmark34"/>
      <w:r>
        <w:rPr>
          <w:rStyle w:val="CharStyle45"/>
          <w:rtl/>
        </w:rPr>
        <w:t>المادة الثالثة والعشرون:</w:t>
      </w:r>
      <w:bookmarkEnd w:id="34"/>
    </w:p>
    <w:p>
      <w:pPr>
        <w:pStyle w:val="Style13"/>
        <w:keepNext w:val="0"/>
        <w:keepLines w:val="0"/>
        <w:framePr w:w="9731" w:h="10782" w:hRule="exact" w:wrap="none" w:vAnchor="page" w:hAnchor="page" w:x="1127" w:y="3766"/>
        <w:widowControl w:val="0"/>
        <w:shd w:val="clear" w:color="auto" w:fill="auto"/>
        <w:spacing w:before="0" w:after="0" w:line="410" w:lineRule="auto"/>
        <w:ind w:left="380" w:right="0" w:hanging="380"/>
        <w:jc w:val="both"/>
      </w:pPr>
      <w:r>
        <w:rPr>
          <w:rStyle w:val="CharStyle14"/>
          <w:rtl/>
        </w:rPr>
        <w:t>١ - تحدد الهيئة، بالاتفاق مع الجهة صاحبة المشروع، تاريخ إخلاء العقارات المقرر نزع ملكيتها، وتبلغ الهيئة مالكي العقارات المقرر نزع ملكيتها بذلك.</w:t>
      </w:r>
    </w:p>
    <w:p>
      <w:pPr>
        <w:pStyle w:val="Style13"/>
        <w:keepNext w:val="0"/>
        <w:keepLines w:val="0"/>
        <w:framePr w:w="9731" w:h="10782" w:hRule="exact" w:wrap="none" w:vAnchor="page" w:hAnchor="page" w:x="1127" w:y="3766"/>
        <w:widowControl w:val="0"/>
        <w:shd w:val="clear" w:color="auto" w:fill="auto"/>
        <w:spacing w:before="0" w:after="0" w:line="401" w:lineRule="auto"/>
        <w:ind w:left="380" w:right="0" w:hanging="380"/>
        <w:jc w:val="both"/>
      </w:pPr>
      <w:r>
        <w:rPr>
          <w:rStyle w:val="CharStyle14"/>
          <w:rtl/>
        </w:rPr>
        <w:t>٢- تستكمل إجراءات صرف التعويض -نقدا أو عيتا- قبل التاريخ المحدد للإخلاء، إلا في الحالات الاستثنائية التي يصدر في شأنها قرار من المحافظ، بالاتفاق مع المسؤول الأول في الجهة صاحبة المشروع أو الجهة المشرفة - بحسب الأحوال- وفقا لما تحدده اللائحة.</w:t>
      </w:r>
    </w:p>
    <w:p>
      <w:pPr>
        <w:pStyle w:val="Style13"/>
        <w:keepNext w:val="0"/>
        <w:keepLines w:val="0"/>
        <w:framePr w:w="9731" w:h="10782" w:hRule="exact" w:wrap="none" w:vAnchor="page" w:hAnchor="page" w:x="1127" w:y="3766"/>
        <w:widowControl w:val="0"/>
        <w:shd w:val="clear" w:color="auto" w:fill="auto"/>
        <w:spacing w:before="0" w:after="140" w:line="401" w:lineRule="auto"/>
        <w:ind w:left="380" w:right="0" w:hanging="380"/>
        <w:jc w:val="both"/>
      </w:pPr>
      <w:r>
        <w:rPr>
          <w:rStyle w:val="CharStyle14"/>
          <w:rtl/>
        </w:rPr>
        <w:t>٣- إذا لم تستكمل إجراءات صرف التعويض عن العقارات المنزوعة ملكيتها -نقدا أو عبتاً- خلال (ثلاث) سنوات من تاريخ صدور قرار البدء في إجراءات نزع الملكية، جاز لمالكي هذه العقارات طلب إعادة التقدير؛ إلا إذاكان تأخير استكمال إجراءات صرف التعويض</w:t>
      </w:r>
    </w:p>
    <w:p>
      <w:pPr>
        <w:pStyle w:val="Style21"/>
        <w:keepNext w:val="0"/>
        <w:keepLines w:val="0"/>
        <w:framePr w:w="9731" w:h="10782" w:hRule="exact" w:wrap="none" w:vAnchor="page" w:hAnchor="page" w:x="1127" w:y="3766"/>
        <w:widowControl w:val="0"/>
        <w:shd w:val="clear" w:color="auto" w:fill="auto"/>
        <w:spacing w:before="0" w:after="240" w:line="240" w:lineRule="auto"/>
        <w:ind w:left="0" w:right="0" w:firstLine="380"/>
        <w:jc w:val="left"/>
      </w:pPr>
      <w:r>
        <w:rPr>
          <w:rStyle w:val="CharStyle22"/>
          <w:b/>
          <w:bCs/>
          <w:rtl/>
        </w:rPr>
        <w:t>بسببهم,</w:t>
      </w:r>
    </w:p>
    <w:p>
      <w:pPr>
        <w:pStyle w:val="Style13"/>
        <w:keepNext w:val="0"/>
        <w:keepLines w:val="0"/>
        <w:framePr w:w="9731" w:h="10782" w:hRule="exact" w:wrap="none" w:vAnchor="page" w:hAnchor="page" w:x="1127" w:y="3766"/>
        <w:widowControl w:val="0"/>
        <w:shd w:val="clear" w:color="auto" w:fill="auto"/>
        <w:spacing w:before="0" w:after="0" w:line="410" w:lineRule="auto"/>
        <w:ind w:left="380" w:right="0" w:hanging="380"/>
        <w:jc w:val="both"/>
      </w:pPr>
      <w:r>
        <w:rPr>
          <w:rStyle w:val="CharStyle14"/>
          <w:rtl/>
        </w:rPr>
        <w:t>٤- إذا كانت قيمة التعويض بناء على طلب إعادة التقدير -وفقا للفقرة (٣) من هذه المادة- أقل من قيمة التعويض السابقة؛ فيكون التعويض وفقا للتقدير الأعلى.</w:t>
      </w:r>
    </w:p>
    <w:p>
      <w:pPr>
        <w:pStyle w:val="Style13"/>
        <w:keepNext w:val="0"/>
        <w:keepLines w:val="0"/>
        <w:framePr w:w="9731" w:h="10782" w:hRule="exact" w:wrap="none" w:vAnchor="page" w:hAnchor="page" w:x="1127" w:y="3766"/>
        <w:widowControl w:val="0"/>
        <w:shd w:val="clear" w:color="auto" w:fill="auto"/>
        <w:spacing w:before="0" w:after="0" w:line="384" w:lineRule="auto"/>
        <w:ind w:left="380" w:right="0" w:hanging="380"/>
        <w:jc w:val="both"/>
      </w:pPr>
      <w:r>
        <w:rPr>
          <w:rStyle w:val="CharStyle14"/>
          <w:rtl/>
        </w:rPr>
        <w:t>٥- تحدد اللائحة الأحكام الخاصة بالإخلاء بما في ذلك الأطر الزمنية المتصلة بالتبليغ بتاريخ الإخلاء والإخلاء الفعلي وصرف التعويض، وذلك بما يراعي أنواع العقارات وحالات شغل العقارات من غير مالكيها.</w:t>
      </w:r>
    </w:p>
    <w:p>
      <w:pPr>
        <w:framePr w:wrap="none" w:vAnchor="page" w:hAnchor="page" w:x="2892" w:y="15286"/>
        <w:widowControl w:val="0"/>
        <w:rPr>
          <w:sz w:val="2"/>
          <w:szCs w:val="2"/>
        </w:rPr>
      </w:pPr>
      <w:r>
        <w:drawing>
          <wp:inline>
            <wp:extent cx="1397635" cy="774700"/>
            <wp:docPr id="32" name="Picutre 32"/>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67"/>
                    <a:stretch/>
                  </pic:blipFill>
                  <pic:spPr>
                    <a:xfrm>
                      <a:ext cx="1397635" cy="774700"/>
                    </a:xfrm>
                    <a:prstGeom prst="rect"/>
                  </pic:spPr>
                </pic:pic>
              </a:graphicData>
            </a:graphic>
          </wp:inline>
        </w:drawing>
      </w:r>
    </w:p>
    <w:p>
      <w:pPr>
        <w:framePr w:wrap="none" w:vAnchor="page" w:hAnchor="page" w:x="7951" w:y="15406"/>
        <w:widowControl w:val="0"/>
        <w:rPr>
          <w:sz w:val="2"/>
          <w:szCs w:val="2"/>
        </w:rPr>
      </w:pPr>
      <w:r>
        <w:drawing>
          <wp:inline>
            <wp:extent cx="1106805" cy="664210"/>
            <wp:docPr id="33" name="Picutre 33"/>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69"/>
                    <a:stretch/>
                  </pic:blipFill>
                  <pic:spPr>
                    <a:xfrm>
                      <a:ext cx="1106805" cy="664210"/>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39" w:right="360" w:bottom="360" w:left="360" w:header="0" w:footer="3" w:gutter="0"/>
          <w:cols w:space="720"/>
          <w:noEndnote/>
          <w:rtlGutter w:val="0"/>
          <w:docGrid w:linePitch="360"/>
        </w:sectPr>
      </w:pPr>
    </w:p>
    <w:p>
      <w:pPr>
        <w:widowControl w:val="0"/>
        <w:spacing w:line="1" w:lineRule="exact"/>
      </w:pPr>
      <w:r/>
    </w:p>
    <w:p>
      <w:pPr>
        <w:framePr w:wrap="none" w:vAnchor="page" w:hAnchor="page" w:x="5424" w:y="1292"/>
        <w:widowControl w:val="0"/>
        <w:rPr>
          <w:sz w:val="2"/>
          <w:szCs w:val="2"/>
        </w:rPr>
      </w:pPr>
      <w:r>
        <w:drawing>
          <wp:inline>
            <wp:extent cx="937895" cy="1176655"/>
            <wp:docPr id="34" name="Picutre 34"/>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71"/>
                    <a:stretch/>
                  </pic:blipFill>
                  <pic:spPr>
                    <a:xfrm>
                      <a:ext cx="937895" cy="1176655"/>
                    </a:xfrm>
                    <a:prstGeom prst="rect"/>
                  </pic:spPr>
                </pic:pic>
              </a:graphicData>
            </a:graphic>
          </wp:inline>
        </w:drawing>
      </w:r>
    </w:p>
    <w:p>
      <w:pPr>
        <w:pStyle w:val="Style39"/>
        <w:keepNext w:val="0"/>
        <w:keepLines w:val="0"/>
        <w:framePr w:w="3155" w:h="358" w:hRule="exact" w:wrap="none" w:vAnchor="page" w:hAnchor="page" w:x="8042" w:y="1907"/>
        <w:widowControl w:val="0"/>
        <w:shd w:val="clear" w:color="auto" w:fill="auto"/>
        <w:spacing w:before="0" w:after="0" w:line="240" w:lineRule="auto"/>
        <w:ind w:left="0" w:right="0" w:firstLine="0"/>
        <w:jc w:val="left"/>
      </w:pPr>
      <w:r>
        <w:rPr>
          <w:rStyle w:val="CharStyle40"/>
          <w:rtl/>
        </w:rPr>
        <w:t xml:space="preserve">المملكة </w:t>
      </w:r>
      <w:r>
        <w:rPr>
          <w:rStyle w:val="CharStyle40"/>
          <w:rFonts w:ascii="Times New Roman" w:eastAsia="Times New Roman" w:hAnsi="Times New Roman" w:cs="Times New Roman"/>
          <w:sz w:val="28"/>
          <w:szCs w:val="28"/>
          <w:rtl/>
        </w:rPr>
        <w:t>1</w:t>
      </w:r>
      <w:r>
        <w:rPr>
          <w:rStyle w:val="CharStyle40"/>
          <w:rtl/>
        </w:rPr>
        <w:t>لعربية سعودية</w:t>
      </w:r>
    </w:p>
    <w:p>
      <w:pPr>
        <w:framePr w:wrap="none" w:vAnchor="page" w:hAnchor="page" w:x="8056" w:y="2264"/>
        <w:widowControl w:val="0"/>
        <w:rPr>
          <w:sz w:val="2"/>
          <w:szCs w:val="2"/>
        </w:rPr>
      </w:pPr>
      <w:r>
        <w:drawing>
          <wp:inline>
            <wp:extent cx="1991995" cy="466090"/>
            <wp:docPr id="35" name="Picutre 35"/>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73"/>
                    <a:stretch/>
                  </pic:blipFill>
                  <pic:spPr>
                    <a:xfrm>
                      <a:ext cx="1991995" cy="466090"/>
                    </a:xfrm>
                    <a:prstGeom prst="rect"/>
                  </pic:spPr>
                </pic:pic>
              </a:graphicData>
            </a:graphic>
          </wp:inline>
        </w:drawing>
      </w:r>
    </w:p>
    <w:p>
      <w:pPr>
        <w:pStyle w:val="Style69"/>
        <w:keepNext w:val="0"/>
        <w:keepLines w:val="0"/>
        <w:framePr w:wrap="none" w:vAnchor="page" w:hAnchor="page" w:x="8024" w:y="3026"/>
        <w:widowControl w:val="0"/>
        <w:shd w:val="clear" w:color="auto" w:fill="auto"/>
        <w:bidi w:val="0"/>
        <w:spacing w:before="0" w:after="0" w:line="240" w:lineRule="auto"/>
        <w:ind w:left="0" w:right="0" w:firstLine="0"/>
        <w:jc w:val="left"/>
      </w:pPr>
      <w:r>
        <w:rPr>
          <w:rStyle w:val="CharStyle70"/>
          <w:b/>
          <w:bCs/>
        </w:rPr>
        <w:t>2</w:t>
      </w:r>
      <w:r>
        <w:rPr>
          <w:rStyle w:val="CharStyle70"/>
          <w:b/>
          <w:bCs/>
          <w:rtl/>
          <w:lang w:val="ar-SA" w:eastAsia="ar-SA" w:bidi="ar-SA"/>
        </w:rPr>
        <w:t>لاه٣سا</w:t>
      </w:r>
      <w:r>
        <w:rPr>
          <w:rStyle w:val="CharStyle70"/>
          <w:b/>
          <w:bCs/>
        </w:rPr>
        <w:t xml:space="preserve"> </w:t>
      </w:r>
      <w:r>
        <w:rPr>
          <w:rStyle w:val="CharStyle70"/>
          <w:b/>
          <w:bCs/>
        </w:rPr>
        <w:t>Of Experts At The Council Of Ministers</w:t>
      </w:r>
    </w:p>
    <w:p>
      <w:pPr>
        <w:pStyle w:val="Style13"/>
        <w:keepNext w:val="0"/>
        <w:keepLines w:val="0"/>
        <w:framePr w:w="9750" w:h="1174" w:hRule="exact" w:wrap="none" w:vAnchor="page" w:hAnchor="page" w:x="1108" w:y="1971"/>
        <w:widowControl w:val="0"/>
        <w:shd w:val="clear" w:color="auto" w:fill="auto"/>
        <w:spacing w:before="0" w:after="120" w:line="240" w:lineRule="auto"/>
        <w:ind w:left="6720" w:right="0" w:firstLine="0"/>
        <w:jc w:val="left"/>
        <w:rPr>
          <w:sz w:val="26"/>
          <w:szCs w:val="26"/>
        </w:rPr>
      </w:pPr>
      <w:r>
        <w:rPr>
          <w:rStyle w:val="CharStyle14"/>
          <w:sz w:val="26"/>
          <w:szCs w:val="26"/>
          <w:rtl/>
        </w:rPr>
        <w:t>الرقم</w:t>
      </w:r>
    </w:p>
    <w:p>
      <w:pPr>
        <w:pStyle w:val="Style13"/>
        <w:keepNext w:val="0"/>
        <w:keepLines w:val="0"/>
        <w:framePr w:w="9750" w:h="1174" w:hRule="exact" w:wrap="none" w:vAnchor="page" w:hAnchor="page" w:x="1108" w:y="1971"/>
        <w:widowControl w:val="0"/>
        <w:shd w:val="clear" w:color="auto" w:fill="auto"/>
        <w:tabs>
          <w:tab w:pos="8736" w:val="left"/>
        </w:tabs>
        <w:spacing w:before="0" w:after="300" w:line="240" w:lineRule="auto"/>
        <w:ind w:left="6709" w:right="0" w:firstLine="0"/>
        <w:jc w:val="left"/>
        <w:rPr>
          <w:sz w:val="26"/>
          <w:szCs w:val="26"/>
        </w:rPr>
      </w:pPr>
      <w:r>
        <w:rPr>
          <w:rStyle w:val="CharStyle14"/>
          <w:sz w:val="26"/>
          <w:szCs w:val="26"/>
          <w:rtl/>
        </w:rPr>
        <w:t>التاريخ /</w:t>
        <w:tab/>
        <w:t>/ ١٤ه</w:t>
      </w:r>
    </w:p>
    <w:p>
      <w:pPr>
        <w:pStyle w:val="Style13"/>
        <w:keepNext w:val="0"/>
        <w:keepLines w:val="0"/>
        <w:framePr w:w="9750" w:h="1174" w:hRule="exact" w:wrap="none" w:vAnchor="page" w:hAnchor="page" w:x="1108" w:y="1971"/>
        <w:widowControl w:val="0"/>
        <w:shd w:val="clear" w:color="auto" w:fill="auto"/>
        <w:tabs>
          <w:tab w:leader="hyphen" w:pos="9525" w:val="left"/>
        </w:tabs>
        <w:spacing w:before="0" w:after="0" w:line="240" w:lineRule="auto"/>
        <w:ind w:left="6709" w:right="0" w:firstLine="0"/>
        <w:jc w:val="left"/>
        <w:rPr>
          <w:sz w:val="26"/>
          <w:szCs w:val="26"/>
        </w:rPr>
      </w:pPr>
      <w:r>
        <w:rPr>
          <w:rStyle w:val="CharStyle14"/>
          <w:sz w:val="26"/>
          <w:szCs w:val="26"/>
          <w:u w:val="single"/>
          <w:rtl/>
        </w:rPr>
        <w:t>,</w:t>
      </w:r>
      <w:r>
        <w:rPr>
          <w:rStyle w:val="CharStyle14"/>
          <w:sz w:val="26"/>
          <w:szCs w:val="26"/>
          <w:rtl/>
        </w:rPr>
        <w:tab/>
      </w:r>
    </w:p>
    <w:p>
      <w:pPr>
        <w:pStyle w:val="Style13"/>
        <w:keepNext w:val="0"/>
        <w:keepLines w:val="0"/>
        <w:framePr w:w="9750" w:h="11185" w:hRule="exact" w:wrap="none" w:vAnchor="page" w:hAnchor="page" w:x="1108" w:y="3746"/>
        <w:widowControl w:val="0"/>
        <w:shd w:val="clear" w:color="auto" w:fill="auto"/>
        <w:spacing w:before="0" w:after="0" w:line="403" w:lineRule="auto"/>
        <w:ind w:left="0" w:right="0" w:firstLine="0"/>
        <w:jc w:val="left"/>
      </w:pPr>
      <w:r>
        <w:rPr>
          <w:rStyle w:val="CharStyle14"/>
          <w:rtl/>
        </w:rPr>
        <w:t>المادة الرابعة والعشرون:</w:t>
      </w:r>
    </w:p>
    <w:p>
      <w:pPr>
        <w:pStyle w:val="Style13"/>
        <w:keepNext w:val="0"/>
        <w:keepLines w:val="0"/>
        <w:framePr w:w="9750" w:h="11185" w:hRule="exact" w:wrap="none" w:vAnchor="page" w:hAnchor="page" w:x="1108" w:y="3746"/>
        <w:widowControl w:val="0"/>
        <w:shd w:val="clear" w:color="auto" w:fill="auto"/>
        <w:spacing w:before="0" w:after="0" w:line="403" w:lineRule="auto"/>
        <w:ind w:left="420" w:right="0" w:hanging="420"/>
        <w:jc w:val="both"/>
      </w:pPr>
      <w:r>
        <w:rPr>
          <w:rStyle w:val="CharStyle14"/>
          <w:rtl/>
        </w:rPr>
        <w:t>١- إذا أخلي العقار المقرر نزع ملكيته قبل استكمال إجراءات صرف التعويض فيستحق مالكو العقارات المقرر نزع ملكيتها أجرة المثل عن المدة التي بين الإخلاء واستكمال إجراءات التعويض، مضا فاً إليها نسبة (ب١٠) من أجرة المثل؛ ما لم يكن تأخر تسلم التعويض بسببهم، وتحدد اللائحة الضوابط اللازمة لذلك.</w:t>
      </w:r>
    </w:p>
    <w:p>
      <w:pPr>
        <w:pStyle w:val="Style13"/>
        <w:keepNext w:val="0"/>
        <w:keepLines w:val="0"/>
        <w:framePr w:w="9750" w:h="11185" w:hRule="exact" w:wrap="none" w:vAnchor="page" w:hAnchor="page" w:x="1108" w:y="3746"/>
        <w:widowControl w:val="0"/>
        <w:shd w:val="clear" w:color="auto" w:fill="auto"/>
        <w:spacing w:before="0" w:after="40" w:line="377" w:lineRule="auto"/>
        <w:ind w:left="420" w:right="0" w:hanging="420"/>
        <w:jc w:val="both"/>
      </w:pPr>
      <w:r>
        <w:rPr>
          <w:rStyle w:val="CharStyle14"/>
          <w:rtl/>
        </w:rPr>
        <w:t>٢- تقدر أجرة المثل -الواردة في الفقرة (١) من هذه المادة- وفقا لآلية التقدير المشار إليها في المادة (الرابعة عشرة) والمادة (الخامسة عشرة) من النظام.</w:t>
      </w:r>
    </w:p>
    <w:p>
      <w:pPr>
        <w:pStyle w:val="Style44"/>
        <w:keepNext w:val="0"/>
        <w:keepLines w:val="0"/>
        <w:framePr w:w="9750" w:h="11185" w:hRule="exact" w:wrap="none" w:vAnchor="page" w:hAnchor="page" w:x="1108" w:y="3746"/>
        <w:widowControl w:val="0"/>
        <w:shd w:val="clear" w:color="auto" w:fill="auto"/>
        <w:spacing w:before="0" w:after="0" w:line="346" w:lineRule="auto"/>
        <w:ind w:left="0" w:right="0" w:firstLine="0"/>
        <w:jc w:val="center"/>
      </w:pPr>
      <w:bookmarkStart w:id="36" w:name="bookmark36"/>
      <w:r>
        <w:rPr>
          <w:rStyle w:val="CharStyle45"/>
          <w:rtl/>
        </w:rPr>
        <w:t>الباب الخامس: وضع اليد المؤقت على العقارات</w:t>
      </w:r>
      <w:bookmarkEnd w:id="36"/>
    </w:p>
    <w:p>
      <w:pPr>
        <w:pStyle w:val="Style44"/>
        <w:keepNext w:val="0"/>
        <w:keepLines w:val="0"/>
        <w:framePr w:w="9750" w:h="11185" w:hRule="exact" w:wrap="none" w:vAnchor="page" w:hAnchor="page" w:x="1108" w:y="3746"/>
        <w:widowControl w:val="0"/>
        <w:shd w:val="clear" w:color="auto" w:fill="auto"/>
        <w:spacing w:before="0" w:after="40" w:line="346" w:lineRule="auto"/>
        <w:ind w:left="0" w:right="0" w:firstLine="0"/>
        <w:jc w:val="left"/>
      </w:pPr>
      <w:bookmarkStart w:id="38" w:name="bookmark38"/>
      <w:r>
        <w:rPr>
          <w:rStyle w:val="CharStyle45"/>
          <w:rtl/>
        </w:rPr>
        <w:t>المادة الخامسة والعشرون:</w:t>
      </w:r>
      <w:bookmarkEnd w:id="38"/>
    </w:p>
    <w:p>
      <w:pPr>
        <w:pStyle w:val="Style13"/>
        <w:keepNext w:val="0"/>
        <w:keepLines w:val="0"/>
        <w:framePr w:w="9750" w:h="11185" w:hRule="exact" w:wrap="none" w:vAnchor="page" w:hAnchor="page" w:x="1108" w:y="3746"/>
        <w:widowControl w:val="0"/>
        <w:shd w:val="clear" w:color="auto" w:fill="auto"/>
        <w:spacing w:before="0" w:after="0" w:line="394" w:lineRule="auto"/>
        <w:ind w:left="0" w:right="0" w:firstLine="580"/>
        <w:jc w:val="both"/>
      </w:pPr>
      <w:r>
        <w:rPr>
          <w:rStyle w:val="CharStyle14"/>
          <w:rtl/>
        </w:rPr>
        <w:t>يجوز وضع اليد المؤقت على العقارات مقابل تعويض عادل، وذلك تحقيقا لمصلحة عامة ذات طابع مؤقت، ويحدد التعويض عن وضع اليد المؤقت وفقا للإجراءات المنصوص عليها في المادة (الرابعة عشرة) والمادة (الخامسة عشرة) من النظام؛ وذلك دون إخلال بالأحكام الواردة في الفقرة (٢) من المادة (السادسة) من النظام. ولا يحول وضع اليد المؤقت على العقار دون اتخاذ إجراءات نزع الملكية على هذا العقار إذا استلزم الأمر ذلك وفقا للنظام واللائحة.</w:t>
      </w:r>
    </w:p>
    <w:p>
      <w:pPr>
        <w:pStyle w:val="Style44"/>
        <w:keepNext w:val="0"/>
        <w:keepLines w:val="0"/>
        <w:framePr w:w="9750" w:h="11185" w:hRule="exact" w:wrap="none" w:vAnchor="page" w:hAnchor="page" w:x="1108" w:y="3746"/>
        <w:widowControl w:val="0"/>
        <w:shd w:val="clear" w:color="auto" w:fill="auto"/>
        <w:spacing w:before="0" w:after="40" w:line="346" w:lineRule="auto"/>
        <w:ind w:left="0" w:right="0" w:firstLine="0"/>
        <w:jc w:val="left"/>
      </w:pPr>
      <w:bookmarkStart w:id="40" w:name="bookmark40"/>
      <w:r>
        <w:rPr>
          <w:rStyle w:val="CharStyle45"/>
          <w:rtl/>
        </w:rPr>
        <w:t>المادة السادسة والعشرون:</w:t>
      </w:r>
      <w:bookmarkEnd w:id="40"/>
    </w:p>
    <w:p>
      <w:pPr>
        <w:pStyle w:val="Style13"/>
        <w:keepNext w:val="0"/>
        <w:keepLines w:val="0"/>
        <w:framePr w:w="9750" w:h="11185" w:hRule="exact" w:wrap="none" w:vAnchor="page" w:hAnchor="page" w:x="1108" w:y="3746"/>
        <w:widowControl w:val="0"/>
        <w:shd w:val="clear" w:color="auto" w:fill="auto"/>
        <w:spacing w:before="0" w:after="40" w:line="386" w:lineRule="auto"/>
        <w:ind w:left="0" w:right="0" w:firstLine="580"/>
        <w:jc w:val="both"/>
      </w:pPr>
      <w:r>
        <w:rPr>
          <w:rStyle w:val="CharStyle14"/>
          <w:rtl/>
        </w:rPr>
        <w:t>يصدر المسؤول الأول في الجهة صاحبة المشروع أو في الجهة المشرفة -بحسب الأحوال- قرار وضع اليد المؤقت، وذلك وفقا للآتي:</w:t>
      </w:r>
    </w:p>
    <w:p>
      <w:pPr>
        <w:pStyle w:val="Style13"/>
        <w:keepNext w:val="0"/>
        <w:keepLines w:val="0"/>
        <w:framePr w:w="9750" w:h="11185" w:hRule="exact" w:wrap="none" w:vAnchor="page" w:hAnchor="page" w:x="1108" w:y="3746"/>
        <w:widowControl w:val="0"/>
        <w:shd w:val="clear" w:color="auto" w:fill="auto"/>
        <w:spacing w:before="0" w:after="0" w:line="394" w:lineRule="auto"/>
        <w:ind w:left="0" w:right="0" w:firstLine="0"/>
        <w:jc w:val="left"/>
      </w:pPr>
      <w:r>
        <w:rPr>
          <w:rStyle w:val="CharStyle14"/>
          <w:rtl/>
        </w:rPr>
        <w:t>١- أن يتضمن القرار مدة وضع اليد المؤقت والغرض منه.</w:t>
      </w:r>
    </w:p>
    <w:p>
      <w:pPr>
        <w:pStyle w:val="Style13"/>
        <w:keepNext w:val="0"/>
        <w:keepLines w:val="0"/>
        <w:framePr w:w="9750" w:h="11185" w:hRule="exact" w:wrap="none" w:vAnchor="page" w:hAnchor="page" w:x="1108" w:y="3746"/>
        <w:widowControl w:val="0"/>
        <w:shd w:val="clear" w:color="auto" w:fill="auto"/>
        <w:spacing w:before="0" w:after="0" w:line="394" w:lineRule="auto"/>
        <w:ind w:left="0" w:right="0" w:firstLine="0"/>
        <w:jc w:val="left"/>
      </w:pPr>
      <w:r>
        <w:rPr>
          <w:rStyle w:val="CharStyle14"/>
          <w:rtl/>
        </w:rPr>
        <w:t>٢- أن يسبق إصدار القرار موافقة لجنة نزع ملكية العقارات ووضع اليد المؤقت على العقارات.</w:t>
      </w:r>
    </w:p>
    <w:p>
      <w:pPr>
        <w:pStyle w:val="Style13"/>
        <w:keepNext w:val="0"/>
        <w:keepLines w:val="0"/>
        <w:framePr w:w="9750" w:h="11185" w:hRule="exact" w:wrap="none" w:vAnchor="page" w:hAnchor="page" w:x="1108" w:y="3746"/>
        <w:widowControl w:val="0"/>
        <w:shd w:val="clear" w:color="auto" w:fill="auto"/>
        <w:spacing w:before="0" w:after="0" w:line="360" w:lineRule="auto"/>
        <w:ind w:left="580" w:right="0" w:hanging="580"/>
        <w:jc w:val="both"/>
      </w:pPr>
      <w:r>
        <w:rPr>
          <w:rStyle w:val="CharStyle14"/>
          <w:rtl/>
        </w:rPr>
        <w:t>٣- تبلغ الجهة صاحبة المشروع أو الجهة المشرفة - بحسب الأحوال- الهيئة بالقرار المشار إليه في هذه المادة.</w:t>
      </w:r>
    </w:p>
    <w:p>
      <w:pPr>
        <w:framePr w:wrap="none" w:vAnchor="page" w:hAnchor="page" w:x="2429" w:y="15353"/>
        <w:widowControl w:val="0"/>
        <w:rPr>
          <w:sz w:val="2"/>
          <w:szCs w:val="2"/>
        </w:rPr>
      </w:pPr>
      <w:r>
        <w:drawing>
          <wp:inline>
            <wp:extent cx="1409700" cy="780415"/>
            <wp:docPr id="36" name="Picutre 36"/>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75"/>
                    <a:stretch/>
                  </pic:blipFill>
                  <pic:spPr>
                    <a:xfrm>
                      <a:ext cx="1409700" cy="780415"/>
                    </a:xfrm>
                    <a:prstGeom prst="rect"/>
                  </pic:spPr>
                </pic:pic>
              </a:graphicData>
            </a:graphic>
          </wp:inline>
        </w:drawing>
      </w:r>
    </w:p>
    <w:p>
      <w:pPr>
        <w:framePr w:wrap="none" w:vAnchor="page" w:hAnchor="page" w:x="8139" w:y="15500"/>
        <w:widowControl w:val="0"/>
        <w:rPr>
          <w:sz w:val="2"/>
          <w:szCs w:val="2"/>
        </w:rPr>
      </w:pPr>
      <w:r>
        <w:drawing>
          <wp:inline>
            <wp:extent cx="1112520" cy="657860"/>
            <wp:docPr id="37" name="Picutre 37"/>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77"/>
                    <a:stretch/>
                  </pic:blipFill>
                  <pic:spPr>
                    <a:xfrm>
                      <a:ext cx="1112520" cy="657860"/>
                    </a:xfrm>
                    <a:prstGeom prst="rect"/>
                  </pic:spPr>
                </pic:pic>
              </a:graphicData>
            </a:graphic>
          </wp:inline>
        </w:drawing>
      </w:r>
    </w:p>
    <w:p>
      <w:pPr>
        <w:widowControl w:val="0"/>
        <w:spacing w:line="1" w:lineRule="exact"/>
        <w:sectPr>
          <w:footnotePr>
            <w:pos w:val="pageBottom"/>
            <w:numFmt w:val="decimal"/>
            <w:numRestart w:val="continuous"/>
          </w:footnotePr>
          <w:pgSz w:w="12405" w:h="18097"/>
          <w:pgMar w:top="1853" w:right="360" w:bottom="360" w:left="360" w:header="0" w:footer="3" w:gutter="0"/>
          <w:cols w:space="720"/>
          <w:noEndnote/>
          <w:rtlGutter w:val="0"/>
          <w:docGrid w:linePitch="360"/>
        </w:sectPr>
      </w:pPr>
    </w:p>
    <w:p>
      <w:pPr>
        <w:widowControl w:val="0"/>
        <w:spacing w:line="1" w:lineRule="exact"/>
      </w:pPr>
      <w:r/>
    </w:p>
    <w:p>
      <w:pPr>
        <w:framePr w:wrap="none" w:vAnchor="page" w:hAnchor="page" w:x="5635" w:y="1678"/>
        <w:widowControl w:val="0"/>
        <w:rPr>
          <w:sz w:val="2"/>
          <w:szCs w:val="2"/>
        </w:rPr>
      </w:pPr>
      <w:r>
        <w:drawing>
          <wp:inline>
            <wp:extent cx="896620" cy="844550"/>
            <wp:docPr id="38" name="Picutre 38"/>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79"/>
                    <a:stretch/>
                  </pic:blipFill>
                  <pic:spPr>
                    <a:xfrm>
                      <a:ext cx="896620" cy="844550"/>
                    </a:xfrm>
                    <a:prstGeom prst="rect"/>
                  </pic:spPr>
                </pic:pic>
              </a:graphicData>
            </a:graphic>
          </wp:inline>
        </w:drawing>
      </w:r>
    </w:p>
    <w:p>
      <w:pPr>
        <w:pStyle w:val="Style39"/>
        <w:keepNext w:val="0"/>
        <w:keepLines w:val="0"/>
        <w:framePr w:w="3050" w:h="280" w:hRule="exact" w:wrap="none" w:vAnchor="page" w:hAnchor="page" w:x="1297" w:y="1833"/>
        <w:widowControl w:val="0"/>
        <w:shd w:val="clear" w:color="auto" w:fill="auto"/>
        <w:tabs>
          <w:tab w:leader="hyphen" w:pos="2990" w:val="left"/>
        </w:tabs>
        <w:spacing w:before="0" w:after="0" w:line="240" w:lineRule="auto"/>
        <w:ind w:left="0" w:right="0" w:firstLine="0"/>
        <w:jc w:val="left"/>
      </w:pPr>
      <w:r>
        <w:rPr>
          <w:rStyle w:val="CharStyle40"/>
          <w:rtl/>
        </w:rPr>
        <w:t>الرقم</w:t>
        <w:tab/>
      </w:r>
    </w:p>
    <w:p>
      <w:pPr>
        <w:framePr w:wrap="none" w:vAnchor="page" w:hAnchor="page" w:x="8244" w:y="1829"/>
        <w:widowControl w:val="0"/>
        <w:rPr>
          <w:sz w:val="2"/>
          <w:szCs w:val="2"/>
        </w:rPr>
      </w:pPr>
      <w:r>
        <w:drawing>
          <wp:inline>
            <wp:extent cx="1991995" cy="780415"/>
            <wp:docPr id="39" name="Picutre 39"/>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81"/>
                    <a:stretch/>
                  </pic:blipFill>
                  <pic:spPr>
                    <a:xfrm>
                      <a:ext cx="1991995" cy="780415"/>
                    </a:xfrm>
                    <a:prstGeom prst="rect"/>
                  </pic:spPr>
                </pic:pic>
              </a:graphicData>
            </a:graphic>
          </wp:inline>
        </w:drawing>
      </w:r>
    </w:p>
    <w:p>
      <w:pPr>
        <w:pStyle w:val="Style13"/>
        <w:keepNext w:val="0"/>
        <w:keepLines w:val="0"/>
        <w:framePr w:w="9759" w:h="670" w:hRule="exact" w:wrap="none" w:vAnchor="page" w:hAnchor="page" w:x="1297" w:y="2347"/>
        <w:widowControl w:val="0"/>
        <w:shd w:val="clear" w:color="auto" w:fill="auto"/>
        <w:tabs>
          <w:tab w:pos="8805" w:val="left"/>
        </w:tabs>
        <w:spacing w:before="0" w:after="180" w:line="240" w:lineRule="auto"/>
        <w:ind w:left="6737" w:right="0" w:firstLine="0"/>
        <w:jc w:val="left"/>
        <w:rPr>
          <w:sz w:val="26"/>
          <w:szCs w:val="26"/>
        </w:rPr>
      </w:pPr>
      <w:r>
        <w:rPr>
          <w:rStyle w:val="CharStyle14"/>
          <w:sz w:val="26"/>
          <w:szCs w:val="26"/>
          <w:rtl/>
        </w:rPr>
        <w:t>التاريخ /</w:t>
        <w:tab/>
        <w:t>/ ١٤ه</w:t>
      </w:r>
    </w:p>
    <w:p>
      <w:pPr>
        <w:pStyle w:val="Style21"/>
        <w:keepNext w:val="0"/>
        <w:keepLines w:val="0"/>
        <w:framePr w:w="9759" w:h="670" w:hRule="exact" w:wrap="none" w:vAnchor="page" w:hAnchor="page" w:x="1297" w:y="2347"/>
        <w:widowControl w:val="0"/>
        <w:shd w:val="clear" w:color="auto" w:fill="auto"/>
        <w:tabs>
          <w:tab w:leader="hyphen" w:pos="9713" w:val="left"/>
        </w:tabs>
        <w:spacing w:before="0" w:after="0" w:line="240" w:lineRule="auto"/>
        <w:ind w:left="6737" w:right="0" w:firstLine="0"/>
        <w:jc w:val="left"/>
        <w:rPr>
          <w:sz w:val="19"/>
          <w:szCs w:val="19"/>
        </w:rPr>
      </w:pPr>
      <w:r>
        <w:rPr>
          <w:rStyle w:val="CharStyle22"/>
          <w:b/>
          <w:bCs/>
          <w:sz w:val="19"/>
          <w:szCs w:val="19"/>
          <w:rtl/>
        </w:rPr>
        <w:t>المرفقات</w:t>
        <w:tab/>
        <w:t>.</w:t>
      </w:r>
    </w:p>
    <w:p>
      <w:pPr>
        <w:pStyle w:val="Style44"/>
        <w:keepNext w:val="0"/>
        <w:keepLines w:val="0"/>
        <w:framePr w:w="9759" w:h="10672" w:hRule="exact" w:wrap="none" w:vAnchor="page" w:hAnchor="page" w:x="1297" w:y="3544"/>
        <w:widowControl w:val="0"/>
        <w:shd w:val="clear" w:color="auto" w:fill="auto"/>
        <w:spacing w:before="0" w:after="60"/>
        <w:ind w:left="0" w:right="0" w:firstLine="0"/>
        <w:jc w:val="left"/>
      </w:pPr>
      <w:bookmarkStart w:id="42" w:name="bookmark42"/>
      <w:r>
        <w:rPr>
          <w:rStyle w:val="CharStyle45"/>
          <w:rtl/>
        </w:rPr>
        <w:t>المادة السابعة والعشرون:</w:t>
      </w:r>
      <w:bookmarkEnd w:id="42"/>
    </w:p>
    <w:p>
      <w:pPr>
        <w:pStyle w:val="Style13"/>
        <w:keepNext w:val="0"/>
        <w:keepLines w:val="0"/>
        <w:framePr w:w="9759" w:h="10672" w:hRule="exact" w:wrap="none" w:vAnchor="page" w:hAnchor="page" w:x="1297" w:y="3544"/>
        <w:widowControl w:val="0"/>
        <w:shd w:val="clear" w:color="auto" w:fill="auto"/>
        <w:spacing w:before="0" w:after="0" w:line="391" w:lineRule="auto"/>
        <w:ind w:left="560" w:right="0" w:hanging="560"/>
        <w:jc w:val="both"/>
      </w:pPr>
      <w:r>
        <w:rPr>
          <w:rStyle w:val="CharStyle14"/>
          <w:rtl/>
        </w:rPr>
        <w:t>١ - استثناء من حكم الفقرة (٢) من المادة (السادسة والعشرين) من النظام، يصدر المسؤول قرار وضع اليد المؤقت في الحالات الطارئة، ويتخذ ما يلزم - خلال مدة لا تتجاوز (.٣) يوماً من تاريخ صدور القرار- لإبلاغ لجنة نزع ملكية العقارات ووضع اليد المؤقت على العقارات به.</w:t>
      </w:r>
    </w:p>
    <w:p>
      <w:pPr>
        <w:pStyle w:val="Style13"/>
        <w:keepNext w:val="0"/>
        <w:keepLines w:val="0"/>
        <w:framePr w:w="9759" w:h="10672" w:hRule="exact" w:wrap="none" w:vAnchor="page" w:hAnchor="page" w:x="1297" w:y="3544"/>
        <w:widowControl w:val="0"/>
        <w:shd w:val="clear" w:color="auto" w:fill="auto"/>
        <w:spacing w:before="0" w:after="0" w:line="394" w:lineRule="auto"/>
        <w:ind w:left="560" w:right="0" w:hanging="560"/>
        <w:jc w:val="both"/>
      </w:pPr>
      <w:r>
        <w:rPr>
          <w:rStyle w:val="CharStyle14"/>
          <w:rtl/>
        </w:rPr>
        <w:t>٢- لأغراض تطبيق حكم الفقرة (١) من هذه المادة، يقصد بالحالة الطارئة حالة يكون فيها تهديد السلامة العامة أو الأمن العام أو الصحة العامة جديا وغير متوقع، أو يكون فيها خطر ينذر بخسائر في الأرواح أو الممتلكات، ولا يمكن التعامل معها بالسرعة المطلوبة بسبب بعض إجراءات نزع ملكية العقارات أو بعض إجراءات وضع اليد المؤقت على العقارات، وفقاً للنظام واللائحة.</w:t>
      </w:r>
    </w:p>
    <w:p>
      <w:pPr>
        <w:pStyle w:val="Style13"/>
        <w:keepNext w:val="0"/>
        <w:keepLines w:val="0"/>
        <w:framePr w:w="9759" w:h="10672" w:hRule="exact" w:wrap="none" w:vAnchor="page" w:hAnchor="page" w:x="1297" w:y="3544"/>
        <w:widowControl w:val="0"/>
        <w:shd w:val="clear" w:color="auto" w:fill="auto"/>
        <w:spacing w:before="0" w:after="0" w:line="418" w:lineRule="auto"/>
        <w:ind w:left="560" w:right="0" w:hanging="560"/>
        <w:jc w:val="both"/>
      </w:pPr>
      <w:r>
        <w:rPr>
          <w:rStyle w:val="CharStyle14"/>
          <w:rtl/>
        </w:rPr>
        <w:t>٣- تحدد اللائحة الأحكام الخاصة بهذه المادة والمادة (السادسة والعشرين) من النظام، بما يشمل مدة وضع اليد المؤقت على العقارات والغرض منه.</w:t>
      </w:r>
    </w:p>
    <w:p>
      <w:pPr>
        <w:pStyle w:val="Style44"/>
        <w:keepNext w:val="0"/>
        <w:keepLines w:val="0"/>
        <w:framePr w:w="9759" w:h="10672" w:hRule="exact" w:wrap="none" w:vAnchor="page" w:hAnchor="page" w:x="1297" w:y="3544"/>
        <w:widowControl w:val="0"/>
        <w:shd w:val="clear" w:color="auto" w:fill="auto"/>
        <w:spacing w:before="0" w:after="60"/>
        <w:ind w:left="0" w:right="0" w:firstLine="0"/>
        <w:jc w:val="left"/>
      </w:pPr>
      <w:bookmarkStart w:id="44" w:name="bookmark44"/>
      <w:r>
        <w:rPr>
          <w:rStyle w:val="CharStyle45"/>
          <w:rtl/>
        </w:rPr>
        <w:t>المادة الثامنة والعشرون:</w:t>
      </w:r>
      <w:bookmarkEnd w:id="44"/>
    </w:p>
    <w:p>
      <w:pPr>
        <w:pStyle w:val="Style13"/>
        <w:keepNext w:val="0"/>
        <w:keepLines w:val="0"/>
        <w:framePr w:w="9759" w:h="10672" w:hRule="exact" w:wrap="none" w:vAnchor="page" w:hAnchor="page" w:x="1297" w:y="3544"/>
        <w:widowControl w:val="0"/>
        <w:shd w:val="clear" w:color="auto" w:fill="auto"/>
        <w:spacing w:before="0" w:after="0" w:line="391" w:lineRule="auto"/>
        <w:ind w:left="0" w:right="0" w:firstLine="0"/>
        <w:jc w:val="both"/>
      </w:pPr>
      <w:r>
        <w:rPr>
          <w:rStyle w:val="CharStyle14"/>
          <w:rtl/>
        </w:rPr>
        <w:t>١- يجب ألا تتجاوز مدة وضع اليد المؤقت على العقار (ثلاث) سنوات بحد أقصى.</w:t>
      </w:r>
    </w:p>
    <w:p>
      <w:pPr>
        <w:pStyle w:val="Style13"/>
        <w:keepNext w:val="0"/>
        <w:keepLines w:val="0"/>
        <w:framePr w:w="9759" w:h="10672" w:hRule="exact" w:wrap="none" w:vAnchor="page" w:hAnchor="page" w:x="1297" w:y="3544"/>
        <w:widowControl w:val="0"/>
        <w:shd w:val="clear" w:color="auto" w:fill="auto"/>
        <w:spacing w:before="0" w:after="0" w:line="391" w:lineRule="auto"/>
        <w:ind w:left="560" w:right="0" w:hanging="560"/>
        <w:jc w:val="both"/>
      </w:pPr>
      <w:r>
        <w:rPr>
          <w:rStyle w:val="CharStyle14"/>
          <w:rtl/>
        </w:rPr>
        <w:t>٢- إذا رأت الجهة صاحبة المشروع أو الجهة المشرفة - بحسب الأحوال-أن المدة -المشار إليها في الفقرة (١) من هذه المادة- غير كافية، جاز لها تمديد المدة لفترة لا تتجاوز (ثلاث) سنوات أخرى، بشرط موافقة لجنة نزع ملكية العقارات ووضع اليد المؤقت على العقارات وموافقة مالكي العقارات على ذلك. وتحدد اللائحة الأحكام الخاصة بهذه الفقرة.</w:t>
      </w:r>
    </w:p>
    <w:p>
      <w:pPr>
        <w:pStyle w:val="Style13"/>
        <w:keepNext w:val="0"/>
        <w:keepLines w:val="0"/>
        <w:framePr w:w="9759" w:h="10672" w:hRule="exact" w:wrap="none" w:vAnchor="page" w:hAnchor="page" w:x="1297" w:y="3544"/>
        <w:widowControl w:val="0"/>
        <w:shd w:val="clear" w:color="auto" w:fill="auto"/>
        <w:spacing w:before="0" w:after="0" w:line="377" w:lineRule="auto"/>
        <w:ind w:left="560" w:right="0" w:hanging="560"/>
        <w:jc w:val="both"/>
      </w:pPr>
      <w:r>
        <w:rPr>
          <w:rStyle w:val="CharStyle14"/>
          <w:rtl/>
        </w:rPr>
        <w:t>٣- إذا تعذر الاتفاق مع مالكي العقارات وفقا للفقرة (٢) من هذه المادة، فعلى الجهة صاحبة المشروع إخلاء العقار بنهاية المدة المشار إليها في الفقرة (١) من هذه المادة.</w:t>
      </w:r>
    </w:p>
    <w:p>
      <w:pPr>
        <w:framePr w:wrap="none" w:vAnchor="page" w:hAnchor="page" w:x="2347" w:y="15069"/>
        <w:widowControl w:val="0"/>
        <w:rPr>
          <w:sz w:val="2"/>
          <w:szCs w:val="2"/>
        </w:rPr>
      </w:pPr>
      <w:r>
        <w:drawing>
          <wp:inline>
            <wp:extent cx="1450340" cy="791845"/>
            <wp:docPr id="40" name="Picutre 40"/>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83"/>
                    <a:stretch/>
                  </pic:blipFill>
                  <pic:spPr>
                    <a:xfrm>
                      <a:ext cx="1450340" cy="79184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30" w:right="360" w:bottom="360" w:left="360" w:header="0" w:footer="3" w:gutter="0"/>
          <w:cols w:space="720"/>
          <w:noEndnote/>
          <w:rtlGutter w:val="0"/>
          <w:docGrid w:linePitch="360"/>
        </w:sectPr>
      </w:pPr>
    </w:p>
    <w:p>
      <w:pPr>
        <w:widowControl w:val="0"/>
        <w:spacing w:line="1" w:lineRule="exact"/>
      </w:pPr>
      <w:r/>
    </w:p>
    <w:p>
      <w:pPr>
        <w:framePr w:wrap="none" w:vAnchor="page" w:hAnchor="page" w:x="5660" w:y="1698"/>
        <w:widowControl w:val="0"/>
        <w:rPr>
          <w:sz w:val="2"/>
          <w:szCs w:val="2"/>
        </w:rPr>
      </w:pPr>
      <w:r>
        <w:drawing>
          <wp:inline>
            <wp:extent cx="885190" cy="844550"/>
            <wp:docPr id="41" name="Picutre 41"/>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85"/>
                    <a:stretch/>
                  </pic:blipFill>
                  <pic:spPr>
                    <a:xfrm>
                      <a:ext cx="885190" cy="844550"/>
                    </a:xfrm>
                    <a:prstGeom prst="rect"/>
                  </pic:spPr>
                </pic:pic>
              </a:graphicData>
            </a:graphic>
          </wp:inline>
        </w:drawing>
      </w:r>
    </w:p>
    <w:p>
      <w:pPr>
        <w:pStyle w:val="Style39"/>
        <w:keepNext w:val="0"/>
        <w:keepLines w:val="0"/>
        <w:framePr w:w="3040" w:h="271" w:hRule="exact" w:wrap="none" w:vAnchor="page" w:hAnchor="page" w:x="1317" w:y="1854"/>
        <w:widowControl w:val="0"/>
        <w:shd w:val="clear" w:color="auto" w:fill="auto"/>
        <w:tabs>
          <w:tab w:leader="hyphen" w:pos="2976" w:val="left"/>
        </w:tabs>
        <w:spacing w:before="0" w:after="0" w:line="240" w:lineRule="auto"/>
        <w:ind w:left="0" w:right="0" w:firstLine="0"/>
        <w:jc w:val="right"/>
      </w:pPr>
      <w:r>
        <w:rPr>
          <w:rStyle w:val="CharStyle40"/>
          <w:rtl/>
        </w:rPr>
        <w:t>الرقم</w:t>
        <w:tab/>
      </w:r>
    </w:p>
    <w:p>
      <w:pPr>
        <w:framePr w:wrap="none" w:vAnchor="page" w:hAnchor="page" w:x="8256" w:y="1886"/>
        <w:widowControl w:val="0"/>
        <w:rPr>
          <w:sz w:val="2"/>
          <w:szCs w:val="2"/>
        </w:rPr>
      </w:pPr>
      <w:r>
        <w:drawing>
          <wp:inline>
            <wp:extent cx="1997710" cy="774700"/>
            <wp:docPr id="42" name="Picutre 42"/>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87"/>
                    <a:stretch/>
                  </pic:blipFill>
                  <pic:spPr>
                    <a:xfrm>
                      <a:ext cx="1997710" cy="774700"/>
                    </a:xfrm>
                    <a:prstGeom prst="rect"/>
                  </pic:spPr>
                </pic:pic>
              </a:graphicData>
            </a:graphic>
          </wp:inline>
        </w:drawing>
      </w:r>
    </w:p>
    <w:p>
      <w:pPr>
        <w:pStyle w:val="Style13"/>
        <w:keepNext w:val="0"/>
        <w:keepLines w:val="0"/>
        <w:framePr w:w="9750" w:h="660" w:hRule="exact" w:wrap="none" w:vAnchor="page" w:hAnchor="page" w:x="1317" w:y="2368"/>
        <w:widowControl w:val="0"/>
        <w:shd w:val="clear" w:color="auto" w:fill="auto"/>
        <w:tabs>
          <w:tab w:pos="8778" w:val="left"/>
        </w:tabs>
        <w:spacing w:before="0" w:after="160" w:line="240" w:lineRule="auto"/>
        <w:ind w:left="6737" w:right="0" w:firstLine="0"/>
        <w:jc w:val="left"/>
        <w:rPr>
          <w:sz w:val="26"/>
          <w:szCs w:val="26"/>
        </w:rPr>
      </w:pPr>
      <w:r>
        <w:rPr>
          <w:rStyle w:val="CharStyle14"/>
          <w:sz w:val="26"/>
          <w:szCs w:val="26"/>
          <w:rtl/>
        </w:rPr>
        <w:t>التاريخ /</w:t>
        <w:tab/>
        <w:t>/ ١٤ه</w:t>
      </w:r>
    </w:p>
    <w:p>
      <w:pPr>
        <w:pStyle w:val="Style21"/>
        <w:keepNext w:val="0"/>
        <w:keepLines w:val="0"/>
        <w:framePr w:w="9750" w:h="660" w:hRule="exact" w:wrap="none" w:vAnchor="page" w:hAnchor="page" w:x="1317" w:y="2368"/>
        <w:widowControl w:val="0"/>
        <w:shd w:val="clear" w:color="auto" w:fill="auto"/>
        <w:tabs>
          <w:tab w:leader="hyphen" w:pos="9709" w:val="left"/>
        </w:tabs>
        <w:spacing w:before="0" w:after="0" w:line="240" w:lineRule="auto"/>
        <w:ind w:left="6737" w:right="0" w:firstLine="0"/>
        <w:jc w:val="left"/>
      </w:pPr>
      <w:r>
        <w:rPr>
          <w:rStyle w:val="CharStyle22"/>
          <w:b/>
          <w:bCs/>
          <w:rtl/>
        </w:rPr>
        <w:t>المرفقات</w:t>
        <w:tab/>
      </w:r>
    </w:p>
    <w:p>
      <w:pPr>
        <w:pStyle w:val="Style13"/>
        <w:keepNext w:val="0"/>
        <w:keepLines w:val="0"/>
        <w:framePr w:w="9750" w:h="11685" w:hRule="exact" w:wrap="none" w:vAnchor="page" w:hAnchor="page" w:x="1317" w:y="3624"/>
        <w:widowControl w:val="0"/>
        <w:shd w:val="clear" w:color="auto" w:fill="auto"/>
        <w:spacing w:before="0" w:after="0" w:line="396" w:lineRule="auto"/>
        <w:ind w:left="0" w:right="0" w:firstLine="0"/>
        <w:jc w:val="both"/>
      </w:pPr>
      <w:r>
        <w:rPr>
          <w:rStyle w:val="CharStyle14"/>
          <w:rtl/>
        </w:rPr>
        <w:t>المادة التاسعة والعشرون:</w:t>
      </w:r>
    </w:p>
    <w:p>
      <w:pPr>
        <w:pStyle w:val="Style13"/>
        <w:keepNext w:val="0"/>
        <w:keepLines w:val="0"/>
        <w:framePr w:w="9750" w:h="11685" w:hRule="exact" w:wrap="none" w:vAnchor="page" w:hAnchor="page" w:x="1317" w:y="3624"/>
        <w:widowControl w:val="0"/>
        <w:shd w:val="clear" w:color="auto" w:fill="auto"/>
        <w:spacing w:before="0" w:after="0" w:line="396" w:lineRule="auto"/>
        <w:ind w:left="0" w:right="0" w:firstLine="600"/>
        <w:jc w:val="both"/>
      </w:pPr>
      <w:r>
        <w:rPr>
          <w:rStyle w:val="CharStyle14"/>
          <w:rtl/>
        </w:rPr>
        <w:t>فيما لم يرد فيه نص خاص في النظام واللائحة، تطبق على حالات وضع اليد المؤقت على العقارات أحكام إيجار العقارات، وذلك بما يتفق مع طبيعة وضع اليد المؤقت.</w:t>
      </w:r>
    </w:p>
    <w:p>
      <w:pPr>
        <w:pStyle w:val="Style13"/>
        <w:keepNext w:val="0"/>
        <w:keepLines w:val="0"/>
        <w:framePr w:w="9750" w:h="11685" w:hRule="exact" w:wrap="none" w:vAnchor="page" w:hAnchor="page" w:x="1317" w:y="3624"/>
        <w:widowControl w:val="0"/>
        <w:shd w:val="clear" w:color="auto" w:fill="auto"/>
        <w:spacing w:before="0" w:after="0" w:line="396" w:lineRule="auto"/>
        <w:ind w:left="0" w:right="0" w:firstLine="0"/>
        <w:jc w:val="center"/>
      </w:pPr>
      <w:r>
        <w:rPr>
          <w:rStyle w:val="CharStyle14"/>
          <w:rtl/>
        </w:rPr>
        <w:t>الباب السادس: أحكام ختامية</w:t>
      </w:r>
    </w:p>
    <w:p>
      <w:pPr>
        <w:pStyle w:val="Style44"/>
        <w:keepNext w:val="0"/>
        <w:keepLines w:val="0"/>
        <w:framePr w:w="9750" w:h="11685" w:hRule="exact" w:wrap="none" w:vAnchor="page" w:hAnchor="page" w:x="1317" w:y="3624"/>
        <w:widowControl w:val="0"/>
        <w:shd w:val="clear" w:color="auto" w:fill="auto"/>
        <w:spacing w:before="0" w:after="0" w:line="360" w:lineRule="auto"/>
        <w:ind w:left="0" w:right="0" w:firstLine="0"/>
        <w:jc w:val="left"/>
      </w:pPr>
      <w:bookmarkStart w:id="46" w:name="bookmark46"/>
      <w:r>
        <w:rPr>
          <w:rStyle w:val="CharStyle45"/>
          <w:rtl/>
        </w:rPr>
        <w:t>المادة الثلاثون:</w:t>
      </w:r>
      <w:bookmarkEnd w:id="46"/>
    </w:p>
    <w:p>
      <w:pPr>
        <w:pStyle w:val="Style13"/>
        <w:keepNext w:val="0"/>
        <w:keepLines w:val="0"/>
        <w:framePr w:w="9750" w:h="11685" w:hRule="exact" w:wrap="none" w:vAnchor="page" w:hAnchor="page" w:x="1317" w:y="3624"/>
        <w:widowControl w:val="0"/>
        <w:shd w:val="clear" w:color="auto" w:fill="auto"/>
        <w:spacing w:before="0" w:after="0" w:line="408" w:lineRule="auto"/>
        <w:ind w:left="0" w:right="0" w:firstLine="600"/>
        <w:jc w:val="both"/>
      </w:pPr>
      <w:r>
        <w:rPr>
          <w:rStyle w:val="CharStyle14"/>
          <w:rtl/>
        </w:rPr>
        <w:t>لا تخل أحكام النظام بحق المتضرر من غير مالكي العقارات المقرر نزع ملكيتها أو وضع اليد المؤقت عليها؛ في المطالبة بالتعويض عن أي ضرر يلحق به بسبب إجراء من إجراءات نزع الملكية أو وضع اليد المؤقت.</w:t>
      </w:r>
    </w:p>
    <w:p>
      <w:pPr>
        <w:pStyle w:val="Style13"/>
        <w:keepNext w:val="0"/>
        <w:keepLines w:val="0"/>
        <w:framePr w:w="9750" w:h="11685" w:hRule="exact" w:wrap="none" w:vAnchor="page" w:hAnchor="page" w:x="1317" w:y="3624"/>
        <w:widowControl w:val="0"/>
        <w:shd w:val="clear" w:color="auto" w:fill="auto"/>
        <w:spacing w:before="0" w:after="0" w:line="396" w:lineRule="auto"/>
        <w:ind w:left="0" w:right="0" w:firstLine="0"/>
        <w:jc w:val="both"/>
      </w:pPr>
      <w:r>
        <w:rPr>
          <w:rStyle w:val="CharStyle14"/>
          <w:rtl/>
        </w:rPr>
        <w:t>المادة الحادية والثلاثون:</w:t>
      </w:r>
    </w:p>
    <w:p>
      <w:pPr>
        <w:pStyle w:val="Style13"/>
        <w:keepNext w:val="0"/>
        <w:keepLines w:val="0"/>
        <w:framePr w:w="9750" w:h="11685" w:hRule="exact" w:wrap="none" w:vAnchor="page" w:hAnchor="page" w:x="1317" w:y="3624"/>
        <w:widowControl w:val="0"/>
        <w:shd w:val="clear" w:color="auto" w:fill="auto"/>
        <w:spacing w:before="0" w:after="0" w:line="396" w:lineRule="auto"/>
        <w:ind w:left="540" w:right="0" w:hanging="540"/>
        <w:jc w:val="both"/>
      </w:pPr>
      <w:r>
        <w:rPr>
          <w:rStyle w:val="CharStyle14"/>
          <w:rtl/>
        </w:rPr>
        <w:t>١- لا تخل أحكام النظام بحق مالكي العقارات المقرر نزع ملكيتها أو وضع اليد المؤقت عليها؛ في التصرف بهذه العقارات.</w:t>
      </w:r>
    </w:p>
    <w:p>
      <w:pPr>
        <w:pStyle w:val="Style13"/>
        <w:keepNext w:val="0"/>
        <w:keepLines w:val="0"/>
        <w:framePr w:w="9750" w:h="11685" w:hRule="exact" w:wrap="none" w:vAnchor="page" w:hAnchor="page" w:x="1317" w:y="3624"/>
        <w:widowControl w:val="0"/>
        <w:shd w:val="clear" w:color="auto" w:fill="auto"/>
        <w:spacing w:before="0" w:after="0" w:line="396" w:lineRule="auto"/>
        <w:ind w:left="540" w:right="0" w:hanging="540"/>
        <w:jc w:val="both"/>
      </w:pPr>
      <w:r>
        <w:rPr>
          <w:rStyle w:val="CharStyle14"/>
          <w:rtl/>
        </w:rPr>
        <w:t>٢- يحل المشتري محل البائع في جميع ما يتصل بالحقوق والالتزامات المرتبطة بنزع ملكية العقارات أو وضع اليد المؤقت عليها المشار إليها في الفقرة (١) من هذه المادة، ويلتزم البائع بإبلاغ المشتري بما اتخذ في شأن هذه العقارات.</w:t>
      </w:r>
    </w:p>
    <w:p>
      <w:pPr>
        <w:pStyle w:val="Style13"/>
        <w:keepNext w:val="0"/>
        <w:keepLines w:val="0"/>
        <w:framePr w:w="9750" w:h="11685" w:hRule="exact" w:wrap="none" w:vAnchor="page" w:hAnchor="page" w:x="1317" w:y="3624"/>
        <w:widowControl w:val="0"/>
        <w:shd w:val="clear" w:color="auto" w:fill="auto"/>
        <w:spacing w:before="0" w:after="0" w:line="396" w:lineRule="auto"/>
        <w:ind w:left="0" w:right="0" w:firstLine="0"/>
        <w:jc w:val="left"/>
      </w:pPr>
      <w:r>
        <w:rPr>
          <w:rStyle w:val="CharStyle14"/>
          <w:rtl/>
        </w:rPr>
        <w:t>٣- تحدد اللائحة القواعد المتصلة بإعمال الأحكام الواردة في هذه المادة.</w:t>
      </w:r>
    </w:p>
    <w:p>
      <w:pPr>
        <w:pStyle w:val="Style44"/>
        <w:keepNext w:val="0"/>
        <w:keepLines w:val="0"/>
        <w:framePr w:w="9750" w:h="11685" w:hRule="exact" w:wrap="none" w:vAnchor="page" w:hAnchor="page" w:x="1317" w:y="3624"/>
        <w:widowControl w:val="0"/>
        <w:shd w:val="clear" w:color="auto" w:fill="auto"/>
        <w:spacing w:before="0" w:after="0" w:line="360" w:lineRule="auto"/>
        <w:ind w:left="0" w:right="0" w:firstLine="0"/>
        <w:jc w:val="left"/>
      </w:pPr>
      <w:bookmarkStart w:id="48" w:name="bookmark48"/>
      <w:r>
        <w:rPr>
          <w:rStyle w:val="CharStyle45"/>
          <w:rtl/>
        </w:rPr>
        <w:t>المادة الثانية والثلاثون:</w:t>
      </w:r>
      <w:bookmarkEnd w:id="48"/>
    </w:p>
    <w:p>
      <w:pPr>
        <w:pStyle w:val="Style13"/>
        <w:keepNext w:val="0"/>
        <w:keepLines w:val="0"/>
        <w:framePr w:w="9750" w:h="11685" w:hRule="exact" w:wrap="none" w:vAnchor="page" w:hAnchor="page" w:x="1317" w:y="3624"/>
        <w:widowControl w:val="0"/>
        <w:shd w:val="clear" w:color="auto" w:fill="auto"/>
        <w:spacing w:before="0" w:after="0" w:line="420" w:lineRule="auto"/>
        <w:ind w:left="540" w:right="0" w:hanging="540"/>
        <w:jc w:val="both"/>
      </w:pPr>
      <w:r>
        <w:rPr>
          <w:rStyle w:val="CharStyle14"/>
          <w:rtl/>
        </w:rPr>
        <w:t>١- إذا انتفت الحاجة إلى نزع ملكية العقار أثناء السير في إجراءات نزع الملكية أو بعد استكمالها، فعلى الجهة صاحبة المشروع أو الجهة المشرفة -بحسب الأحوال- أن تبلغ الهيئة بذلك خلال مدة لا تتجاوز (تسعين) يومأ من تاريخ انتفاء الحاجة.</w:t>
      </w:r>
    </w:p>
    <w:p>
      <w:pPr>
        <w:pStyle w:val="Style13"/>
        <w:keepNext w:val="0"/>
        <w:keepLines w:val="0"/>
        <w:framePr w:w="9750" w:h="11685" w:hRule="exact" w:wrap="none" w:vAnchor="page" w:hAnchor="page" w:x="1317" w:y="3624"/>
        <w:widowControl w:val="0"/>
        <w:shd w:val="clear" w:color="auto" w:fill="auto"/>
        <w:spacing w:before="0" w:after="0" w:line="386" w:lineRule="auto"/>
        <w:ind w:left="540" w:right="0" w:hanging="540"/>
        <w:jc w:val="both"/>
      </w:pPr>
      <w:r>
        <w:rPr>
          <w:rStyle w:val="CharStyle14"/>
          <w:rtl/>
        </w:rPr>
        <w:t>٢- لا تستكمل إجراءات نزع الملكية في حال انتفاء الحاجة إلى العقار المقرر نزع ملكيته قبل إبلاغ مالك هذا العقار بقرار البدء في إجراءات نزع الملكية وفقا للمادة (الثالثة والثلاثين) من النظام.</w:t>
      </w:r>
    </w:p>
    <w:p>
      <w:pPr>
        <w:framePr w:wrap="none" w:vAnchor="page" w:hAnchor="page" w:x="2276" w:y="15314"/>
        <w:widowControl w:val="0"/>
        <w:rPr>
          <w:sz w:val="2"/>
          <w:szCs w:val="2"/>
        </w:rPr>
      </w:pPr>
      <w:r>
        <w:drawing>
          <wp:inline>
            <wp:extent cx="4204970" cy="768985"/>
            <wp:docPr id="43" name="Picutre 43"/>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9"/>
                    <a:stretch/>
                  </pic:blipFill>
                  <pic:spPr>
                    <a:xfrm>
                      <a:ext cx="4204970" cy="768985"/>
                    </a:xfrm>
                    <a:prstGeom prst="rect"/>
                  </pic:spPr>
                </pic:pic>
              </a:graphicData>
            </a:graphic>
          </wp:inline>
        </w:drawing>
      </w:r>
    </w:p>
    <w:p>
      <w:pPr>
        <w:widowControl w:val="0"/>
        <w:spacing w:line="1" w:lineRule="exact"/>
        <w:sectPr>
          <w:footnotePr>
            <w:pos w:val="pageBottom"/>
            <w:numFmt w:val="decimal"/>
            <w:numRestart w:val="continuous"/>
          </w:footnotePr>
          <w:pgSz w:w="12405" w:h="18097"/>
          <w:pgMar w:top="1330" w:right="360" w:bottom="360" w:left="360" w:header="0" w:footer="3" w:gutter="0"/>
          <w:cols w:space="720"/>
          <w:noEndnote/>
          <w:rtlGutter w:val="0"/>
          <w:docGrid w:linePitch="360"/>
        </w:sectPr>
      </w:pPr>
    </w:p>
    <w:p>
      <w:pPr>
        <w:widowControl w:val="0"/>
        <w:spacing w:line="1" w:lineRule="exact"/>
      </w:pPr>
      <w:r/>
    </w:p>
    <w:p>
      <w:pPr>
        <w:pStyle w:val="Style39"/>
        <w:keepNext w:val="0"/>
        <w:keepLines w:val="0"/>
        <w:framePr w:w="3068" w:h="307" w:hRule="exact" w:wrap="none" w:vAnchor="page" w:hAnchor="page" w:x="1120" w:y="1971"/>
        <w:widowControl w:val="0"/>
        <w:shd w:val="clear" w:color="auto" w:fill="auto"/>
        <w:tabs>
          <w:tab w:leader="hyphen" w:pos="2995" w:val="left"/>
        </w:tabs>
        <w:spacing w:before="0" w:after="0" w:line="240" w:lineRule="auto"/>
        <w:ind w:left="0" w:right="0" w:firstLine="0"/>
        <w:jc w:val="left"/>
        <w:rPr>
          <w:sz w:val="28"/>
          <w:szCs w:val="28"/>
        </w:rPr>
      </w:pPr>
      <w:r>
        <w:rPr>
          <w:rStyle w:val="CharStyle40"/>
          <w:sz w:val="28"/>
          <w:szCs w:val="28"/>
          <w:rtl/>
        </w:rPr>
        <w:t>الرقم</w:t>
        <w:tab/>
      </w:r>
    </w:p>
    <w:p>
      <w:pPr>
        <w:framePr w:wrap="none" w:vAnchor="page" w:hAnchor="page" w:x="5467" w:y="1856"/>
        <w:widowControl w:val="0"/>
        <w:rPr>
          <w:sz w:val="2"/>
          <w:szCs w:val="2"/>
        </w:rPr>
      </w:pPr>
      <w:r>
        <w:drawing>
          <wp:inline>
            <wp:extent cx="3651885" cy="873760"/>
            <wp:docPr id="44" name="Picutre 44"/>
            <a:graphic xmlns:a="http://schemas.openxmlformats.org/drawingml/2006/main">
              <a:graphicData uri="http://schemas.openxmlformats.org/drawingml/2006/picture">
                <pic:pic xmlns:pic="http://schemas.openxmlformats.org/drawingml/2006/picture">
                  <pic:nvPicPr>
                    <pic:cNvPr id="44" name="Picture 44"/>
                    <pic:cNvPicPr/>
                  </pic:nvPicPr>
                  <pic:blipFill>
                    <a:blip r:embed="rId91"/>
                    <a:stretch/>
                  </pic:blipFill>
                  <pic:spPr>
                    <a:xfrm>
                      <a:ext cx="3651885" cy="873760"/>
                    </a:xfrm>
                    <a:prstGeom prst="rect"/>
                  </pic:spPr>
                </pic:pic>
              </a:graphicData>
            </a:graphic>
          </wp:inline>
        </w:drawing>
      </w:r>
    </w:p>
    <w:p>
      <w:pPr>
        <w:pStyle w:val="Style4"/>
        <w:keepNext w:val="0"/>
        <w:keepLines w:val="0"/>
        <w:framePr w:w="3068" w:h="665" w:hRule="exact" w:wrap="none" w:vAnchor="page" w:hAnchor="page" w:x="1120" w:y="2508"/>
        <w:widowControl w:val="0"/>
        <w:shd w:val="clear" w:color="auto" w:fill="auto"/>
        <w:spacing w:before="0" w:after="160" w:line="240" w:lineRule="auto"/>
        <w:ind w:left="0" w:right="0" w:firstLine="0"/>
        <w:jc w:val="center"/>
        <w:rPr>
          <w:sz w:val="22"/>
          <w:szCs w:val="22"/>
        </w:rPr>
      </w:pPr>
      <w:r>
        <w:rPr>
          <w:rStyle w:val="CharStyle5"/>
          <w:rFonts w:ascii="Microsoft Sans Serif" w:eastAsia="Microsoft Sans Serif" w:hAnsi="Microsoft Sans Serif" w:cs="Microsoft Sans Serif"/>
          <w:i/>
          <w:iCs/>
          <w:sz w:val="22"/>
          <w:szCs w:val="22"/>
          <w:rtl/>
        </w:rPr>
        <w:t>لتاريخ / / ١٤ه</w:t>
      </w:r>
    </w:p>
    <w:p>
      <w:pPr>
        <w:pStyle w:val="Style21"/>
        <w:keepNext w:val="0"/>
        <w:keepLines w:val="0"/>
        <w:framePr w:w="3068" w:h="665" w:hRule="exact" w:wrap="none" w:vAnchor="page" w:hAnchor="page" w:x="1120" w:y="2508"/>
        <w:widowControl w:val="0"/>
        <w:shd w:val="clear" w:color="auto" w:fill="auto"/>
        <w:tabs>
          <w:tab w:leader="hyphen" w:pos="2995" w:val="left"/>
        </w:tabs>
        <w:spacing w:before="0" w:after="0" w:line="240" w:lineRule="auto"/>
        <w:ind w:left="0" w:right="0" w:firstLine="0"/>
        <w:jc w:val="left"/>
        <w:rPr>
          <w:sz w:val="22"/>
          <w:szCs w:val="22"/>
        </w:rPr>
      </w:pPr>
      <w:r>
        <w:rPr>
          <w:rStyle w:val="CharStyle22"/>
          <w:b/>
          <w:bCs/>
          <w:sz w:val="22"/>
          <w:szCs w:val="22"/>
          <w:rtl/>
        </w:rPr>
        <w:t>المرفقات</w:t>
        <w:tab/>
      </w:r>
    </w:p>
    <w:p>
      <w:pPr>
        <w:pStyle w:val="Style13"/>
        <w:keepNext w:val="0"/>
        <w:keepLines w:val="0"/>
        <w:framePr w:w="9773" w:h="11873" w:hRule="exact" w:wrap="none" w:vAnchor="page" w:hAnchor="page" w:x="1120" w:y="3741"/>
        <w:widowControl w:val="0"/>
        <w:shd w:val="clear" w:color="auto" w:fill="auto"/>
        <w:spacing w:before="0" w:after="0" w:line="394" w:lineRule="auto"/>
        <w:ind w:left="560" w:right="0" w:hanging="560"/>
        <w:jc w:val="both"/>
      </w:pPr>
      <w:r>
        <w:rPr>
          <w:rStyle w:val="CharStyle14"/>
          <w:rtl/>
        </w:rPr>
        <w:t>٣- دون إخلال بما ورد في الفقرتين (١) و(٢) من هذه المادة، تبلغ الهيئة مالك العقار المقرر نزع ملكيته بانتفاء الحاجة إلى هذا العقار، ويكون له الحق في التقدم بطلب استرداده خلال (سنة) من تاريخ إبلاغه. فإذا لم يتقدم خلال هذه المدة فللهيئة التصرف بالعقار -بعد استكمال إجراءات نزع الملكية- باعتباره من عقارات الدولة وفقا للأحكام النظامية ذات العلاقة.</w:t>
      </w:r>
    </w:p>
    <w:p>
      <w:pPr>
        <w:pStyle w:val="Style13"/>
        <w:keepNext w:val="0"/>
        <w:keepLines w:val="0"/>
        <w:framePr w:w="9773" w:h="11873" w:hRule="exact" w:wrap="none" w:vAnchor="page" w:hAnchor="page" w:x="1120" w:y="3741"/>
        <w:widowControl w:val="0"/>
        <w:shd w:val="clear" w:color="auto" w:fill="auto"/>
        <w:spacing w:before="0" w:after="0" w:line="394" w:lineRule="auto"/>
        <w:ind w:left="560" w:right="0" w:hanging="560"/>
        <w:jc w:val="both"/>
      </w:pPr>
      <w:r>
        <w:rPr>
          <w:rStyle w:val="CharStyle14"/>
          <w:rtl/>
        </w:rPr>
        <w:t>٤- يشترط لتقدم مالك العقار المقرر نزع ملكيته بطلب استرداد العقار وفقاً للفقرة (٣) من هذه المادة، إعادة ما حصل عليه من تعويض. وتعامل المدة التي أخلى فيها العقار -لأغراض احتساب التعويض- معاملة وضع اليد المؤقت على العقار وفقا للمادة (الخامسة والعشرين) من النظام. وتحدد اللائحة الأحكام الخاصة بذلك.</w:t>
      </w:r>
    </w:p>
    <w:p>
      <w:pPr>
        <w:pStyle w:val="Style13"/>
        <w:keepNext w:val="0"/>
        <w:keepLines w:val="0"/>
        <w:framePr w:w="9773" w:h="11873" w:hRule="exact" w:wrap="none" w:vAnchor="page" w:hAnchor="page" w:x="1120" w:y="3741"/>
        <w:widowControl w:val="0"/>
        <w:shd w:val="clear" w:color="auto" w:fill="auto"/>
        <w:spacing w:before="0" w:after="0" w:line="394" w:lineRule="auto"/>
        <w:ind w:left="0" w:right="0" w:firstLine="0"/>
        <w:jc w:val="left"/>
      </w:pPr>
      <w:r>
        <w:rPr>
          <w:rStyle w:val="CharStyle14"/>
          <w:rtl/>
        </w:rPr>
        <w:t>المادة الثالثة والثلاثون:</w:t>
      </w:r>
    </w:p>
    <w:p>
      <w:pPr>
        <w:pStyle w:val="Style13"/>
        <w:keepNext w:val="0"/>
        <w:keepLines w:val="0"/>
        <w:framePr w:w="9773" w:h="11873" w:hRule="exact" w:wrap="none" w:vAnchor="page" w:hAnchor="page" w:x="1120" w:y="3741"/>
        <w:widowControl w:val="0"/>
        <w:shd w:val="clear" w:color="auto" w:fill="auto"/>
        <w:spacing w:before="0" w:after="40" w:line="338" w:lineRule="auto"/>
        <w:ind w:left="0" w:right="0" w:firstLine="720"/>
        <w:jc w:val="both"/>
      </w:pPr>
      <w:r>
        <w:rPr>
          <w:rStyle w:val="CharStyle14"/>
          <w:rtl/>
        </w:rPr>
        <w:t>يكون إبلاغ مالكي العقارات المقرر نزع ملكيتها أو وضع اليد المؤقت عليها وفقا لأحكام النظام باثنتين من الوسائل الآتية:</w:t>
      </w:r>
    </w:p>
    <w:p>
      <w:pPr>
        <w:pStyle w:val="Style13"/>
        <w:keepNext w:val="0"/>
        <w:keepLines w:val="0"/>
        <w:framePr w:w="9773" w:h="11873" w:hRule="exact" w:wrap="none" w:vAnchor="page" w:hAnchor="page" w:x="1120" w:y="3741"/>
        <w:widowControl w:val="0"/>
        <w:shd w:val="clear" w:color="auto" w:fill="auto"/>
        <w:spacing w:before="0" w:after="0" w:line="394" w:lineRule="auto"/>
        <w:ind w:left="0" w:right="0" w:firstLine="0"/>
        <w:jc w:val="left"/>
      </w:pPr>
      <w:r>
        <w:rPr>
          <w:rStyle w:val="CharStyle14"/>
          <w:rtl/>
        </w:rPr>
        <w:t>١ - الرسائل النصية المرسلة عبر الهاتف المحمول الموثق.</w:t>
      </w:r>
    </w:p>
    <w:p>
      <w:pPr>
        <w:pStyle w:val="Style13"/>
        <w:keepNext w:val="0"/>
        <w:keepLines w:val="0"/>
        <w:framePr w:w="9773" w:h="11873" w:hRule="exact" w:wrap="none" w:vAnchor="page" w:hAnchor="page" w:x="1120" w:y="3741"/>
        <w:widowControl w:val="0"/>
        <w:shd w:val="clear" w:color="auto" w:fill="auto"/>
        <w:spacing w:before="0" w:after="100" w:line="240" w:lineRule="auto"/>
        <w:ind w:left="0" w:right="0" w:firstLine="0"/>
        <w:jc w:val="left"/>
      </w:pPr>
      <w:r>
        <w:rPr>
          <w:rStyle w:val="CharStyle14"/>
          <w:rtl/>
        </w:rPr>
        <w:t>٢- البريد الإلكتروني.</w:t>
      </w:r>
    </w:p>
    <w:p>
      <w:pPr>
        <w:pStyle w:val="Style13"/>
        <w:keepNext w:val="0"/>
        <w:keepLines w:val="0"/>
        <w:framePr w:w="9773" w:h="11873" w:hRule="exact" w:wrap="none" w:vAnchor="page" w:hAnchor="page" w:x="1120" w:y="3741"/>
        <w:widowControl w:val="0"/>
        <w:shd w:val="clear" w:color="auto" w:fill="auto"/>
        <w:spacing w:before="0" w:after="100" w:line="240" w:lineRule="auto"/>
        <w:ind w:left="0" w:right="0" w:firstLine="0"/>
        <w:jc w:val="both"/>
      </w:pPr>
      <w:r>
        <w:rPr>
          <w:rStyle w:val="CharStyle14"/>
          <w:rtl/>
        </w:rPr>
        <w:t>٣- أحد الحسابات المسجلة في أي من الأنظمة الآلية الحكومية.</w:t>
      </w:r>
    </w:p>
    <w:p>
      <w:pPr>
        <w:pStyle w:val="Style13"/>
        <w:keepNext w:val="0"/>
        <w:keepLines w:val="0"/>
        <w:framePr w:w="9773" w:h="11873" w:hRule="exact" w:wrap="none" w:vAnchor="page" w:hAnchor="page" w:x="1120" w:y="3741"/>
        <w:widowControl w:val="0"/>
        <w:shd w:val="clear" w:color="auto" w:fill="auto"/>
        <w:spacing w:before="0" w:after="0" w:line="394" w:lineRule="auto"/>
        <w:ind w:left="0" w:right="0" w:firstLine="720"/>
        <w:jc w:val="both"/>
      </w:pPr>
      <w:r>
        <w:rPr>
          <w:rStyle w:val="CharStyle14"/>
          <w:rtl/>
        </w:rPr>
        <w:t>وتحدد اللائحة الأحكام المتعلقة بما ورد في هذه المادة.</w:t>
      </w:r>
    </w:p>
    <w:p>
      <w:pPr>
        <w:pStyle w:val="Style44"/>
        <w:keepNext w:val="0"/>
        <w:keepLines w:val="0"/>
        <w:framePr w:w="9773" w:h="11873" w:hRule="exact" w:wrap="none" w:vAnchor="page" w:hAnchor="page" w:x="1120" w:y="3741"/>
        <w:widowControl w:val="0"/>
        <w:shd w:val="clear" w:color="auto" w:fill="auto"/>
        <w:spacing w:before="0" w:after="40" w:line="324" w:lineRule="auto"/>
        <w:ind w:left="0" w:right="0" w:firstLine="0"/>
        <w:jc w:val="left"/>
      </w:pPr>
      <w:bookmarkStart w:id="50" w:name="bookmark50"/>
      <w:r>
        <w:rPr>
          <w:rStyle w:val="CharStyle45"/>
          <w:rtl/>
        </w:rPr>
        <w:t>المادة الرابعة والثلاثون:</w:t>
      </w:r>
      <w:bookmarkEnd w:id="50"/>
    </w:p>
    <w:p>
      <w:pPr>
        <w:pStyle w:val="Style13"/>
        <w:keepNext w:val="0"/>
        <w:keepLines w:val="0"/>
        <w:framePr w:w="9773" w:h="11873" w:hRule="exact" w:wrap="none" w:vAnchor="page" w:hAnchor="page" w:x="1120" w:y="3741"/>
        <w:widowControl w:val="0"/>
        <w:shd w:val="clear" w:color="auto" w:fill="auto"/>
        <w:spacing w:before="0" w:after="0" w:line="360" w:lineRule="auto"/>
        <w:ind w:left="0" w:right="0" w:firstLine="440"/>
        <w:jc w:val="both"/>
      </w:pPr>
      <w:r>
        <w:rPr>
          <w:rStyle w:val="CharStyle14"/>
          <w:rtl/>
        </w:rPr>
        <w:t>لا يجوز تخطيط الأراضي ولا تقسيمها ولا دمج عقار بآخر، ولا الترخيص عليها بأي نشاط، وذلك بالنسبة إلى الأراضي أو العقارات المحددة في مخطط المشروع؛ اعتبارا من تاريخ إبلاغ مالكي العقارات المقرر نزع ملكيتها بقرار البدء في إجراءات نزع الملكية.</w:t>
      </w:r>
    </w:p>
    <w:p>
      <w:pPr>
        <w:pStyle w:val="Style44"/>
        <w:keepNext w:val="0"/>
        <w:keepLines w:val="0"/>
        <w:framePr w:w="9773" w:h="11873" w:hRule="exact" w:wrap="none" w:vAnchor="page" w:hAnchor="page" w:x="1120" w:y="3741"/>
        <w:widowControl w:val="0"/>
        <w:shd w:val="clear" w:color="auto" w:fill="auto"/>
        <w:spacing w:before="0" w:after="40" w:line="324" w:lineRule="auto"/>
        <w:ind w:left="0" w:right="0" w:firstLine="0"/>
        <w:jc w:val="left"/>
      </w:pPr>
      <w:bookmarkStart w:id="52" w:name="bookmark52"/>
      <w:r>
        <w:rPr>
          <w:rStyle w:val="CharStyle45"/>
          <w:rtl/>
        </w:rPr>
        <w:t>المادة الخامسة والثلاثون:</w:t>
      </w:r>
      <w:bookmarkEnd w:id="52"/>
    </w:p>
    <w:p>
      <w:pPr>
        <w:pStyle w:val="Style13"/>
        <w:keepNext w:val="0"/>
        <w:keepLines w:val="0"/>
        <w:framePr w:w="9773" w:h="11873" w:hRule="exact" w:wrap="none" w:vAnchor="page" w:hAnchor="page" w:x="1120" w:y="3741"/>
        <w:widowControl w:val="0"/>
        <w:shd w:val="clear" w:color="auto" w:fill="auto"/>
        <w:spacing w:before="0" w:after="0" w:line="348" w:lineRule="auto"/>
        <w:ind w:left="440" w:right="0" w:hanging="440"/>
        <w:jc w:val="both"/>
      </w:pPr>
      <w:r>
        <w:rPr>
          <w:rStyle w:val="CharStyle14"/>
          <w:rtl/>
        </w:rPr>
        <w:t>١ - لا يجوز أن يشترك في أي إجراء من إجراءات نزع ملكية عقار أو وضع اليد المؤقت على عقار، من كان له في ذلك العقار مصلحة أو علاقة مباشرة أو غير مباشرة، أو كان بينه وبين</w:t>
      </w:r>
    </w:p>
    <w:p>
      <w:pPr>
        <w:framePr w:wrap="none" w:vAnchor="page" w:hAnchor="page" w:x="2862" w:y="15679"/>
        <w:widowControl w:val="0"/>
        <w:rPr>
          <w:sz w:val="2"/>
          <w:szCs w:val="2"/>
        </w:rPr>
      </w:pPr>
      <w:r>
        <w:drawing>
          <wp:inline>
            <wp:extent cx="4274820" cy="803910"/>
            <wp:docPr id="45" name="Picutre 45"/>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93"/>
                    <a:stretch/>
                  </pic:blipFill>
                  <pic:spPr>
                    <a:xfrm>
                      <a:ext cx="4274820" cy="803910"/>
                    </a:xfrm>
                    <a:prstGeom prst="rect"/>
                  </pic:spPr>
                </pic:pic>
              </a:graphicData>
            </a:graphic>
          </wp:inline>
        </w:drawing>
      </w:r>
    </w:p>
    <w:p>
      <w:pPr>
        <w:widowControl w:val="0"/>
        <w:spacing w:line="1" w:lineRule="exact"/>
        <w:sectPr>
          <w:footnotePr>
            <w:pos w:val="pageBottom"/>
            <w:numFmt w:val="decimal"/>
            <w:numRestart w:val="continuous"/>
          </w:footnotePr>
          <w:pgSz w:w="12405" w:h="18097"/>
          <w:pgMar w:top="360" w:right="360" w:bottom="360" w:left="360" w:header="0" w:footer="3" w:gutter="0"/>
          <w:cols w:space="720"/>
          <w:noEndnote/>
          <w:rtlGutter w:val="0"/>
          <w:docGrid w:linePitch="360"/>
        </w:sectPr>
      </w:pPr>
    </w:p>
    <w:p>
      <w:pPr>
        <w:widowControl w:val="0"/>
        <w:spacing w:line="1" w:lineRule="exact"/>
      </w:pPr>
      <w:r/>
    </w:p>
    <w:p>
      <w:pPr>
        <w:framePr w:wrap="none" w:vAnchor="page" w:hAnchor="page" w:x="8150" w:y="2015"/>
        <w:widowControl w:val="0"/>
        <w:rPr>
          <w:sz w:val="2"/>
          <w:szCs w:val="2"/>
        </w:rPr>
      </w:pPr>
      <w:r>
        <w:drawing>
          <wp:inline>
            <wp:extent cx="1979930" cy="768985"/>
            <wp:docPr id="46" name="Picutre 46"/>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95"/>
                    <a:stretch/>
                  </pic:blipFill>
                  <pic:spPr>
                    <a:xfrm>
                      <a:ext cx="1979930" cy="768985"/>
                    </a:xfrm>
                    <a:prstGeom prst="rect"/>
                  </pic:spPr>
                </pic:pic>
              </a:graphicData>
            </a:graphic>
          </wp:inline>
        </w:drawing>
      </w:r>
    </w:p>
    <w:p>
      <w:pPr>
        <w:framePr w:wrap="none" w:vAnchor="page" w:hAnchor="page" w:x="5532" w:y="1336"/>
        <w:widowControl w:val="0"/>
        <w:rPr>
          <w:sz w:val="2"/>
          <w:szCs w:val="2"/>
        </w:rPr>
      </w:pPr>
      <w:r>
        <w:drawing>
          <wp:inline>
            <wp:extent cx="914400" cy="1147445"/>
            <wp:docPr id="47" name="Picutre 47"/>
            <a:graphic xmlns:a="http://schemas.openxmlformats.org/drawingml/2006/main">
              <a:graphicData uri="http://schemas.openxmlformats.org/drawingml/2006/picture">
                <pic:pic xmlns:pic="http://schemas.openxmlformats.org/drawingml/2006/picture">
                  <pic:nvPicPr>
                    <pic:cNvPr id="47" name="Picture 47"/>
                    <pic:cNvPicPr/>
                  </pic:nvPicPr>
                  <pic:blipFill>
                    <a:blip r:embed="rId97"/>
                    <a:stretch/>
                  </pic:blipFill>
                  <pic:spPr>
                    <a:xfrm>
                      <a:ext cx="914400" cy="1147445"/>
                    </a:xfrm>
                    <a:prstGeom prst="rect"/>
                  </pic:spPr>
                </pic:pic>
              </a:graphicData>
            </a:graphic>
          </wp:inline>
        </w:drawing>
      </w:r>
    </w:p>
    <w:p>
      <w:pPr>
        <w:pStyle w:val="Style13"/>
        <w:keepNext w:val="0"/>
        <w:keepLines w:val="0"/>
        <w:framePr w:w="9429" w:h="1151" w:hRule="exact" w:wrap="none" w:vAnchor="page" w:hAnchor="page" w:x="1464" w:y="1983"/>
        <w:widowControl w:val="0"/>
        <w:shd w:val="clear" w:color="auto" w:fill="auto"/>
        <w:spacing w:before="0" w:after="160" w:line="240" w:lineRule="auto"/>
        <w:ind w:left="6664" w:right="0" w:firstLine="0"/>
        <w:jc w:val="left"/>
        <w:rPr>
          <w:sz w:val="26"/>
          <w:szCs w:val="26"/>
        </w:rPr>
      </w:pPr>
      <w:r>
        <w:rPr>
          <w:rStyle w:val="CharStyle14"/>
          <w:sz w:val="26"/>
          <w:szCs w:val="26"/>
          <w:rtl/>
        </w:rPr>
        <w:t>الرقم</w:t>
      </w:r>
    </w:p>
    <w:p>
      <w:pPr>
        <w:pStyle w:val="Style4"/>
        <w:keepNext w:val="0"/>
        <w:keepLines w:val="0"/>
        <w:framePr w:w="9429" w:h="1151" w:hRule="exact" w:wrap="none" w:vAnchor="page" w:hAnchor="page" w:x="1464" w:y="1983"/>
        <w:widowControl w:val="0"/>
        <w:shd w:val="clear" w:color="auto" w:fill="auto"/>
        <w:tabs>
          <w:tab w:pos="2119" w:val="left"/>
        </w:tabs>
        <w:spacing w:before="0" w:after="160" w:line="240" w:lineRule="auto"/>
        <w:ind w:left="0" w:right="91" w:firstLine="0"/>
        <w:jc w:val="right"/>
        <w:rPr>
          <w:sz w:val="22"/>
          <w:szCs w:val="22"/>
        </w:rPr>
      </w:pPr>
      <w:r>
        <w:rPr>
          <w:rStyle w:val="CharStyle5"/>
          <w:rFonts w:ascii="Microsoft Sans Serif" w:eastAsia="Microsoft Sans Serif" w:hAnsi="Microsoft Sans Serif" w:cs="Microsoft Sans Serif"/>
          <w:i/>
          <w:iCs/>
          <w:sz w:val="22"/>
          <w:szCs w:val="22"/>
          <w:rtl/>
        </w:rPr>
        <w:t>التاريخ !</w:t>
        <w:tab/>
        <w:t>/ ٤</w:t>
      </w:r>
    </w:p>
    <w:p>
      <w:pPr>
        <w:pStyle w:val="Style21"/>
        <w:keepNext w:val="0"/>
        <w:keepLines w:val="0"/>
        <w:framePr w:w="9429" w:h="1151" w:hRule="exact" w:wrap="none" w:vAnchor="page" w:hAnchor="page" w:x="1464" w:y="1983"/>
        <w:widowControl w:val="0"/>
        <w:shd w:val="clear" w:color="auto" w:fill="auto"/>
        <w:spacing w:before="0" w:after="0" w:line="240" w:lineRule="auto"/>
        <w:ind w:left="6664" w:right="0" w:firstLine="0"/>
        <w:jc w:val="left"/>
      </w:pPr>
      <w:r>
        <w:rPr>
          <w:rStyle w:val="CharStyle22"/>
          <w:b/>
          <w:bCs/>
          <w:rtl/>
        </w:rPr>
        <w:t>المرفقات</w:t>
      </w:r>
    </w:p>
    <w:p>
      <w:pPr>
        <w:pStyle w:val="Style13"/>
        <w:keepNext w:val="0"/>
        <w:keepLines w:val="0"/>
        <w:framePr w:w="9429" w:h="9314" w:hRule="exact" w:wrap="none" w:vAnchor="page" w:hAnchor="page" w:x="1464" w:y="3679"/>
        <w:widowControl w:val="0"/>
        <w:shd w:val="clear" w:color="auto" w:fill="auto"/>
        <w:spacing w:before="0" w:after="0"/>
        <w:ind w:left="360" w:right="0" w:firstLine="40"/>
        <w:jc w:val="both"/>
      </w:pPr>
      <w:r>
        <w:rPr>
          <w:rStyle w:val="CharStyle14"/>
          <w:rtl/>
        </w:rPr>
        <w:t>أحد مالكي العقارات المقرر نزع ملكيتها أو وضع اليد المؤقت عليها صلة قرابة أو نسب، أو كان ممثلاقانونيا لأحدهم. وتبين اللائحة الضوابط اللازمة لذلك.</w:t>
      </w:r>
    </w:p>
    <w:p>
      <w:pPr>
        <w:pStyle w:val="Style13"/>
        <w:keepNext w:val="0"/>
        <w:keepLines w:val="0"/>
        <w:framePr w:w="9429" w:h="9314" w:hRule="exact" w:wrap="none" w:vAnchor="page" w:hAnchor="page" w:x="1464" w:y="3679"/>
        <w:widowControl w:val="0"/>
        <w:shd w:val="clear" w:color="auto" w:fill="auto"/>
        <w:spacing w:before="0" w:after="0"/>
        <w:ind w:left="360" w:right="0" w:hanging="360"/>
        <w:jc w:val="both"/>
      </w:pPr>
      <w:r>
        <w:rPr>
          <w:rStyle w:val="CharStyle14"/>
          <w:rtl/>
        </w:rPr>
        <w:t>٢- دون إخلال بالأحكام النظامية ذات الصلة، يلتزم كل من يشترك في أي إجراء من إجراءات نزع الملكية أو وضع اليد المؤقت، بالمحافظة على سرية المعلومات والمستندات والبيانات التي اطلع عليها بسبب عمله.</w:t>
      </w:r>
    </w:p>
    <w:p>
      <w:pPr>
        <w:pStyle w:val="Style13"/>
        <w:keepNext w:val="0"/>
        <w:keepLines w:val="0"/>
        <w:framePr w:w="9429" w:h="9314" w:hRule="exact" w:wrap="none" w:vAnchor="page" w:hAnchor="page" w:x="1464" w:y="3679"/>
        <w:widowControl w:val="0"/>
        <w:shd w:val="clear" w:color="auto" w:fill="auto"/>
        <w:spacing w:before="0" w:after="0"/>
        <w:ind w:left="0" w:right="0" w:firstLine="0"/>
        <w:jc w:val="left"/>
      </w:pPr>
      <w:r>
        <w:rPr>
          <w:rStyle w:val="CharStyle14"/>
          <w:rtl/>
        </w:rPr>
        <w:t>المادة السادسة والثلاثون:</w:t>
      </w:r>
    </w:p>
    <w:p>
      <w:pPr>
        <w:pStyle w:val="Style13"/>
        <w:keepNext w:val="0"/>
        <w:keepLines w:val="0"/>
        <w:framePr w:w="9429" w:h="9314" w:hRule="exact" w:wrap="none" w:vAnchor="page" w:hAnchor="page" w:x="1464" w:y="3679"/>
        <w:widowControl w:val="0"/>
        <w:shd w:val="clear" w:color="auto" w:fill="auto"/>
        <w:spacing w:before="0" w:after="0" w:line="394" w:lineRule="auto"/>
        <w:ind w:left="0" w:right="0" w:firstLine="400"/>
        <w:jc w:val="both"/>
      </w:pPr>
      <w:r>
        <w:rPr>
          <w:rStyle w:val="CharStyle14"/>
          <w:rtl/>
        </w:rPr>
        <w:t>لمن صدر بشأن عقاره قرار - بناء على النظام واللائحة- التقدم بالاعتراض عليه وفقاً للإجراءات النظامية ذات العلاقة.</w:t>
      </w:r>
    </w:p>
    <w:p>
      <w:pPr>
        <w:pStyle w:val="Style13"/>
        <w:keepNext w:val="0"/>
        <w:keepLines w:val="0"/>
        <w:framePr w:w="9429" w:h="9314" w:hRule="exact" w:wrap="none" w:vAnchor="page" w:hAnchor="page" w:x="1464" w:y="3679"/>
        <w:widowControl w:val="0"/>
        <w:shd w:val="clear" w:color="auto" w:fill="auto"/>
        <w:spacing w:before="0" w:after="0" w:line="394" w:lineRule="auto"/>
        <w:ind w:left="0" w:right="0" w:firstLine="0"/>
        <w:jc w:val="both"/>
        <w:rPr>
          <w:sz w:val="32"/>
          <w:szCs w:val="32"/>
        </w:rPr>
      </w:pPr>
      <w:r>
        <w:rPr>
          <w:rStyle w:val="CharStyle14"/>
          <w:rtl/>
        </w:rPr>
        <w:t xml:space="preserve">المادة السابعة </w:t>
      </w:r>
      <w:r>
        <w:rPr>
          <w:rStyle w:val="CharStyle14"/>
          <w:sz w:val="32"/>
          <w:szCs w:val="32"/>
          <w:rtl/>
        </w:rPr>
        <w:t>والثلاثون:</w:t>
      </w:r>
    </w:p>
    <w:p>
      <w:pPr>
        <w:pStyle w:val="Style2"/>
        <w:keepNext w:val="0"/>
        <w:keepLines w:val="0"/>
        <w:framePr w:w="9429" w:h="9314" w:hRule="exact" w:wrap="none" w:vAnchor="page" w:hAnchor="page" w:x="1464" w:y="3679"/>
        <w:widowControl w:val="0"/>
        <w:shd w:val="clear" w:color="auto" w:fill="auto"/>
        <w:spacing w:before="0" w:after="0" w:line="350" w:lineRule="auto"/>
        <w:ind w:left="0" w:right="0"/>
        <w:jc w:val="both"/>
      </w:pPr>
      <w:r>
        <w:rPr>
          <w:rStyle w:val="CharStyle3"/>
          <w:rtl/>
        </w:rPr>
        <w:t>يحل النظام محل نظام نزع ملكية العقارات للمنفعة العامة ووضع اليد المؤقت على العقار الصادر بالمرسوم الملكي رقم (م/١٥) وتاريخ ١٤٢٤/٣/١١ه، ويلغي كل ما يتعارض معه من أحكام.</w:t>
      </w:r>
    </w:p>
    <w:p>
      <w:pPr>
        <w:pStyle w:val="Style2"/>
        <w:keepNext w:val="0"/>
        <w:keepLines w:val="0"/>
        <w:framePr w:w="9429" w:h="9314" w:hRule="exact" w:wrap="none" w:vAnchor="page" w:hAnchor="page" w:x="1464" w:y="3679"/>
        <w:widowControl w:val="0"/>
        <w:shd w:val="clear" w:color="auto" w:fill="auto"/>
        <w:spacing w:before="0" w:after="0" w:line="341" w:lineRule="auto"/>
        <w:ind w:left="0" w:right="0" w:firstLine="0"/>
        <w:jc w:val="left"/>
      </w:pPr>
      <w:r>
        <w:rPr>
          <w:rStyle w:val="CharStyle3"/>
          <w:rtl/>
        </w:rPr>
        <w:t>المادة الثامنة والثلاثون:</w:t>
      </w:r>
    </w:p>
    <w:p>
      <w:pPr>
        <w:pStyle w:val="Style13"/>
        <w:keepNext w:val="0"/>
        <w:keepLines w:val="0"/>
        <w:framePr w:w="9429" w:h="9314" w:hRule="exact" w:wrap="none" w:vAnchor="page" w:hAnchor="page" w:x="1464" w:y="3679"/>
        <w:widowControl w:val="0"/>
        <w:shd w:val="clear" w:color="auto" w:fill="auto"/>
        <w:spacing w:before="0" w:after="0" w:line="389" w:lineRule="auto"/>
        <w:ind w:left="0" w:right="0" w:firstLine="400"/>
        <w:jc w:val="both"/>
      </w:pPr>
      <w:r>
        <w:rPr>
          <w:rStyle w:val="CharStyle14"/>
          <w:rtl/>
        </w:rPr>
        <w:t>تعد الهيئة -بالتنسيق مع وزارة الاستثمار وهيئة كفاءة الإنفاق والمشروعات الحكومية- اللائحة، وتعتمد من الجلس، وتصدر بقرار من مجلس الوزراء خلال (مائة وعشرين) يوماً من تاريخ نشر النظام في الجريدة الرسمية.</w:t>
      </w:r>
    </w:p>
    <w:p>
      <w:pPr>
        <w:pStyle w:val="Style2"/>
        <w:keepNext w:val="0"/>
        <w:keepLines w:val="0"/>
        <w:framePr w:w="9429" w:h="9314" w:hRule="exact" w:wrap="none" w:vAnchor="page" w:hAnchor="page" w:x="1464" w:y="3679"/>
        <w:widowControl w:val="0"/>
        <w:shd w:val="clear" w:color="auto" w:fill="auto"/>
        <w:spacing w:before="0" w:after="0" w:line="341" w:lineRule="auto"/>
        <w:ind w:left="0" w:right="0" w:firstLine="0"/>
        <w:jc w:val="left"/>
      </w:pPr>
      <w:r>
        <w:rPr>
          <w:rStyle w:val="CharStyle3"/>
          <w:rtl/>
        </w:rPr>
        <w:t>المادة التاسعة الثلاثون:</w:t>
      </w:r>
    </w:p>
    <w:p>
      <w:pPr>
        <w:pStyle w:val="Style13"/>
        <w:keepNext w:val="0"/>
        <w:keepLines w:val="0"/>
        <w:framePr w:w="9429" w:h="9314" w:hRule="exact" w:wrap="none" w:vAnchor="page" w:hAnchor="page" w:x="1464" w:y="3679"/>
        <w:widowControl w:val="0"/>
        <w:shd w:val="clear" w:color="auto" w:fill="auto"/>
        <w:spacing w:before="0" w:after="0" w:line="389" w:lineRule="auto"/>
        <w:ind w:left="0" w:right="0" w:firstLine="360"/>
        <w:jc w:val="both"/>
      </w:pPr>
      <w:r>
        <w:rPr>
          <w:rStyle w:val="CharStyle14"/>
          <w:rtl/>
        </w:rPr>
        <w:t>يعمل بالنظام بعد (مائة وعشرين) يوماً من تاريخ نشره في الجريدة الرسمية.</w:t>
      </w:r>
    </w:p>
    <w:p>
      <w:pPr>
        <w:framePr w:wrap="none" w:vAnchor="page" w:hAnchor="page" w:x="8512" w:y="15511"/>
        <w:widowControl w:val="0"/>
        <w:rPr>
          <w:sz w:val="2"/>
          <w:szCs w:val="2"/>
        </w:rPr>
      </w:pPr>
      <w:r>
        <w:drawing>
          <wp:inline>
            <wp:extent cx="1101090" cy="664210"/>
            <wp:docPr id="48" name="Picutre 48"/>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99"/>
                    <a:stretch/>
                  </pic:blipFill>
                  <pic:spPr>
                    <a:xfrm>
                      <a:ext cx="1101090" cy="664210"/>
                    </a:xfrm>
                    <a:prstGeom prst="rect"/>
                  </pic:spPr>
                </pic:pic>
              </a:graphicData>
            </a:graphic>
          </wp:inline>
        </w:drawing>
      </w:r>
    </w:p>
    <w:p>
      <w:pPr>
        <w:pStyle w:val="Style21"/>
        <w:keepNext w:val="0"/>
        <w:keepLines w:val="0"/>
        <w:framePr w:w="225" w:h="248" w:hRule="exact" w:wrap="none" w:vAnchor="page" w:hAnchor="page" w:x="5999" w:y="15841"/>
        <w:widowControl w:val="0"/>
        <w:shd w:val="clear" w:color="auto" w:fill="auto"/>
        <w:spacing w:before="0" w:after="0" w:line="240" w:lineRule="auto"/>
        <w:ind w:left="0" w:right="0" w:firstLine="0"/>
        <w:jc w:val="left"/>
      </w:pPr>
      <w:r>
        <w:rPr>
          <w:rStyle w:val="CharStyle22"/>
          <w:rtl/>
        </w:rPr>
        <w:t>١٧</w:t>
      </w:r>
    </w:p>
    <w:p>
      <w:pPr>
        <w:framePr w:wrap="none" w:vAnchor="page" w:hAnchor="page" w:x="2436" w:y="14878"/>
        <w:widowControl w:val="0"/>
        <w:rPr>
          <w:sz w:val="2"/>
          <w:szCs w:val="2"/>
        </w:rPr>
      </w:pPr>
      <w:r>
        <w:drawing>
          <wp:inline>
            <wp:extent cx="1409700" cy="780415"/>
            <wp:docPr id="49" name="Picutre 49"/>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101"/>
                    <a:stretch/>
                  </pic:blipFill>
                  <pic:spPr>
                    <a:xfrm>
                      <a:ext cx="1409700" cy="780415"/>
                    </a:xfrm>
                    <a:prstGeom prst="rect"/>
                  </pic:spPr>
                </pic:pic>
              </a:graphicData>
            </a:graphic>
          </wp:inline>
        </w:drawing>
      </w:r>
    </w:p>
    <w:p>
      <w:pPr>
        <w:widowControl w:val="0"/>
        <w:spacing w:line="1" w:lineRule="exact"/>
      </w:pPr>
    </w:p>
    <w:sectPr>
      <w:footnotePr>
        <w:pos w:val="pageBottom"/>
        <w:numFmt w:val="decimal"/>
        <w:numRestart w:val="continuous"/>
      </w:footnotePr>
      <w:pgSz w:w="12405" w:h="18097"/>
      <w:pgMar w:top="360" w:right="360" w:bottom="360" w:left="36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pPr>
        <w:bidi/>
      </w:pPr>
      <w:r/>
    </w:p>
  </w:footnote>
  <w:footnote w:id="1" w:type="continuationSeparator">
    <w:p>
      <w:pPr>
        <w:bidi/>
      </w:pPr>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ar-SA" w:eastAsia="ar-SA" w:bidi="ar-SA"/>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ar-SA" w:eastAsia="ar-SA"/>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ar-SA" w:eastAsia="ar-SA"/>
    </w:rPr>
  </w:style>
  <w:style w:type="character" w:customStyle="1" w:styleId="CharStyle3">
    <w:name w:val="Body text (2)_"/>
    <w:basedOn w:val="DefaultParagraphFont"/>
    <w:link w:val="Style2"/>
    <w:rPr>
      <w:rFonts w:ascii="Arial" w:eastAsia="Arial" w:hAnsi="Arial" w:cs="Arial"/>
      <w:b w:val="0"/>
      <w:bCs w:val="0"/>
      <w:i w:val="0"/>
      <w:iCs w:val="0"/>
      <w:smallCaps w:val="0"/>
      <w:strike w:val="0"/>
      <w:sz w:val="32"/>
      <w:szCs w:val="32"/>
      <w:u w:val="none"/>
    </w:rPr>
  </w:style>
  <w:style w:type="character" w:customStyle="1" w:styleId="CharStyle5">
    <w:name w:val="Other_"/>
    <w:basedOn w:val="DefaultParagraphFont"/>
    <w:link w:val="Style4"/>
    <w:rPr>
      <w:rFonts w:ascii="Arial" w:eastAsia="Arial" w:hAnsi="Arial" w:cs="Arial"/>
      <w:b w:val="0"/>
      <w:bCs w:val="0"/>
      <w:i w:val="0"/>
      <w:iCs w:val="0"/>
      <w:smallCaps w:val="0"/>
      <w:strike w:val="0"/>
      <w:sz w:val="28"/>
      <w:szCs w:val="28"/>
      <w:u w:val="none"/>
    </w:rPr>
  </w:style>
  <w:style w:type="character" w:customStyle="1" w:styleId="CharStyle11">
    <w:name w:val="Other (2)_"/>
    <w:basedOn w:val="DefaultParagraphFont"/>
    <w:link w:val="Style10"/>
    <w:rPr>
      <w:rFonts w:ascii="Arial" w:eastAsia="Arial" w:hAnsi="Arial" w:cs="Arial"/>
      <w:b/>
      <w:bCs/>
      <w:i w:val="0"/>
      <w:iCs w:val="0"/>
      <w:smallCaps w:val="0"/>
      <w:strike w:val="0"/>
      <w:sz w:val="13"/>
      <w:szCs w:val="13"/>
      <w:u w:val="none"/>
      <w:lang w:val="en-US" w:eastAsia="en-US"/>
    </w:rPr>
  </w:style>
  <w:style w:type="character" w:customStyle="1" w:styleId="CharStyle14">
    <w:name w:val="Body text_"/>
    <w:basedOn w:val="DefaultParagraphFont"/>
    <w:link w:val="Style13"/>
    <w:rPr>
      <w:rFonts w:ascii="Arial" w:eastAsia="Arial" w:hAnsi="Arial" w:cs="Arial"/>
      <w:b w:val="0"/>
      <w:bCs w:val="0"/>
      <w:i w:val="0"/>
      <w:iCs w:val="0"/>
      <w:smallCaps w:val="0"/>
      <w:strike w:val="0"/>
      <w:sz w:val="28"/>
      <w:szCs w:val="28"/>
      <w:u w:val="none"/>
    </w:rPr>
  </w:style>
  <w:style w:type="character" w:customStyle="1" w:styleId="CharStyle16">
    <w:name w:val="Body text (3)_"/>
    <w:basedOn w:val="DefaultParagraphFont"/>
    <w:link w:val="Style15"/>
    <w:rPr>
      <w:rFonts w:ascii="Microsoft Sans Serif" w:eastAsia="Microsoft Sans Serif" w:hAnsi="Microsoft Sans Serif" w:cs="Microsoft Sans Serif"/>
      <w:b w:val="0"/>
      <w:bCs w:val="0"/>
      <w:i w:val="0"/>
      <w:iCs w:val="0"/>
      <w:smallCaps w:val="0"/>
      <w:strike w:val="0"/>
      <w:sz w:val="66"/>
      <w:szCs w:val="66"/>
      <w:u w:val="none"/>
    </w:rPr>
  </w:style>
  <w:style w:type="character" w:customStyle="1" w:styleId="CharStyle22">
    <w:name w:val="Body text (4)_"/>
    <w:basedOn w:val="DefaultParagraphFont"/>
    <w:link w:val="Style21"/>
    <w:rPr>
      <w:rFonts w:ascii="Arial" w:eastAsia="Arial" w:hAnsi="Arial" w:cs="Arial"/>
      <w:b/>
      <w:bCs/>
      <w:i w:val="0"/>
      <w:iCs w:val="0"/>
      <w:smallCaps w:val="0"/>
      <w:strike w:val="0"/>
      <w:sz w:val="20"/>
      <w:szCs w:val="20"/>
      <w:u w:val="none"/>
    </w:rPr>
  </w:style>
  <w:style w:type="character" w:customStyle="1" w:styleId="CharStyle26">
    <w:name w:val="Heading #4_"/>
    <w:basedOn w:val="DefaultParagraphFont"/>
    <w:link w:val="Style25"/>
    <w:rPr>
      <w:rFonts w:ascii="Microsoft Sans Serif" w:eastAsia="Microsoft Sans Serif" w:hAnsi="Microsoft Sans Serif" w:cs="Microsoft Sans Serif"/>
      <w:b w:val="0"/>
      <w:bCs w:val="0"/>
      <w:i w:val="0"/>
      <w:iCs w:val="0"/>
      <w:smallCaps w:val="0"/>
      <w:strike w:val="0"/>
      <w:sz w:val="62"/>
      <w:szCs w:val="62"/>
      <w:u w:val="none"/>
    </w:rPr>
  </w:style>
  <w:style w:type="character" w:customStyle="1" w:styleId="CharStyle28">
    <w:name w:val="Picture caption (2)_"/>
    <w:basedOn w:val="DefaultParagraphFont"/>
    <w:link w:val="Style27"/>
    <w:rPr>
      <w:rFonts w:ascii="Arial" w:eastAsia="Arial" w:hAnsi="Arial" w:cs="Arial"/>
      <w:b/>
      <w:bCs/>
      <w:i w:val="0"/>
      <w:iCs w:val="0"/>
      <w:smallCaps w:val="0"/>
      <w:strike w:val="0"/>
      <w:sz w:val="13"/>
      <w:szCs w:val="13"/>
      <w:u w:val="none"/>
      <w:lang w:val="en-US" w:eastAsia="en-US"/>
    </w:rPr>
  </w:style>
  <w:style w:type="character" w:customStyle="1" w:styleId="CharStyle32">
    <w:name w:val="Heading #6_"/>
    <w:basedOn w:val="DefaultParagraphFont"/>
    <w:link w:val="Style31"/>
    <w:rPr>
      <w:rFonts w:ascii="Arial" w:eastAsia="Arial" w:hAnsi="Arial" w:cs="Arial"/>
      <w:b w:val="0"/>
      <w:bCs w:val="0"/>
      <w:i w:val="0"/>
      <w:iCs w:val="0"/>
      <w:smallCaps w:val="0"/>
      <w:strike w:val="0"/>
      <w:sz w:val="46"/>
      <w:szCs w:val="46"/>
      <w:u w:val="none"/>
    </w:rPr>
  </w:style>
  <w:style w:type="character" w:customStyle="1" w:styleId="CharStyle36">
    <w:name w:val="Header or footer (2)_"/>
    <w:basedOn w:val="DefaultParagraphFont"/>
    <w:link w:val="Style35"/>
    <w:rPr>
      <w:rFonts w:ascii="Times New Roman" w:eastAsia="Times New Roman" w:hAnsi="Times New Roman" w:cs="Times New Roman"/>
      <w:b w:val="0"/>
      <w:bCs w:val="0"/>
      <w:i w:val="0"/>
      <w:iCs w:val="0"/>
      <w:smallCaps w:val="0"/>
      <w:strike w:val="0"/>
      <w:sz w:val="20"/>
      <w:szCs w:val="20"/>
      <w:u w:val="none"/>
    </w:rPr>
  </w:style>
  <w:style w:type="character" w:customStyle="1" w:styleId="CharStyle40">
    <w:name w:val="Header or footer_"/>
    <w:basedOn w:val="DefaultParagraphFont"/>
    <w:link w:val="Style39"/>
    <w:rPr>
      <w:rFonts w:ascii="Arial" w:eastAsia="Arial" w:hAnsi="Arial" w:cs="Arial"/>
      <w:b w:val="0"/>
      <w:bCs w:val="0"/>
      <w:i w:val="0"/>
      <w:iCs w:val="0"/>
      <w:smallCaps w:val="0"/>
      <w:strike w:val="0"/>
      <w:sz w:val="26"/>
      <w:szCs w:val="26"/>
      <w:u w:val="none"/>
    </w:rPr>
  </w:style>
  <w:style w:type="character" w:customStyle="1" w:styleId="CharStyle45">
    <w:name w:val="Heading #8_"/>
    <w:basedOn w:val="DefaultParagraphFont"/>
    <w:link w:val="Style44"/>
    <w:rPr>
      <w:rFonts w:ascii="Arial" w:eastAsia="Arial" w:hAnsi="Arial" w:cs="Arial"/>
      <w:b w:val="0"/>
      <w:bCs w:val="0"/>
      <w:i w:val="0"/>
      <w:iCs w:val="0"/>
      <w:smallCaps w:val="0"/>
      <w:strike w:val="0"/>
      <w:sz w:val="32"/>
      <w:szCs w:val="32"/>
      <w:u w:val="none"/>
    </w:rPr>
  </w:style>
  <w:style w:type="character" w:customStyle="1" w:styleId="CharStyle52">
    <w:name w:val="Heading #7_"/>
    <w:basedOn w:val="DefaultParagraphFont"/>
    <w:link w:val="Style51"/>
    <w:rPr>
      <w:rFonts w:ascii="Arial" w:eastAsia="Arial" w:hAnsi="Arial" w:cs="Arial"/>
      <w:b w:val="0"/>
      <w:bCs w:val="0"/>
      <w:i w:val="0"/>
      <w:iCs w:val="0"/>
      <w:smallCaps w:val="0"/>
      <w:strike w:val="0"/>
      <w:sz w:val="32"/>
      <w:szCs w:val="32"/>
      <w:u w:val="none"/>
    </w:rPr>
  </w:style>
  <w:style w:type="character" w:customStyle="1" w:styleId="CharStyle59">
    <w:name w:val="Heading #3_"/>
    <w:basedOn w:val="DefaultParagraphFont"/>
    <w:link w:val="Style58"/>
    <w:rPr>
      <w:rFonts w:ascii="Arial" w:eastAsia="Arial" w:hAnsi="Arial" w:cs="Arial"/>
      <w:b w:val="0"/>
      <w:bCs w:val="0"/>
      <w:i w:val="0"/>
      <w:iCs w:val="0"/>
      <w:smallCaps w:val="0"/>
      <w:strike w:val="0"/>
      <w:sz w:val="74"/>
      <w:szCs w:val="74"/>
      <w:u w:val="none"/>
      <w:lang w:val="en-US" w:eastAsia="en-US"/>
    </w:rPr>
  </w:style>
  <w:style w:type="character" w:customStyle="1" w:styleId="CharStyle61">
    <w:name w:val="Heading #5_"/>
    <w:basedOn w:val="DefaultParagraphFont"/>
    <w:link w:val="Style60"/>
    <w:rPr>
      <w:rFonts w:ascii="Arial" w:eastAsia="Arial" w:hAnsi="Arial" w:cs="Arial"/>
      <w:b w:val="0"/>
      <w:bCs w:val="0"/>
      <w:i w:val="0"/>
      <w:iCs w:val="0"/>
      <w:smallCaps w:val="0"/>
      <w:strike w:val="0"/>
      <w:sz w:val="52"/>
      <w:szCs w:val="52"/>
      <w:u w:val="none"/>
    </w:rPr>
  </w:style>
  <w:style w:type="character" w:customStyle="1" w:styleId="CharStyle67">
    <w:name w:val="Heading #1_"/>
    <w:basedOn w:val="DefaultParagraphFont"/>
    <w:link w:val="Style66"/>
    <w:rPr>
      <w:rFonts w:ascii="Arial" w:eastAsia="Arial" w:hAnsi="Arial" w:cs="Arial"/>
      <w:b w:val="0"/>
      <w:bCs w:val="0"/>
      <w:i w:val="0"/>
      <w:iCs w:val="0"/>
      <w:smallCaps w:val="0"/>
      <w:strike w:val="0"/>
      <w:sz w:val="144"/>
      <w:szCs w:val="144"/>
      <w:u w:val="none"/>
    </w:rPr>
  </w:style>
  <w:style w:type="character" w:customStyle="1" w:styleId="CharStyle70">
    <w:name w:val="Picture caption_"/>
    <w:basedOn w:val="DefaultParagraphFont"/>
    <w:link w:val="Style69"/>
    <w:rPr>
      <w:rFonts w:ascii="Arial" w:eastAsia="Arial" w:hAnsi="Arial" w:cs="Arial"/>
      <w:b/>
      <w:bCs/>
      <w:i w:val="0"/>
      <w:iCs w:val="0"/>
      <w:smallCaps w:val="0"/>
      <w:strike w:val="0"/>
      <w:sz w:val="13"/>
      <w:szCs w:val="13"/>
      <w:u w:val="none"/>
      <w:lang w:val="en-US" w:eastAsia="en-US"/>
    </w:rPr>
  </w:style>
  <w:style w:type="character" w:customStyle="1" w:styleId="CharStyle77">
    <w:name w:val="Heading #2 (2)_"/>
    <w:basedOn w:val="DefaultParagraphFont"/>
    <w:link w:val="Style76"/>
    <w:rPr>
      <w:rFonts w:ascii="Arial" w:eastAsia="Arial" w:hAnsi="Arial" w:cs="Arial"/>
      <w:b w:val="0"/>
      <w:bCs w:val="0"/>
      <w:i w:val="0"/>
      <w:iCs w:val="0"/>
      <w:smallCaps w:val="0"/>
      <w:strike w:val="0"/>
      <w:sz w:val="102"/>
      <w:szCs w:val="102"/>
      <w:u w:val="none"/>
      <w:lang w:val="en-US" w:eastAsia="en-US"/>
    </w:rPr>
  </w:style>
  <w:style w:type="character" w:customStyle="1" w:styleId="CharStyle81">
    <w:name w:val="Heading #2_"/>
    <w:basedOn w:val="DefaultParagraphFont"/>
    <w:link w:val="Style80"/>
    <w:rPr>
      <w:rFonts w:ascii="Arial" w:eastAsia="Arial" w:hAnsi="Arial" w:cs="Arial"/>
      <w:b w:val="0"/>
      <w:bCs w:val="0"/>
      <w:i w:val="0"/>
      <w:iCs w:val="0"/>
      <w:smallCaps w:val="0"/>
      <w:strike w:val="0"/>
      <w:sz w:val="102"/>
      <w:szCs w:val="102"/>
      <w:u w:val="none"/>
      <w:lang w:val="en-US" w:eastAsia="en-US"/>
    </w:rPr>
  </w:style>
  <w:style w:type="paragraph" w:customStyle="1" w:styleId="Style2">
    <w:name w:val="Body text (2)"/>
    <w:basedOn w:val="Normal"/>
    <w:link w:val="CharStyle3"/>
    <w:pPr>
      <w:widowControl w:val="0"/>
      <w:shd w:val="clear" w:color="auto" w:fill="auto"/>
      <w:bidi/>
      <w:spacing w:line="360" w:lineRule="auto"/>
      <w:ind w:left="400" w:firstLine="400"/>
      <w:jc w:val="left"/>
    </w:pPr>
    <w:rPr>
      <w:rFonts w:ascii="Arial" w:eastAsia="Arial" w:hAnsi="Arial" w:cs="Arial"/>
      <w:b w:val="0"/>
      <w:bCs w:val="0"/>
      <w:i w:val="0"/>
      <w:iCs w:val="0"/>
      <w:smallCaps w:val="0"/>
      <w:strike w:val="0"/>
      <w:sz w:val="32"/>
      <w:szCs w:val="32"/>
      <w:u w:val="none"/>
    </w:rPr>
  </w:style>
  <w:style w:type="paragraph" w:customStyle="1" w:styleId="Style4">
    <w:name w:val="Other"/>
    <w:basedOn w:val="Normal"/>
    <w:link w:val="CharStyle5"/>
    <w:pPr>
      <w:widowControl w:val="0"/>
      <w:shd w:val="clear" w:color="auto" w:fill="auto"/>
      <w:bidi/>
      <w:spacing w:line="372" w:lineRule="auto"/>
      <w:jc w:val="left"/>
    </w:pPr>
    <w:rPr>
      <w:rFonts w:ascii="Arial" w:eastAsia="Arial" w:hAnsi="Arial" w:cs="Arial"/>
      <w:b w:val="0"/>
      <w:bCs w:val="0"/>
      <w:i w:val="0"/>
      <w:iCs w:val="0"/>
      <w:smallCaps w:val="0"/>
      <w:strike w:val="0"/>
      <w:sz w:val="28"/>
      <w:szCs w:val="28"/>
      <w:u w:val="none"/>
    </w:rPr>
  </w:style>
  <w:style w:type="paragraph" w:customStyle="1" w:styleId="Style10">
    <w:name w:val="Other (2)"/>
    <w:basedOn w:val="Normal"/>
    <w:link w:val="CharStyle11"/>
    <w:pPr>
      <w:widowControl w:val="0"/>
      <w:shd w:val="clear" w:color="auto" w:fill="auto"/>
    </w:pPr>
    <w:rPr>
      <w:rFonts w:ascii="Arial" w:eastAsia="Arial" w:hAnsi="Arial" w:cs="Arial"/>
      <w:b/>
      <w:bCs/>
      <w:i w:val="0"/>
      <w:iCs w:val="0"/>
      <w:smallCaps w:val="0"/>
      <w:strike w:val="0"/>
      <w:sz w:val="13"/>
      <w:szCs w:val="13"/>
      <w:u w:val="none"/>
      <w:lang w:val="en-US" w:eastAsia="en-US"/>
    </w:rPr>
  </w:style>
  <w:style w:type="paragraph" w:styleId="Style13">
    <w:name w:val="Body text"/>
    <w:basedOn w:val="Normal"/>
    <w:link w:val="CharStyle14"/>
    <w:qFormat/>
    <w:pPr>
      <w:widowControl w:val="0"/>
      <w:shd w:val="clear" w:color="auto" w:fill="auto"/>
      <w:bidi/>
      <w:spacing w:line="372" w:lineRule="auto"/>
      <w:jc w:val="left"/>
    </w:pPr>
    <w:rPr>
      <w:rFonts w:ascii="Arial" w:eastAsia="Arial" w:hAnsi="Arial" w:cs="Arial"/>
      <w:b w:val="0"/>
      <w:bCs w:val="0"/>
      <w:i w:val="0"/>
      <w:iCs w:val="0"/>
      <w:smallCaps w:val="0"/>
      <w:strike w:val="0"/>
      <w:sz w:val="28"/>
      <w:szCs w:val="28"/>
      <w:u w:val="none"/>
    </w:rPr>
  </w:style>
  <w:style w:type="paragraph" w:customStyle="1" w:styleId="Style15">
    <w:name w:val="Body text (3)"/>
    <w:basedOn w:val="Normal"/>
    <w:link w:val="CharStyle16"/>
    <w:pPr>
      <w:widowControl w:val="0"/>
      <w:shd w:val="clear" w:color="auto" w:fill="auto"/>
      <w:bidi/>
      <w:spacing w:after="20"/>
      <w:jc w:val="left"/>
    </w:pPr>
    <w:rPr>
      <w:rFonts w:ascii="Microsoft Sans Serif" w:eastAsia="Microsoft Sans Serif" w:hAnsi="Microsoft Sans Serif" w:cs="Microsoft Sans Serif"/>
      <w:b w:val="0"/>
      <w:bCs w:val="0"/>
      <w:i w:val="0"/>
      <w:iCs w:val="0"/>
      <w:smallCaps w:val="0"/>
      <w:strike w:val="0"/>
      <w:sz w:val="66"/>
      <w:szCs w:val="66"/>
      <w:u w:val="none"/>
    </w:rPr>
  </w:style>
  <w:style w:type="paragraph" w:customStyle="1" w:styleId="Style21">
    <w:name w:val="Body text (4)"/>
    <w:basedOn w:val="Normal"/>
    <w:link w:val="CharStyle22"/>
    <w:pPr>
      <w:widowControl w:val="0"/>
      <w:shd w:val="clear" w:color="auto" w:fill="auto"/>
      <w:bidi/>
      <w:spacing w:after="120"/>
      <w:jc w:val="left"/>
    </w:pPr>
    <w:rPr>
      <w:rFonts w:ascii="Arial" w:eastAsia="Arial" w:hAnsi="Arial" w:cs="Arial"/>
      <w:b/>
      <w:bCs/>
      <w:i w:val="0"/>
      <w:iCs w:val="0"/>
      <w:smallCaps w:val="0"/>
      <w:strike w:val="0"/>
      <w:sz w:val="20"/>
      <w:szCs w:val="20"/>
      <w:u w:val="none"/>
    </w:rPr>
  </w:style>
  <w:style w:type="paragraph" w:customStyle="1" w:styleId="Style25">
    <w:name w:val="Heading #4"/>
    <w:basedOn w:val="Normal"/>
    <w:link w:val="CharStyle26"/>
    <w:pPr>
      <w:widowControl w:val="0"/>
      <w:shd w:val="clear" w:color="auto" w:fill="auto"/>
      <w:bidi/>
      <w:spacing w:after="100" w:line="252" w:lineRule="auto"/>
      <w:ind w:left="260" w:firstLine="80"/>
      <w:jc w:val="left"/>
      <w:outlineLvl w:val="3"/>
    </w:pPr>
    <w:rPr>
      <w:rFonts w:ascii="Microsoft Sans Serif" w:eastAsia="Microsoft Sans Serif" w:hAnsi="Microsoft Sans Serif" w:cs="Microsoft Sans Serif"/>
      <w:b w:val="0"/>
      <w:bCs w:val="0"/>
      <w:i w:val="0"/>
      <w:iCs w:val="0"/>
      <w:smallCaps w:val="0"/>
      <w:strike w:val="0"/>
      <w:sz w:val="62"/>
      <w:szCs w:val="62"/>
      <w:u w:val="none"/>
    </w:rPr>
  </w:style>
  <w:style w:type="paragraph" w:customStyle="1" w:styleId="Style27">
    <w:name w:val="Picture caption (2)"/>
    <w:basedOn w:val="Normal"/>
    <w:link w:val="CharStyle28"/>
    <w:pPr>
      <w:widowControl w:val="0"/>
      <w:shd w:val="clear" w:color="auto" w:fill="auto"/>
      <w:bidi/>
      <w:jc w:val="left"/>
    </w:pPr>
    <w:rPr>
      <w:rFonts w:ascii="Arial" w:eastAsia="Arial" w:hAnsi="Arial" w:cs="Arial"/>
      <w:b/>
      <w:bCs/>
      <w:i w:val="0"/>
      <w:iCs w:val="0"/>
      <w:smallCaps w:val="0"/>
      <w:strike w:val="0"/>
      <w:sz w:val="13"/>
      <w:szCs w:val="13"/>
      <w:u w:val="none"/>
      <w:lang w:val="en-US" w:eastAsia="en-US"/>
    </w:rPr>
  </w:style>
  <w:style w:type="paragraph" w:customStyle="1" w:styleId="Style31">
    <w:name w:val="Heading #6"/>
    <w:basedOn w:val="Normal"/>
    <w:link w:val="CharStyle32"/>
    <w:pPr>
      <w:widowControl w:val="0"/>
      <w:shd w:val="clear" w:color="auto" w:fill="auto"/>
      <w:bidi/>
      <w:spacing w:after="100"/>
      <w:jc w:val="center"/>
      <w:outlineLvl w:val="5"/>
    </w:pPr>
    <w:rPr>
      <w:rFonts w:ascii="Arial" w:eastAsia="Arial" w:hAnsi="Arial" w:cs="Arial"/>
      <w:b w:val="0"/>
      <w:bCs w:val="0"/>
      <w:i w:val="0"/>
      <w:iCs w:val="0"/>
      <w:smallCaps w:val="0"/>
      <w:strike w:val="0"/>
      <w:sz w:val="46"/>
      <w:szCs w:val="46"/>
      <w:u w:val="none"/>
    </w:rPr>
  </w:style>
  <w:style w:type="paragraph" w:customStyle="1" w:styleId="Style35">
    <w:name w:val="Header or footer (2)"/>
    <w:basedOn w:val="Normal"/>
    <w:link w:val="CharStyle3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39">
    <w:name w:val="Header or footer"/>
    <w:basedOn w:val="Normal"/>
    <w:link w:val="CharStyle40"/>
    <w:pPr>
      <w:widowControl w:val="0"/>
      <w:shd w:val="clear" w:color="auto" w:fill="auto"/>
      <w:bidi/>
      <w:jc w:val="left"/>
    </w:pPr>
    <w:rPr>
      <w:rFonts w:ascii="Arial" w:eastAsia="Arial" w:hAnsi="Arial" w:cs="Arial"/>
      <w:b w:val="0"/>
      <w:bCs w:val="0"/>
      <w:i w:val="0"/>
      <w:iCs w:val="0"/>
      <w:smallCaps w:val="0"/>
      <w:strike w:val="0"/>
      <w:sz w:val="26"/>
      <w:szCs w:val="26"/>
      <w:u w:val="none"/>
    </w:rPr>
  </w:style>
  <w:style w:type="paragraph" w:customStyle="1" w:styleId="Style44">
    <w:name w:val="Heading #8"/>
    <w:basedOn w:val="Normal"/>
    <w:link w:val="CharStyle45"/>
    <w:pPr>
      <w:widowControl w:val="0"/>
      <w:shd w:val="clear" w:color="auto" w:fill="auto"/>
      <w:bidi/>
      <w:spacing w:after="20" w:line="343" w:lineRule="auto"/>
      <w:jc w:val="left"/>
      <w:outlineLvl w:val="7"/>
    </w:pPr>
    <w:rPr>
      <w:rFonts w:ascii="Arial" w:eastAsia="Arial" w:hAnsi="Arial" w:cs="Arial"/>
      <w:b w:val="0"/>
      <w:bCs w:val="0"/>
      <w:i w:val="0"/>
      <w:iCs w:val="0"/>
      <w:smallCaps w:val="0"/>
      <w:strike w:val="0"/>
      <w:sz w:val="32"/>
      <w:szCs w:val="32"/>
      <w:u w:val="none"/>
    </w:rPr>
  </w:style>
  <w:style w:type="paragraph" w:customStyle="1" w:styleId="Style51">
    <w:name w:val="Heading #7"/>
    <w:basedOn w:val="Normal"/>
    <w:link w:val="CharStyle52"/>
    <w:pPr>
      <w:widowControl w:val="0"/>
      <w:shd w:val="clear" w:color="auto" w:fill="auto"/>
      <w:bidi/>
      <w:spacing w:line="415" w:lineRule="auto"/>
      <w:ind w:firstLine="540"/>
      <w:jc w:val="left"/>
      <w:outlineLvl w:val="6"/>
    </w:pPr>
    <w:rPr>
      <w:rFonts w:ascii="Arial" w:eastAsia="Arial" w:hAnsi="Arial" w:cs="Arial"/>
      <w:b w:val="0"/>
      <w:bCs w:val="0"/>
      <w:i w:val="0"/>
      <w:iCs w:val="0"/>
      <w:smallCaps w:val="0"/>
      <w:strike w:val="0"/>
      <w:sz w:val="32"/>
      <w:szCs w:val="32"/>
      <w:u w:val="none"/>
    </w:rPr>
  </w:style>
  <w:style w:type="paragraph" w:customStyle="1" w:styleId="Style58">
    <w:name w:val="Heading #3"/>
    <w:basedOn w:val="Normal"/>
    <w:link w:val="CharStyle59"/>
    <w:pPr>
      <w:widowControl w:val="0"/>
      <w:shd w:val="clear" w:color="auto" w:fill="auto"/>
      <w:bidi/>
      <w:spacing w:line="220" w:lineRule="exact"/>
      <w:jc w:val="left"/>
      <w:outlineLvl w:val="2"/>
    </w:pPr>
    <w:rPr>
      <w:rFonts w:ascii="Arial" w:eastAsia="Arial" w:hAnsi="Arial" w:cs="Arial"/>
      <w:b w:val="0"/>
      <w:bCs w:val="0"/>
      <w:i w:val="0"/>
      <w:iCs w:val="0"/>
      <w:smallCaps w:val="0"/>
      <w:strike w:val="0"/>
      <w:sz w:val="74"/>
      <w:szCs w:val="74"/>
      <w:u w:val="none"/>
      <w:lang w:val="en-US" w:eastAsia="en-US"/>
    </w:rPr>
  </w:style>
  <w:style w:type="paragraph" w:customStyle="1" w:styleId="Style60">
    <w:name w:val="Heading #5"/>
    <w:basedOn w:val="Normal"/>
    <w:link w:val="CharStyle61"/>
    <w:pPr>
      <w:widowControl w:val="0"/>
      <w:shd w:val="clear" w:color="auto" w:fill="auto"/>
      <w:bidi/>
      <w:spacing w:line="220" w:lineRule="exact"/>
      <w:jc w:val="left"/>
      <w:outlineLvl w:val="4"/>
    </w:pPr>
    <w:rPr>
      <w:rFonts w:ascii="Arial" w:eastAsia="Arial" w:hAnsi="Arial" w:cs="Arial"/>
      <w:b w:val="0"/>
      <w:bCs w:val="0"/>
      <w:i w:val="0"/>
      <w:iCs w:val="0"/>
      <w:smallCaps w:val="0"/>
      <w:strike w:val="0"/>
      <w:sz w:val="52"/>
      <w:szCs w:val="52"/>
      <w:u w:val="none"/>
    </w:rPr>
  </w:style>
  <w:style w:type="paragraph" w:customStyle="1" w:styleId="Style66">
    <w:name w:val="Heading #1"/>
    <w:basedOn w:val="Normal"/>
    <w:link w:val="CharStyle67"/>
    <w:pPr>
      <w:widowControl w:val="0"/>
      <w:shd w:val="clear" w:color="auto" w:fill="auto"/>
      <w:bidi/>
      <w:spacing w:line="362" w:lineRule="exact"/>
      <w:ind w:right="-60"/>
      <w:jc w:val="center"/>
      <w:outlineLvl w:val="0"/>
    </w:pPr>
    <w:rPr>
      <w:rFonts w:ascii="Arial" w:eastAsia="Arial" w:hAnsi="Arial" w:cs="Arial"/>
      <w:b w:val="0"/>
      <w:bCs w:val="0"/>
      <w:i w:val="0"/>
      <w:iCs w:val="0"/>
      <w:smallCaps w:val="0"/>
      <w:strike w:val="0"/>
      <w:sz w:val="144"/>
      <w:szCs w:val="144"/>
      <w:u w:val="none"/>
    </w:rPr>
  </w:style>
  <w:style w:type="paragraph" w:customStyle="1" w:styleId="Style69">
    <w:name w:val="Picture caption"/>
    <w:basedOn w:val="Normal"/>
    <w:link w:val="CharStyle70"/>
    <w:pPr>
      <w:widowControl w:val="0"/>
      <w:shd w:val="clear" w:color="auto" w:fill="auto"/>
    </w:pPr>
    <w:rPr>
      <w:rFonts w:ascii="Arial" w:eastAsia="Arial" w:hAnsi="Arial" w:cs="Arial"/>
      <w:b/>
      <w:bCs/>
      <w:i w:val="0"/>
      <w:iCs w:val="0"/>
      <w:smallCaps w:val="0"/>
      <w:strike w:val="0"/>
      <w:sz w:val="13"/>
      <w:szCs w:val="13"/>
      <w:u w:val="none"/>
      <w:lang w:val="en-US" w:eastAsia="en-US"/>
    </w:rPr>
  </w:style>
  <w:style w:type="paragraph" w:customStyle="1" w:styleId="Style76">
    <w:name w:val="Heading #2 (2)"/>
    <w:basedOn w:val="Normal"/>
    <w:link w:val="CharStyle77"/>
    <w:pPr>
      <w:widowControl w:val="0"/>
      <w:shd w:val="clear" w:color="auto" w:fill="auto"/>
      <w:bidi/>
      <w:spacing w:line="180" w:lineRule="auto"/>
      <w:jc w:val="left"/>
      <w:outlineLvl w:val="1"/>
    </w:pPr>
    <w:rPr>
      <w:rFonts w:ascii="Arial" w:eastAsia="Arial" w:hAnsi="Arial" w:cs="Arial"/>
      <w:b w:val="0"/>
      <w:bCs w:val="0"/>
      <w:i w:val="0"/>
      <w:iCs w:val="0"/>
      <w:smallCaps w:val="0"/>
      <w:strike w:val="0"/>
      <w:sz w:val="102"/>
      <w:szCs w:val="102"/>
      <w:u w:val="none"/>
      <w:lang w:val="en-US" w:eastAsia="en-US"/>
    </w:rPr>
  </w:style>
  <w:style w:type="paragraph" w:customStyle="1" w:styleId="Style80">
    <w:name w:val="Heading #2"/>
    <w:basedOn w:val="Normal"/>
    <w:link w:val="CharStyle81"/>
    <w:pPr>
      <w:widowControl w:val="0"/>
      <w:shd w:val="clear" w:color="auto" w:fill="auto"/>
      <w:ind w:left="-80"/>
      <w:jc w:val="center"/>
      <w:outlineLvl w:val="1"/>
    </w:pPr>
    <w:rPr>
      <w:rFonts w:ascii="Arial" w:eastAsia="Arial" w:hAnsi="Arial" w:cs="Arial"/>
      <w:b w:val="0"/>
      <w:bCs w:val="0"/>
      <w:i w:val="0"/>
      <w:iCs w:val="0"/>
      <w:smallCaps w:val="0"/>
      <w:strike w:val="0"/>
      <w:sz w:val="102"/>
      <w:szCs w:val="102"/>
      <w:u w:val="none"/>
      <w:lang w:val="en-US" w:eastAsia="en-US"/>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1.png" TargetMode="External"/><Relationship Id="rId7" Type="http://schemas.openxmlformats.org/officeDocument/2006/relationships/image" Target="media/image2.png"/><Relationship Id="rId8" Type="http://schemas.openxmlformats.org/officeDocument/2006/relationships/image" Target="media/image2.png" TargetMode="External"/><Relationship Id="rId9" Type="http://schemas.openxmlformats.org/officeDocument/2006/relationships/image" Target="media/image3.png"/><Relationship Id="rId10" Type="http://schemas.openxmlformats.org/officeDocument/2006/relationships/image" Target="media/image3.png" TargetMode="External"/><Relationship Id="rId11" Type="http://schemas.openxmlformats.org/officeDocument/2006/relationships/image" Target="media/image4.png"/><Relationship Id="rId12" Type="http://schemas.openxmlformats.org/officeDocument/2006/relationships/image" Target="media/image4.png" TargetMode="External"/><Relationship Id="rId13" Type="http://schemas.openxmlformats.org/officeDocument/2006/relationships/image" Target="media/image5.png"/><Relationship Id="rId14" Type="http://schemas.openxmlformats.org/officeDocument/2006/relationships/image" Target="media/image5.png" TargetMode="External"/><Relationship Id="rId15" Type="http://schemas.openxmlformats.org/officeDocument/2006/relationships/image" Target="media/image6.png"/><Relationship Id="rId16" Type="http://schemas.openxmlformats.org/officeDocument/2006/relationships/image" Target="media/image6.png" TargetMode="External"/><Relationship Id="rId17" Type="http://schemas.openxmlformats.org/officeDocument/2006/relationships/image" Target="media/image7.png"/><Relationship Id="rId18" Type="http://schemas.openxmlformats.org/officeDocument/2006/relationships/image" Target="media/image7.png" TargetMode="External"/><Relationship Id="rId19" Type="http://schemas.openxmlformats.org/officeDocument/2006/relationships/image" Target="media/image8.jpeg"/><Relationship Id="rId20" Type="http://schemas.openxmlformats.org/officeDocument/2006/relationships/image" Target="media/image8.jpeg" TargetMode="External"/><Relationship Id="rId21" Type="http://schemas.openxmlformats.org/officeDocument/2006/relationships/image" Target="media/image9.png"/><Relationship Id="rId22" Type="http://schemas.openxmlformats.org/officeDocument/2006/relationships/image" Target="media/image9.png" TargetMode="External"/><Relationship Id="rId23" Type="http://schemas.openxmlformats.org/officeDocument/2006/relationships/image" Target="media/image10.png"/><Relationship Id="rId24" Type="http://schemas.openxmlformats.org/officeDocument/2006/relationships/image" Target="media/image10.png" TargetMode="External"/><Relationship Id="rId25" Type="http://schemas.openxmlformats.org/officeDocument/2006/relationships/image" Target="media/image11.png"/><Relationship Id="rId26" Type="http://schemas.openxmlformats.org/officeDocument/2006/relationships/image" Target="media/image11.png" TargetMode="External"/><Relationship Id="rId27" Type="http://schemas.openxmlformats.org/officeDocument/2006/relationships/image" Target="media/image12.png"/><Relationship Id="rId28" Type="http://schemas.openxmlformats.org/officeDocument/2006/relationships/image" Target="media/image12.png" TargetMode="External"/><Relationship Id="rId29" Type="http://schemas.openxmlformats.org/officeDocument/2006/relationships/image" Target="media/image13.png"/><Relationship Id="rId30" Type="http://schemas.openxmlformats.org/officeDocument/2006/relationships/image" Target="media/image13.png" TargetMode="External"/><Relationship Id="rId31" Type="http://schemas.openxmlformats.org/officeDocument/2006/relationships/image" Target="media/image14.png"/><Relationship Id="rId32" Type="http://schemas.openxmlformats.org/officeDocument/2006/relationships/image" Target="media/image14.png" TargetMode="External"/><Relationship Id="rId33" Type="http://schemas.openxmlformats.org/officeDocument/2006/relationships/image" Target="media/image15.png"/><Relationship Id="rId34" Type="http://schemas.openxmlformats.org/officeDocument/2006/relationships/image" Target="media/image15.png" TargetMode="External"/><Relationship Id="rId35" Type="http://schemas.openxmlformats.org/officeDocument/2006/relationships/image" Target="media/image16.png"/><Relationship Id="rId36" Type="http://schemas.openxmlformats.org/officeDocument/2006/relationships/image" Target="media/image16.png" TargetMode="External"/><Relationship Id="rId37" Type="http://schemas.openxmlformats.org/officeDocument/2006/relationships/image" Target="media/image17.png"/><Relationship Id="rId38" Type="http://schemas.openxmlformats.org/officeDocument/2006/relationships/image" Target="media/image17.png" TargetMode="External"/><Relationship Id="rId39" Type="http://schemas.openxmlformats.org/officeDocument/2006/relationships/image" Target="media/image18.png"/><Relationship Id="rId40" Type="http://schemas.openxmlformats.org/officeDocument/2006/relationships/image" Target="media/image18.png" TargetMode="External"/><Relationship Id="rId41" Type="http://schemas.openxmlformats.org/officeDocument/2006/relationships/image" Target="media/image19.png"/><Relationship Id="rId42" Type="http://schemas.openxmlformats.org/officeDocument/2006/relationships/image" Target="media/image19.png" TargetMode="External"/><Relationship Id="rId43" Type="http://schemas.openxmlformats.org/officeDocument/2006/relationships/image" Target="media/image20.png"/><Relationship Id="rId44" Type="http://schemas.openxmlformats.org/officeDocument/2006/relationships/image" Target="media/image20.png" TargetMode="External"/><Relationship Id="rId45" Type="http://schemas.openxmlformats.org/officeDocument/2006/relationships/image" Target="media/image21.png"/><Relationship Id="rId46" Type="http://schemas.openxmlformats.org/officeDocument/2006/relationships/image" Target="media/image21.png" TargetMode="External"/><Relationship Id="rId47" Type="http://schemas.openxmlformats.org/officeDocument/2006/relationships/image" Target="media/image22.png"/><Relationship Id="rId48" Type="http://schemas.openxmlformats.org/officeDocument/2006/relationships/image" Target="media/image22.png" TargetMode="External"/><Relationship Id="rId49" Type="http://schemas.openxmlformats.org/officeDocument/2006/relationships/image" Target="media/image23.png"/><Relationship Id="rId50" Type="http://schemas.openxmlformats.org/officeDocument/2006/relationships/image" Target="media/image23.png" TargetMode="External"/><Relationship Id="rId51" Type="http://schemas.openxmlformats.org/officeDocument/2006/relationships/image" Target="media/image24.png"/><Relationship Id="rId52" Type="http://schemas.openxmlformats.org/officeDocument/2006/relationships/image" Target="media/image24.png" TargetMode="External"/><Relationship Id="rId53" Type="http://schemas.openxmlformats.org/officeDocument/2006/relationships/image" Target="media/image25.png"/><Relationship Id="rId54" Type="http://schemas.openxmlformats.org/officeDocument/2006/relationships/image" Target="media/image25.png" TargetMode="External"/><Relationship Id="rId55" Type="http://schemas.openxmlformats.org/officeDocument/2006/relationships/image" Target="media/image26.png"/><Relationship Id="rId56" Type="http://schemas.openxmlformats.org/officeDocument/2006/relationships/image" Target="media/image26.png" TargetMode="External"/><Relationship Id="rId57" Type="http://schemas.openxmlformats.org/officeDocument/2006/relationships/image" Target="media/image27.png"/><Relationship Id="rId58" Type="http://schemas.openxmlformats.org/officeDocument/2006/relationships/image" Target="media/image27.png" TargetMode="External"/><Relationship Id="rId59" Type="http://schemas.openxmlformats.org/officeDocument/2006/relationships/image" Target="media/image28.png"/><Relationship Id="rId60" Type="http://schemas.openxmlformats.org/officeDocument/2006/relationships/image" Target="media/image28.png" TargetMode="External"/><Relationship Id="rId61" Type="http://schemas.openxmlformats.org/officeDocument/2006/relationships/image" Target="media/image29.png"/><Relationship Id="rId62" Type="http://schemas.openxmlformats.org/officeDocument/2006/relationships/image" Target="media/image29.png" TargetMode="External"/><Relationship Id="rId63" Type="http://schemas.openxmlformats.org/officeDocument/2006/relationships/image" Target="media/image30.png"/><Relationship Id="rId64" Type="http://schemas.openxmlformats.org/officeDocument/2006/relationships/image" Target="media/image30.png" TargetMode="External"/><Relationship Id="rId65" Type="http://schemas.openxmlformats.org/officeDocument/2006/relationships/image" Target="media/image31.png"/><Relationship Id="rId66" Type="http://schemas.openxmlformats.org/officeDocument/2006/relationships/image" Target="media/image31.png" TargetMode="External"/><Relationship Id="rId67" Type="http://schemas.openxmlformats.org/officeDocument/2006/relationships/image" Target="media/image32.png"/><Relationship Id="rId68" Type="http://schemas.openxmlformats.org/officeDocument/2006/relationships/image" Target="media/image32.png" TargetMode="External"/><Relationship Id="rId69" Type="http://schemas.openxmlformats.org/officeDocument/2006/relationships/image" Target="media/image33.png"/><Relationship Id="rId70" Type="http://schemas.openxmlformats.org/officeDocument/2006/relationships/image" Target="media/image33.png" TargetMode="External"/><Relationship Id="rId71" Type="http://schemas.openxmlformats.org/officeDocument/2006/relationships/image" Target="media/image34.png"/><Relationship Id="rId72" Type="http://schemas.openxmlformats.org/officeDocument/2006/relationships/image" Target="media/image34.png" TargetMode="External"/><Relationship Id="rId73" Type="http://schemas.openxmlformats.org/officeDocument/2006/relationships/image" Target="media/image35.png"/><Relationship Id="rId74" Type="http://schemas.openxmlformats.org/officeDocument/2006/relationships/image" Target="media/image35.png" TargetMode="External"/><Relationship Id="rId75" Type="http://schemas.openxmlformats.org/officeDocument/2006/relationships/image" Target="media/image36.png"/><Relationship Id="rId76" Type="http://schemas.openxmlformats.org/officeDocument/2006/relationships/image" Target="media/image36.png" TargetMode="External"/><Relationship Id="rId77" Type="http://schemas.openxmlformats.org/officeDocument/2006/relationships/image" Target="media/image37.png"/><Relationship Id="rId78" Type="http://schemas.openxmlformats.org/officeDocument/2006/relationships/image" Target="media/image37.png" TargetMode="External"/><Relationship Id="rId79" Type="http://schemas.openxmlformats.org/officeDocument/2006/relationships/image" Target="media/image38.png"/><Relationship Id="rId80" Type="http://schemas.openxmlformats.org/officeDocument/2006/relationships/image" Target="media/image38.png" TargetMode="External"/><Relationship Id="rId81" Type="http://schemas.openxmlformats.org/officeDocument/2006/relationships/image" Target="media/image39.png"/><Relationship Id="rId82" Type="http://schemas.openxmlformats.org/officeDocument/2006/relationships/image" Target="media/image39.png" TargetMode="External"/><Relationship Id="rId83" Type="http://schemas.openxmlformats.org/officeDocument/2006/relationships/image" Target="media/image40.png"/><Relationship Id="rId84" Type="http://schemas.openxmlformats.org/officeDocument/2006/relationships/image" Target="media/image40.png" TargetMode="External"/><Relationship Id="rId85" Type="http://schemas.openxmlformats.org/officeDocument/2006/relationships/image" Target="media/image41.png"/><Relationship Id="rId86" Type="http://schemas.openxmlformats.org/officeDocument/2006/relationships/image" Target="media/image41.png" TargetMode="External"/><Relationship Id="rId87" Type="http://schemas.openxmlformats.org/officeDocument/2006/relationships/image" Target="media/image42.png"/><Relationship Id="rId88" Type="http://schemas.openxmlformats.org/officeDocument/2006/relationships/image" Target="media/image42.png" TargetMode="External"/><Relationship Id="rId89" Type="http://schemas.openxmlformats.org/officeDocument/2006/relationships/image" Target="media/image43.png"/><Relationship Id="rId90" Type="http://schemas.openxmlformats.org/officeDocument/2006/relationships/image" Target="media/image43.png" TargetMode="External"/><Relationship Id="rId91" Type="http://schemas.openxmlformats.org/officeDocument/2006/relationships/image" Target="media/image44.png"/><Relationship Id="rId92" Type="http://schemas.openxmlformats.org/officeDocument/2006/relationships/image" Target="media/image44.png" TargetMode="External"/><Relationship Id="rId93" Type="http://schemas.openxmlformats.org/officeDocument/2006/relationships/image" Target="media/image45.png"/><Relationship Id="rId94" Type="http://schemas.openxmlformats.org/officeDocument/2006/relationships/image" Target="media/image45.png" TargetMode="External"/><Relationship Id="rId95" Type="http://schemas.openxmlformats.org/officeDocument/2006/relationships/image" Target="media/image46.png"/><Relationship Id="rId96" Type="http://schemas.openxmlformats.org/officeDocument/2006/relationships/image" Target="media/image46.png" TargetMode="External"/><Relationship Id="rId97" Type="http://schemas.openxmlformats.org/officeDocument/2006/relationships/image" Target="media/image47.png"/><Relationship Id="rId98" Type="http://schemas.openxmlformats.org/officeDocument/2006/relationships/image" Target="media/image47.png" TargetMode="External"/><Relationship Id="rId99" Type="http://schemas.openxmlformats.org/officeDocument/2006/relationships/image" Target="media/image48.png"/><Relationship Id="rId100" Type="http://schemas.openxmlformats.org/officeDocument/2006/relationships/image" Target="media/image48.png" TargetMode="External"/><Relationship Id="rId101" Type="http://schemas.openxmlformats.org/officeDocument/2006/relationships/image" Target="media/image49.png"/><Relationship Id="rId102" Type="http://schemas.openxmlformats.org/officeDocument/2006/relationships/image" Target="media/image49.png" TargetMode="External"/></Relationships>
</file>