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</w:pPr>
      <w:r>
        <w:t>نظام رسوم تسجيل السفن والوحدات العائمة</w:t>
        <w:br/>
        <w:t>1419 هـ</w:t>
        <w:br/>
        <w:t>بسم الله الرحمن الرحيم</w:t>
        <w:br/>
        <w:t>مرسوم ملكي رقم م/4 بتاريخ 2 / 2 / 1419</w:t>
        <w:br/>
        <w:t>بعون الله تعالى</w:t>
        <w:br/>
        <w:t>نحن فهد بن عبد العزيز آل سعود</w:t>
        <w:br/>
        <w:t>ملك المملكة العربية السعودية</w:t>
        <w:br/>
        <w:t>بناء على المادتين العشرين والسبعين من النظام الأساسي للحكم الصادر بالأمر الملكي رقم (أ/٩٠) وتاريخ ٢٧ / ٨ / ١٤١٢ هـ.</w:t>
        <w:br/>
        <w:t>وبناء على المادة العشرين من نظام مجلس الوزراء الصادر بالأمر الملكي رقم (أ/١٣) وتاريخ ٣ / ٣ / ١٤١٤ هـ.</w:t>
        <w:br/>
        <w:t>وبناء على المادة الثامنة عشرة من نظام مجلس الشورى الصادر بالأمر الملكي رقم (أ/٩١) وتاريخ ٢٧ / ٨ / ١٤١٢ هـ .</w:t>
        <w:br/>
        <w:t>وبعد الاطلاع على نظام الموانئ والمرافئ والمنائر البحرية الصادر بالمرسوم الملكي رقم (م/٢٧) وتاريخ ٢٤ / ٦ / ١٣٩٦ هـ .</w:t>
        <w:br/>
        <w:t>وبعد الاطلاع على قرار مجلس الشورى رقم (٢٤ / ٢٧ / ١٧ ) وتاريخ ١٥ / ٦ / ١٤١٧ هـ .</w:t>
        <w:br/>
        <w:t>وبعد الاطلاع على قرار مجلس الوزراء رقم (٣٥) وتاريخ ١٩ / ١ / ١٤١٩ هـ .</w:t>
        <w:br/>
        <w:t>رسمنا بما هو آت :</w:t>
        <w:br/>
        <w:t>أولا - الموافقة على نظام رسوم تسجيل السفن والوحدات العائمة بالصيغة المرفقة بهذا.</w:t>
        <w:br/>
        <w:t>ثانيا - على سمو نائب رئيس مجلس الوزراء والوزراء كل فيما يخصه تنفيذ مرسومنا هذا.</w:t>
        <w:br/>
        <w:t>التوقيع</w:t>
        <w:br/>
        <w:t>فهد بن عبد العزيز</w:t>
        <w:br/>
        <w:t>بسم الله الرحمن الرحيم</w:t>
        <w:br/>
        <w:t>قرار مجلس الوزراء رقم 35 بتاريخ 29 / 1 / 1419</w:t>
        <w:br/>
        <w:t>إن مجلس الوزراء</w:t>
        <w:br/>
        <w:t>بعد الاطلاع على المعاملة الواردة من ديوان رئاسة مجلس الوزراء برقم (٧ / ١٠١٩٥/ ر) وتاريخ ٢١ / ٧ / ١٤١٧ هـ، المشتملة على خطاب معالي وزير المواصلات بالنيابة رقم (١٣٣٢) وتاريخ ٢٧ / ٨ / ١٤٠٤ هـ، بشأن الرسوم المقترحة لتسجيل ومعاينة السفن والوحدات البحرية.</w:t>
        <w:br/>
        <w:t>وبعد الاطلاع على المحضرين رقم (٨) وتاريخ ١٦ / ١ / ١٤٠٧ هـ، ورقم (١٢٢) وتاريخ ٩ / ٨ / ١٤٠٨ هـ، المعدين في هيئة الخبراء.</w:t>
        <w:br/>
        <w:t>وبعد النظر في قرار مجلس الشورى رقم (٢٤ / ٢٧ / ١٧ ) وتاريخ ١٥ / ٦ / ١٤١٧ هـ.</w:t>
        <w:br/>
        <w:t>وبعد الاطلاع على المحضر رقم (٢٢٩) وتاريخ ١٣ / ١٠ / ١٤١٨ هـ، المعد في هيئة الخبراء.</w:t>
        <w:br/>
        <w:t>وبعد الاطلاع على توصية اللجنة العامة لمجلس الوزراء رقم (٦٤٥) وتاريخ ١٨ / ١١ / ١٤١٨ هـ.</w:t>
        <w:br/>
        <w:t>يقرر:</w:t>
        <w:br/>
        <w:t>الموافقة على نظام رسوم تسجيل السفن والوحدات العائمة بالصيغة المرفقة بهذا.</w:t>
        <w:br/>
        <w:t>وقد أعد مشروع مرسوم ملكي بذلك صيغته مرفقة بهذا.</w:t>
        <w:br/>
        <w:t>التوقيع</w:t>
        <w:br/>
        <w:t>فهد بن عبدالعزيز</w:t>
        <w:br/>
        <w:t>رئيس مجلس الوزراء</w:t>
        <w:br/>
        <w:t>نظام رسوم تسجيل السفن والوحدات العائمة</w:t>
        <w:br/>
        <w:t>المادة الأولى: تعاريف</w:t>
        <w:br/>
        <w:t>يقصد بالألفاظ التالية المعاني الموضحة قرين كل منها، ما لم يقتض النص خلاف ذلك:</w:t>
        <w:br/>
        <w:t>1 - الوزارة :</w:t>
        <w:br/>
        <w:t>وزارة المواصلات.</w:t>
        <w:br/>
        <w:t>2 - السفينة :</w:t>
        <w:br/>
        <w:t>كل عائمة تستخدم في عمليات النقل، طبقا للأنظمة المعمول بها دوليا.</w:t>
        <w:br/>
        <w:t>3 - الوحدات العائمة :</w:t>
        <w:br/>
        <w:t>أ - قوارب الصيد: هي الواسطة العائمة التي تستخدم بغرض صيد الأسماك وخلافها من الأحياء المائية المصرح بصيدها.</w:t>
        <w:br/>
        <w:t>ب - قوارب النزهة: هي الواسطة العائمة التي تستخدم لغرض النزهة.</w:t>
        <w:br/>
        <w:t>ج - الرافعات والحفارات: هي معدات ثقيلة عائمة تستخدم في رفع الأحمال داخل الميناء، وعمليات الحفر والتنقيب.</w:t>
        <w:br/>
        <w:t>د - وحدات الخدمة: هي الواسطة العائمة المسيرة آليا، وتعمل داخل حدود الميناء والمياه الإقليمية.</w:t>
        <w:br/>
        <w:t>هـ -الصنادل والمواعين: هي واسطة عائمة غير مسيرة آليا، ويتم قطرها بواسطة وحدات عائمة أخرى، ومخصصة لنقل البضائع من السفن التي لا ترسو على أرصفة الميناء.</w:t>
        <w:br/>
        <w:t>و -قوارب شراعية أو بالمجداف: هي الواسطة العائمة غير المسيرة آليا، التي تستخدم للنزهة أو للصيد.</w:t>
        <w:br/>
        <w:t>4 - شهادة تسجيل السفينة :</w:t>
        <w:br/>
        <w:t>وثيقة تصدرها الوزارة تثبت ملكية السفينة وجنسيتها واسمها الخاص بها الذي يميزها عن غيرها.</w:t>
        <w:br/>
        <w:t>5 - شهادة السلامة :</w:t>
        <w:br/>
        <w:t>وثيقة تصدرها الوزارة أو هيئات التصنيف الدولية المعتمدة بالمملكة والمفوضة من قبل الوزارة، تثبت صلاحية السفينة وأجهزتها ومدى توفر وسائل السلامة لها، وذلك وفقا للاتفاقيات الدولية وما تقتضي به الأنظمة.</w:t>
        <w:br/>
        <w:t>6 - ترخيص الملاحة للسفينة :</w:t>
        <w:br/>
        <w:t>وثيقة تصدرها الوزارة تثبت صلاحية السفينة للملاحة، وذلك بعد معاينة السفينة وفحصها والتأكد من توفر شروط المعاهدات والاتفاقيات الدولية بها.</w:t>
        <w:br/>
        <w:t>7 - شهادة شطب السفينة :</w:t>
        <w:br/>
        <w:t>وثيقة تصدرها الوزارة، تثبت شطب السفينة من سجل السفن بالمملكة.</w:t>
        <w:br/>
        <w:t>8 - شهادة تسجيل مؤقتة للسفينة :</w:t>
        <w:br/>
        <w:t>وثيقة تصدرها الوزارة تثبت ملكية السفينة وجنسيتها واسمها لفترة زمنية محددة.</w:t>
        <w:br/>
        <w:t>9 - تسجيل رهن السفينة :</w:t>
        <w:br/>
        <w:t>قيد الرهن وإشهاره في سجل السفينة وفي شهادة تسجيلها من قبل الوزارة.</w:t>
        <w:br/>
        <w:t>10- سجل الخدمة للعاملين في السفن :</w:t>
        <w:br/>
        <w:t>وثيقة تصدرها الوزارة تثبت هوية أفراد طاقم السفينة ومهنهم وخدماتهم البحرية.</w:t>
        <w:br/>
        <w:t>11 - ترخيص مزاولة أعمال النقل البحري :</w:t>
        <w:br/>
        <w:t>وثيقة تصدرها الوزارة لمزاولة أعمال النقل بالسفن.</w:t>
        <w:br/>
        <w:t>12 - ترخيص مزاولة بيع تذاكر سفر الركاب بالسفينة :</w:t>
        <w:br/>
        <w:t>وثيقة تصدرها الوزارة للترخيص بمزاولة بيع تذاكر سفر الركاب بالسفينة.</w:t>
        <w:br/>
        <w:t>13 - بطاقة مراقب (مساح) سفن :</w:t>
        <w:br/>
        <w:t>وثيقة تصدرها الوزارة تخول لحاملها دخول السفينة لإجراء عمليات الكشف والمعاينة.</w:t>
        <w:br/>
        <w:t>14 - سند الملكية :</w:t>
        <w:br/>
        <w:t>وثيقة تصدرها الوزارة لإثبات ملكية الوحدات العائمة المعفاة من التسجيل في سجل السفن، وتثبت هذه الوثيقة ملكية الوحدة العائمة وجنسيتها واسمها.</w:t>
        <w:br/>
        <w:t>15 - رخصة العمل :</w:t>
        <w:br/>
        <w:t>وثيقة تصدرها الوزارة للوحدة العائمة تثبت صلاحيتها للعمل والإبحار بالشروط المبينة بتلك الوثيقة.</w:t>
        <w:br/>
        <w:t>المادة الثانية:</w:t>
        <w:br/>
        <w:t>تستوفي الوزارة رسوماً مُقابِل الخدمات التي تُقدِمُها، والوثائق التي تُصدِرُها على النحو الآتي:</w:t>
        <w:br/>
        <w:t>الرقم</w:t>
        <w:br/>
        <w:t>نوع الخِـدمة</w:t>
        <w:br/>
        <w:t>اسم الوثيقـة</w:t>
        <w:br/>
        <w:t>مِقـدار الرسم</w:t>
        <w:br/>
        <w:t>1</w:t>
        <w:br/>
        <w:t>تسجيل سفينة لأول مرة</w:t>
        <w:br/>
        <w:t>شهادة تسجيل سفينة</w:t>
        <w:br/>
        <w:t>ثلاثة ريالات عن كُل طن صافي من حمولة السفينة بحد أقصى خمسة عشرة ألف ريال</w:t>
        <w:br/>
        <w:t>2</w:t>
        <w:br/>
        <w:t>التسجيل المؤقت للسفينة</w:t>
        <w:br/>
        <w:t>شهادة مؤقتة لتسجيل سفينة</w:t>
        <w:br/>
        <w:t>ألف ريال عن كُل ثلاثة أشهُر</w:t>
        <w:br/>
        <w:t>3</w:t>
        <w:br/>
        <w:t>تسجيل السفينة المؤجرة</w:t>
        <w:br/>
        <w:t>شهادة تسجيل سفينة مؤجرة</w:t>
        <w:br/>
        <w:t>ريال واحد عن كُل طن بحد أقصى خمسة آلاف ريال</w:t>
        <w:br/>
        <w:t>4</w:t>
        <w:br/>
        <w:t>تسجيل رهن السفينة</w:t>
        <w:br/>
        <w:t>خمسمائة ريال</w:t>
        <w:br/>
        <w:t>5</w:t>
        <w:br/>
        <w:t>التعديل في شهادة تسجيل السفينة بما في ذلك تغيير اسمها أو نقل مُلكيتها</w:t>
        <w:br/>
        <w:t>خمسمائة ريال</w:t>
        <w:br/>
        <w:t>6</w:t>
        <w:br/>
        <w:t>نقل تسجيل السفينة بين مكاتب التسجيل المُعتمدة في المملكة</w:t>
        <w:br/>
        <w:t>بدون مُقابِل</w:t>
        <w:br/>
        <w:t>7</w:t>
        <w:br/>
        <w:t>شطب السفينة من سجل السُفن</w:t>
        <w:br/>
        <w:t>شهادة شطب سفينة</w:t>
        <w:br/>
        <w:t>مائة ريال</w:t>
        <w:br/>
        <w:t>8</w:t>
        <w:br/>
        <w:t>الشطب المؤقت لسفينة سعودية من سجِل السُفن</w:t>
        <w:br/>
        <w:t>بدون مُقابِل</w:t>
        <w:br/>
        <w:t>9</w:t>
        <w:br/>
        <w:t>شهادة السلامة للسفينة</w:t>
        <w:br/>
        <w:t>شهادة السلامة للسفينة</w:t>
        <w:br/>
        <w:t>خمسمائة ريال سنوياً من السفينة التي</w:t>
        <w:br/>
        <w:t>لا</w:t>
        <w:br/>
        <w:t>تزيد</w:t>
        <w:br/>
        <w:t>حمولتِها</w:t>
        <w:br/>
        <w:t>الصافية على خمسة آلاف طن وألف ريال للسفينة التي حمولتِها الصافية تزيد على خمسة آلاف طن</w:t>
        <w:br/>
        <w:t>10</w:t>
        <w:br/>
        <w:t>ترخيص المِلاحة للسفينة</w:t>
        <w:br/>
        <w:t>ترخيص المِلاحة</w:t>
        <w:br/>
        <w:t>خمسمائة ريال سنوياً</w:t>
        <w:br/>
        <w:t>11</w:t>
        <w:br/>
        <w:t>سجل الخدمة للعاملين بالسفينة</w:t>
        <w:br/>
        <w:t>سجل خدمة العاملين بالسفينة</w:t>
        <w:br/>
        <w:t>بدون مُقابِل</w:t>
        <w:br/>
        <w:t>12</w:t>
        <w:br/>
        <w:t>ترخيص مُراقِب (مساح) سُفن</w:t>
        <w:br/>
        <w:t>بطاقة مُراقِب سُفن</w:t>
        <w:br/>
        <w:t>بدون مُقابِل</w:t>
        <w:br/>
        <w:t>13</w:t>
        <w:br/>
        <w:t>ترخيص مُزاولة أعمال النقل البحريِّ</w:t>
        <w:br/>
        <w:t>ترخيص مُزاولة أعمال النقل البحريِّ</w:t>
        <w:br/>
        <w:t>خمسمائة ريال عن كُل ثلاث سنوات</w:t>
        <w:br/>
        <w:t>14</w:t>
        <w:br/>
        <w:t>ترخيص</w:t>
        <w:br/>
        <w:t>مُزاولة</w:t>
        <w:br/>
        <w:t>بيع</w:t>
        <w:br/>
        <w:t>تذاكِر</w:t>
        <w:br/>
        <w:t>سفر</w:t>
        <w:br/>
        <w:t>الرُكاب بالسُفن</w:t>
        <w:br/>
        <w:t>ترخيص مُزاولة أعمال النقل البحريِّ</w:t>
        <w:br/>
        <w:t>خمسمائة ريال عن كُل ثلاث سنوات</w:t>
        <w:br/>
        <w:t>15</w:t>
        <w:br/>
        <w:t>شهادات تأهيل بحريِّة</w:t>
        <w:br/>
        <w:t>:</w:t>
        <w:br/>
        <w:t>15/1 شهادة أعالي البِحار (رُبان)</w:t>
        <w:br/>
        <w:t>15/2 شهادة كبير المُهندسين بالسفينة</w:t>
        <w:br/>
        <w:t>15/3 شهادة ضابِط بحريِّ مِلاحة أو هندسة</w:t>
        <w:br/>
        <w:t>شهادة أعالي البِحار (رُبان)</w:t>
        <w:br/>
        <w:t>شهادة كبير المُهندسين بالسفينة</w:t>
        <w:br/>
        <w:t>شهادة ضابِط بحريِّ مِلاحة أو هندسة</w:t>
        <w:br/>
        <w:t>بدون مُقابِل</w:t>
        <w:br/>
        <w:t>16</w:t>
        <w:br/>
        <w:t>قيد تملِّك وحِدة بحريِّة</w:t>
        <w:br/>
        <w:t>سند مُلكية وحِدة عائمة</w:t>
        <w:br/>
        <w:t>بدون مُقابِل</w:t>
        <w:br/>
        <w:t>17</w:t>
        <w:br/>
        <w:t>رُخص عمل الوحِدات العائمة</w:t>
        <w:br/>
        <w:t>:</w:t>
        <w:br/>
        <w:t>17/1</w:t>
        <w:br/>
        <w:t>وحِدة الخدمة العائمة المُسيرة آلياً</w:t>
        <w:br/>
        <w:t>17/2 قوارِب النُزهة والرياضة المُسيرة آلياً</w:t>
        <w:br/>
        <w:t>17/3 القوارِب الشراعية أو بالمجداف</w:t>
        <w:br/>
        <w:t>17/4 قوارِب الصيد الشراعية</w:t>
        <w:br/>
        <w:t>17/5 قوارِب الصيد المُسيرة آلياً</w:t>
        <w:br/>
        <w:t>17/6</w:t>
        <w:br/>
        <w:t>القاطِرات</w:t>
        <w:br/>
        <w:t>والرافِعات</w:t>
        <w:br/>
        <w:t>والكراكات والحفارات</w:t>
        <w:br/>
        <w:t>17/7 المواعين والصناديل</w:t>
        <w:br/>
        <w:t>رُخصة عمل وحِدة عائمة</w:t>
        <w:br/>
        <w:t>رُخصة عمل وحِدة عائمة</w:t>
        <w:br/>
        <w:t>رُخصة عمل وحِدة عائمة</w:t>
        <w:br/>
        <w:t>رُخصة عمل وحِدة عائمة</w:t>
        <w:br/>
        <w:t>رُخصة عمل وحِدة عائمة</w:t>
        <w:br/>
        <w:t>رُخصة عمل وحِدة عائمة</w:t>
        <w:br/>
        <w:t>رُخصة عمل وحِدة عائمة</w:t>
        <w:br/>
        <w:t>ثلاثمائة ريال سنوياً</w:t>
        <w:br/>
        <w:t>ثلاثمائة ريال سنوياً</w:t>
        <w:br/>
        <w:t>مائة ريال سنوياً</w:t>
        <w:br/>
        <w:t>مائة ريال سنوياً</w:t>
        <w:br/>
        <w:t>ثلاثمائة ريال سنوياً</w:t>
        <w:br/>
        <w:t>ثلاثمائة ريال سنوياً</w:t>
        <w:br/>
        <w:t>مائتا ريال سنوياً</w:t>
        <w:br/>
        <w:t>18</w:t>
        <w:br/>
        <w:t>بدل المفقودات أو التالِف من الشهادات</w:t>
        <w:br/>
        <w:t>مائة ريال</w:t>
        <w:br/>
        <w:t>المادة الثالثة:</w:t>
        <w:br/>
        <w:t>يصدر وزير المواصلات القرارات والتعليمات اللازمة لإنفاذ هذا النظام.</w:t>
        <w:br/>
        <w:t>المادة الرابعة:</w:t>
        <w:br/>
        <w:t>يعمل بهذا النظام بعد ستين يوما من تاريخ نشره بالجريدة الرسمية، ويلغي كل ما يتعارض معه من أحكام.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