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ضريبة القيمة المضافة</w:t>
        <w:br/>
        <w:t>1438 هـ</w:t>
        <w:br/>
        <w:t>بسم الله الرحمن الرحيم</w:t>
        <w:br/>
        <w:t>مرسوم ملكي رقم م / 113 بتاريخ 2 / 11 / 1438</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/٩٠) بتاريخ ٢٧ /٨ /١٤١٢هـ.</w:t>
        <w:br/>
        <w:t>وبناءً على المادة (العشرين) من نظام مجلس الوزراء، الصادر بالأمر الملكي رقم (أ /١٣) بتاريخ ٣ / ٣ / ١٤١٤هـ.</w:t>
        <w:br/>
        <w:t>وبناءً على المادة (الثامنة عشرة) من نظام مجلس الشورى، الصادر بالأمر الملكي رقم (أ / ٩١) بتاريخ ٢٧ / ٨ / ١٤١٢هــ.</w:t>
        <w:br/>
        <w:t>وبعد الاطلاع على قرار مجلس الشورى رقم (١٢٨ / ٤٥) بتاريخ ١٨ /١٠ /١٤٣٨هـ.</w:t>
        <w:br/>
        <w:t>وبناءً على الأمر الملكي رقم (أ / ٩٧) وتاريخ ١٧ /٣ / ١٤١٨هـ.</w:t>
        <w:br/>
        <w:t>وبعد الاطلاع على قرار مجلس الوزراء رقم (٦٥٤) بتاريخ ١ /١١ /١٤٣٨هـ.</w:t>
        <w:br/>
        <w:t>رسمنا بما هو آت:</w:t>
        <w:br/>
        <w:t>أولاً:</w:t>
        <w:br/>
        <w:t>الموافقة على نظام ضريبة القيمة المضافة، بالصيغة المرافقة.</w:t>
        <w:br/>
        <w:t>ثانياً:</w:t>
        <w:br/>
        <w:t>تكون (الجهة القضائية المختصة) التي نص عليها النظام هي اللجان الابتدائية والاستئنافية، التي نص عليها نظام ضريبة الدخل، الصادر بالمرسوم الملكي رقم (م / ١) وتاريخ ١٥ /١ / ١٤٢٥هـ.</w:t>
        <w:br/>
        <w:t>ثالثاً:</w:t>
        <w:br/>
        <w:t>الموافقة على تعديل نظام ضريبة الدخل، الصادر بالمرسوم رقم (م / ١) وتاريخ ١٥ /١ / ١٤٢٥هـ، وفقاً لما يأتي:</w:t>
        <w:br/>
        <w:t>تعديل المادة (السادسة والخمسين)، لتكون بالنص الآتي:</w:t>
        <w:br/>
        <w:t>"أ -</w:t>
        <w:br/>
        <w:t>الهيئة هي الجهة المسؤولة عن أعمال الإدارة والفحص والربط والتحصيل لضريبة الدخل، وإيقاع العقوبات المنصوص عليها في هذا النظام.</w:t>
        <w:br/>
        <w:t>ب -</w:t>
        <w:br/>
        <w:t>يكون إيقاع العقوبة بقرار من المحافظ أو من يفوضه مجلس إدارة الهيئة بذلك</w:t>
        <w:br/>
        <w:t>"</w:t>
        <w:br/>
        <w:t>.</w:t>
        <w:br/>
        <w:t>تعديل الفقرة (أ) من المادة (السادسة والستين)، لتكون بالنص الآتي: "أ - يجوز لمن صدر ضده قرار بالعقوبة التظلم منه أمام لجنة الفصل في المخالفات والمنازعات الضريبية خلال ثلاثين يوما من تاريخ العلم به، وإلا عُدّ نهائياً غير قابل للطعن أمام أي جهة قضائية أخرى".</w:t>
        <w:br/>
        <w:t>تعديل الفقرة (ب) من المادة (السادسة والستين)، لتكون بالنص الآتي: "ب - إذا كان موضوع التظلم يتعلق بقرار خاص بالربط، فإن التظلم لا يؤثر على التزام المكلف بسداد مبلغ الضريبة المستحقة بموجب أحكام النظام؛ غير المعترض عليه".</w:t>
        <w:br/>
        <w:t>حذف الفقرات (ج)، (د)، (هـ)، و(و) من المادة (السادسة والستين).</w:t>
        <w:br/>
        <w:t>تعديل المادة (السابعة والستين)، لتكون بالنص الآتي:</w:t>
        <w:br/>
        <w:t>"١ - تشكل لجنة باسم لجنة الفصل في المخالفات والمنازعات الضريبية؛ تختص بما يأتي:</w:t>
        <w:br/>
        <w:t>أ‌ -الفصل في المخالفات والمنازعات ودعاوى الحقين العام والخاص، الناشئة عن تطبيق أحكام الأنظمة الضريبية ولوائحها، والقرارات والتعليمات الصادرة بناءً عليها.</w:t>
        <w:br/>
        <w:t>ب‌ - الفصل في اعتراضات ذوي الشأن على القرارات الصادرة من الهيئة تطبيقاً لأحكام الأنظمة الضريبية ولوائحها، والقرارات والتعليمات الصادرة بناءً عليها.</w:t>
        <w:br/>
        <w:t>وللجنة الفصل جميع الصلاحيات الضرورية للتحقيق والفصل في الدعاوى التي تدخل في اختصاصها، بما في ذلك سلطة استدعاء الشهود، والأمر بتقديم الأدلة والوثائق، وإصدار القرارات، وفرض العقوبات.</w:t>
        <w:br/>
        <w:t>٢ - تتكون اللجنة من عدد من الدوائر، على أن يكون اختصاص كل دائرة منحصراً في أحد الأنظمة الضريبية.</w:t>
        <w:br/>
        <w:t>٣ - تتكون كل دائرة من (ثلاثة) أعضاء أصليين وعضو رابع احتياطي من ذوي الخبرة والتأهيل النظامي أو المحاسبي، على أن يكون رئيس الدائرة وأحد أعضائها - على الأقل – من ذوي التأهيل النظامي، ويراعى ألا يكون من بين الأعضاء أي من منسوبي الجهات ذات العلاقة بالإشراف على الأعمال الضريبية، ويعين رئيس كل دائرة وأعضاؤها بأمر ملكي لمدة أربع سنوات قابلة للتجديد، وعند انتهاء هذه المدة دون إعادة التشكيل أو التجديد للأعضاء؛ يستمرون في أداء عملهم حتى صدور أمر ملكي بذلك.</w:t>
        <w:br/>
        <w:t>٤ - تصدر قرارات لجنة الفصل بالأغلبية، ويجوز الاعتراض على القرار أمام اللجنة المشار إليها في الفقرة (٥) من هذه المادة خلال ثلاثين يوماً من تاريخ العلم به، وإلا عد نهائياً.</w:t>
        <w:br/>
        <w:t>٥ - تشكل لجنة باسم اللجنة الاستئنافية للمخالفات والمنازعات الضريبية، تختص بالفصل في الاعتراضات المقدمة ضد قرارات لجنة الفصل في المخالفات والمنازعات الضريبية.</w:t>
        <w:br/>
        <w:t>٦ - تتكون اللجنة الاستئنافية من عدد من الدوائر المتخصصة، وتتكون كل دائرة من (ثلاثة) أعضاء أصليين وعضو رابع احتياطي من ذوي الخبرة والتأهيل العالي في المجال النظامي أو المحاسبي، على أن يكون رئيس الدائرة وأحد أعضائها – على الأقل – من ذوي التأهيل النظامي، ويراعى ألا يكون من بين الأعضاء أي من منسوبي الجهات ذات العلاقة بالإشراف على الأعمال الضريبية. ويعين رئيس كل دائرة وأعضاؤها بأمر ملكي لمدة أربع سنوات قابلة للتجديد، وعند انتهاء هذه المدة دون إعادة التشكيل أو التجديد للأعضاء، يستمرون في أداء عملهم حتى صدور أمر ملكي بذلك.</w:t>
        <w:br/>
        <w:t>٧ - تصدر قرارات اللجنة الاستئنافية بالأغلبية، وتكون نهائية وغير قابلة للاعتراض عليها أمام أي جهة قضائية أخرى.</w:t>
        <w:br/>
        <w:t>٨ - لا تسمع الدعاوى في المنازعات الضريبية بعد مضي خمس سنوات من تاريخ استحقاق المبلغ محل المطالبة أو من تاريخ العلم بالواقعة محل النزاع، إلا في حالة وجود عذر تقبله اللجنة.</w:t>
        <w:br/>
        <w:t>٩ - تعد اللجنة الاستئنافية – خلال ستين يوماً من تاريخ تسمية أعضائها – قواعد عمل اللجنتين المشار إليهما في الفقرتين (١) و(٥) من هذه المادة، ويرفعها رئيس مجلس إدارة الهيئة وتصدر بأمر ملكي.</w:t>
        <w:br/>
        <w:t>١٠ - يحدد مجلس إدارة الهيئة مكافآت أعضاء اللجنتين والمستشارين والموظفين والسكرتارية.</w:t>
        <w:br/>
        <w:t>١١- تتولى الهيئة توفير الموارد البشرية والمالية اللازمة لقيام اللجنتين بأعمالهما؛ وفقاً لما تحدده القواعد المشار إليها في الفقرة (٩) من هذه المادة".</w:t>
        <w:br/>
        <w:t>رابعاً:</w:t>
        <w:br/>
        <w:t>تستمر اللجان الابتدائية والاستئنافية، المنصوص عليها في نظام ضريبة الدخل، الصادر بالمرسوم الملكي رقم (م / ١) بتاريخ ١٥ /١ /١٤٢٥هـ، في ممارسة مهماتها وفقاً لتشكيلاتها الحالية، وذلك إلى حين إعادة تشكيلها وفقاً لنص المادة (السابعة والستين) من النظام بعد تعديلها.</w:t>
        <w:br/>
        <w:t>خامساً:</w:t>
        <w:br/>
        <w:t>الموافقة على تعديل نظام الضريبة الانتقائية، الصادر بالمرسوم الملكي رقم (م / ٨٦) وتاريخ ٢٧ / ٨ /١٤٣٨هـ، وفقاً لما يأتي:</w:t>
        <w:br/>
        <w:t>تعديل المادة (الخامسة العشرين)، لتكون بالنص الآتي:</w:t>
        <w:br/>
        <w:t>"في حال تكرار المخالفة نفسها خلال ثلاث سنوات من تاريخ صيرورة قرار العقوبة السابقة نهائياً، تجوز مضاعفة الغرامة المقررة في حق المخالف بموجب ذلك القرار، أو تعليق الترخيص لمدة لا تزيد على ستة أشهر".</w:t>
        <w:br/>
        <w:t>تعديل المادة (السابعة والعشرين)، لتكون بالنص الآتي:</w:t>
        <w:br/>
        <w:t>"يجوز لمن صدر ضده قرار بالعقوبة التظلم منه أمام الجهة القضائية المختصة خلال ثلاثين يوماً من تاريخ العلم به، وإلا عُدّ نهائياً غير قابل للطعن أمام أي جهة قضائية أخرى".</w:t>
        <w:br/>
        <w:t>سادساً:</w:t>
        <w:br/>
        <w:t>على سمو نائب رئيس مجلس الوزراء والوزراء ورؤساء الأجهزة المعنية المستقلة – كل فيما يخُصُّه – تنفيذ مرسومنا هذا.</w:t>
        <w:br/>
        <w:t>سلمان بن عبدالعزيز آل سعود</w:t>
        <w:br/>
        <w:t>قرار مجلس الوزراء رقم: (٦٥٤) وتاريخ: ١ /١١ /١٤٣٨هـ</w:t>
        <w:br/>
        <w:t>إن مجلس الوزراء</w:t>
        <w:br/>
        <w:t>بعد الاطلاع على المعاملة الواردة من الديوان الملكي برقم ٤٧٧٨٢ وتاريخ ١٨ / ١٠ / ١٤٣٨هـ، المشتملة على خطاب معالي وزير المالية رئيس مجلس إدارة الهيئة العامة للزكاة والدخل رقم ٦٤٥٩ وتاريخ ١٨ /٨/ ١٤٣٨هـ، في شأن مشروع نظام ضريبة القيمة المضافة.</w:t>
        <w:br/>
        <w:t>وبعد الاطلاع على نظام (قانون) الجمارك الموحد لدول مجلس التعاون لدول الخليج العربية، الصادر بالمرسوم الملكي رقم (م / ٤١) وتاريخ ٣ /١١ / ١٤٢٣هـ.</w:t>
        <w:br/>
        <w:t>وبعد الاطلاع على نظام ضريبة الدخل، الصادر بالمرسوم الملكي رقم (م / ١) وتاريخ ١٥ / ١ / ١٤٢٥هـ .</w:t>
        <w:br/>
        <w:t>وبعد الاطلاع على الاتفاقية الموحدة لضريبة القيمة المضافة لدول مجلس التعاون لدول الخليج العربية، المصدقة بالمرسوم الملكي رقم (م / ٥١) وتاريخ ٣ / ٥ / ١٤٣٨هـ.</w:t>
        <w:br/>
        <w:t>وبعد الاطلاع على المحضر رقم (١١٨٨) وتاريخ ٢٢ / ٩ / ١٤٣٨هـ، والمذكرات رقم (١٢٥١) وتاريخ ١٩ /١٠ / ١٤٣٨هـ ورقم (١٢٥٢) وتاريخ ١٩ / ١٠ / ١٤٣٨هـ ورقم (١٢٧٥) وتاريخ ٢٩ / ١٠ / ١٤٣٨هـ، المعدة في هيئة الخبراء بمجلس الوزراء.</w:t>
        <w:br/>
        <w:t>وبعد النظر في قرار مجلس الشورى رقم (١٢٨ / ٤٥) وتاريخ ١٨ / ١٠ /١٤٣٨هـ.</w:t>
        <w:br/>
        <w:t>وبعد الاطلاع على التوصية المعدة في مجلس الشؤون الاقتصادية والتنمية رقم (١-٦٤ / ٣٨ / د) وتاريخ ٢٢ / ١٠ / ١٤٣٨هـ.</w:t>
        <w:br/>
        <w:t>وبناءً على الأمر الملكي رقم (أ / ٩٧) وتاريخ ١٧ / ٣ / ١٤١٨هـ.</w:t>
        <w:br/>
        <w:t>وبعد الاطلاع على توصية اللجنة العامة لمجلس الوزراء رقم (٤٥١٠) وتاريخ ٢٩ / ١٠ / ١٤٣٨هـ.</w:t>
        <w:br/>
        <w:t>يقرر ما يلي:</w:t>
        <w:br/>
        <w:t>أولاً:</w:t>
        <w:br/>
        <w:t>الموافقة على نظام ضريبة القيمة المضافة، بالصيغة المرافقة.</w:t>
        <w:br/>
        <w:t>ثانياً:</w:t>
        <w:br/>
        <w:t>تكون (الجهة القضائية المختصة) التي نص عليها النظام هي اللجان الابتدائية والاستئنافية، التي نص عليها نظام ضريبة الدخل، الصادر بالمرسوم الملكي رقم (م / ١) وتاريخ ١٥ /١ / ١٤٢٥هـ.</w:t>
        <w:br/>
        <w:t>ثالثاً:</w:t>
        <w:br/>
        <w:t>الموافقة على تعديل نظام ضريبة الدخل، الصادر بالمرسوم رقم (م / ١) وتاريخ ١٥ /١ / ١٤٢٥هـ، وفقاً لما يأتي:</w:t>
        <w:br/>
        <w:t>تعديل المادة (السادسة والخمسين)، لتكون بالنص الآتي</w:t>
        <w:br/>
        <w:t>: "أ - الهيئة هي الجهة المسؤولة عن أعمال الإدارة والفحص والربط والتحصيل لضريبة الدخل، وإيقاع العقوبات المنصوص عليها في هذا النظام.ب - يكون إيقاع العقوبة بقرار من المحافظ أو من يفوضه مجلس إدارة الهيئة بذلك".</w:t>
        <w:br/>
        <w:t>تعديل الفقرة (أ) من المادة (السادسة والستين)، لتكون بالنص الآتي:</w:t>
        <w:br/>
        <w:t>"أ - يجوز لمن صدر ضده قرار بالعقوبة التظلم منه أمام لجنة الفصل في المخالفات والمنازعات الضريبية خلال ثلاثين يوما من تاريخ العلم به، وإلا عُدّ نهائياً غير قابل للطعن أمام أي جهة قضائية أخرى".</w:t>
        <w:br/>
        <w:t>تعديل الفقرة (ب) من المادة (السادسة والستين)، لتكون بالنص الآتي</w:t>
        <w:br/>
        <w:t>: "ب - إذا كان موضوع التظلم يتعلق بقرار خاص بالربط، فإن التظلم لا يؤثر على التزام المكلف بسداد مبلغ الضريبة المستحقة بموجب أحكام النظام، غير المعترض عليه".</w:t>
        <w:br/>
        <w:t>حذف الفقرات (ج)، (د)، (هـ)، و(و) من المادة (السادسة والستين).</w:t>
        <w:br/>
        <w:t>تعديل المادة (السابعة والستين)، لتكون بالنص الآتي:</w:t>
        <w:br/>
        <w:t>"١ -</w:t>
        <w:br/>
        <w:t>تشكل لجنة باسم لجنة الفصل في المخالفات والمنازعات الضريبية؛ تختص بما يأتي:</w:t>
        <w:br/>
        <w:t>أ‌ -    الفصل في المخالفات والمنازعات ودعاوى الحقين العام والخاص، الناشئة عن تطبيق أحكام الأنظمة الضريبية ولوائحها، والقرارات والتعليمات الصادرة بناءً عليها.</w:t>
        <w:br/>
        <w:t>ب‌ -    الفصل في اعتراضات ذوي الشأن على القرارات الصادرة من الهيئة تطبيقاً لأحكام الأنظمة الضريبية ولوائحها، والقرارات والتعليمات الصادرة بناءً عليها.</w:t>
        <w:br/>
        <w:t>وللجنة الفصل جميع الصلاحيات الضرورية للتحقيق والفصل في الدعاوى التي تدخل في اختصاصها، بما في ذلك سلطة استدعاء الشهود، والأمر بتقديم الأدلة والوثائق، وإصدار القرارات، وفرض العقوبات.</w:t>
        <w:br/>
        <w:t>٢ -</w:t>
        <w:br/>
        <w:t>تتكون اللجنة من عدد من الدوائر، على أن يكون اختصاص كل دائرة منحصراً في أحد الأنظمة الضريبية.</w:t>
        <w:br/>
        <w:t>٣ -</w:t>
        <w:br/>
        <w:t>تتكون كل دائرة من (ثلاثة) أعضاء أصليين وعضو رابع احتياطي من ذوي الخبرة والتأهيل النظامي أو المحاسبي، على أن يكون رئيس الدائرة وأحد أعضائها - على الأقل – من ذوي التأهيل النظامي، ويراعى ألا يكون من بين الأعضاء أي من منسوبي الجهات ذات العلاقة بالإشراف على الأعمال الضريبية. ويعين رئيس كل دائرة وأعضاؤها بأمر ملكي لمدة أربع سنوات قابلة للتجديد، وعند انتهاء هذه المدة دون إعادة التشكيل أو التجديد للأعضاء، يستمرون في أداء عملهم حتى صدور أمر ملكي بذلك.</w:t>
        <w:br/>
        <w:t>٤ -</w:t>
        <w:br/>
        <w:t>تصدر قرارات لجنة الفصل بالأغلبية، ويجوز الاعتراض على القرار أمام اللجنة المشار إليها في الفقرة (٥) من هذه المادة خلال ثلاثين يوماً من تاريخ العلم به، وإلا عد نهائياً.</w:t>
        <w:br/>
        <w:t>٥ -</w:t>
        <w:br/>
        <w:t>تشكل لجنة باسم اللجنة الاستئنافية للمخالفات والمنازعات الضريبية، تختص بالفصل في الاعتراضات المقدمة ضد قرارات لجنة الفصل في المخالفات والمنازعات الضريبية.</w:t>
        <w:br/>
        <w:t>٦ -</w:t>
        <w:br/>
        <w:t>تتكون اللجنة الاستئنافية من عدد من الدوائر المتخصصة، وتتكون كل دائرة من (ثلاثة) أعضاء أصليين وعضو رابع احتياطي من ذوي الخبرة والتأهيل العالي في المجال النظامي أو المحاسبي، على أن يكون رئيس الدائرة وأحد أعضائها – على الأقل – من ذوي التأهيل النظامي، ويراعى ألا يكون من بين الأعضاء أي من منسوبي الجهات ذات العلاقة بالإشراف على الأعمال الضريبية. ويعين رئيس كل دائرة وأعضاؤها بأمر ملكي لمدة أربع سنوات قابلة للتجديد، وعند انتهاء هذه المدة دون إعادة التشكيل أو التجديد للأعضاء، يستمرون في أداء عملهم حتى صدور أمر ملكي بذلك.</w:t>
        <w:br/>
        <w:t>٧ -</w:t>
        <w:br/>
        <w:t>تصدر قرارات اللجنة الاستئنافية بالأغلبية، وتكون نهائية وغير قابلة للاعتراض عليها أمام أي جهة قضائية أخرى.</w:t>
        <w:br/>
        <w:t>٨ -</w:t>
        <w:br/>
        <w:t>لا تسمع الدعوى في المنازعات الضريبية بعد مضي خمس سنوات من تاريخ استحقاق المبلغ محل المطالبة أو من تاريخ العلم بالواقعة محل النزاع، إلا في حالة وجود عذر تقبله اللجنة.</w:t>
        <w:br/>
        <w:t>٩ -</w:t>
        <w:br/>
        <w:t>تعد اللجنة الاستئنافية – خلال ستين يوماً من تاريخ تسمية أعضائها – قواعد عمل اللجنتين المشار إليهما في الفقرتين (١) و(٥) من هذه المادة، ويرفعها رئيس مجلس إدارة الهيئة وتصدر بأمر ملكي.</w:t>
        <w:br/>
        <w:t>١٠ -</w:t>
        <w:br/>
        <w:t>يحدد مجلس إدارة الهيئة مكافآت أعضاء اللجنتين والمستشارين والموظفين والسكرتارية.</w:t>
        <w:br/>
        <w:t>١١-</w:t>
        <w:br/>
        <w:t>تتولى الهيئة توفير الموارد البشرية والمالية اللازمة لقيام اللجنتين بأعمالهما، وفقاً لما تحدده القواعد المشار إليها في الفقرة (٩) من هذه المادة".</w:t>
        <w:br/>
        <w:t>رابعاً:</w:t>
        <w:br/>
        <w:t>تستمر اللجان الابتدائية والاستئنافية، المنصوص عليها في نظام ضريبة الدخل، الصادر بالمرسوم الملكي رقم (م / ١) وتاريخ ١٥ /١ /١٤٢٥هـ، في ممارسة مهماتها وفقاً لتشكيلاتها الحالية، وذلك إلى حين إعادة تشكيلها وفقاً لنص المادة (السابعة والستين) من النظام بعد تعديلها.</w:t>
        <w:br/>
        <w:t>خامساً:</w:t>
        <w:br/>
        <w:t>الموافقة على تعديل نظام الضريبة الانتقائية، الصادر بالمرسوم الملكي رقم (م / ٨٦) وتاريخ ٢٧ / ٨ /١٤٣٨هـ، وفقاً لما يأتي:</w:t>
        <w:br/>
        <w:t>تعديل المادة (الخامسة العشرين)، لتكون بالنص الآتي: "في حال تكرار المخالفة نفسها خلال ثلاث سنوات من تاريخ صيرورة قرار العقوبة السابقة نهائياً، تجوز مضاعفة الغرامة المقررة في حق المخالف بموجب ذلك القرار، أو تعليق الترخيص لمدة لا تزيد على ستة أشهر".</w:t>
        <w:br/>
        <w:t>تعديل المادة (السابعة والعشرين)، لتكون بالنص الآتي: "يجوز لمن صدر ضده قرار بالعقوبة التظلم منه أمام الجهة القضائية المختصة خلال ثلاثين يوماً من تاريخ العلم به، وإلا عُدّ نهائياً غير قابل للطعن أمام أي جهة قضائية أخرى".</w:t>
        <w:br/>
        <w:t>وقد أعد مشروع مرسوم ملكي بذلك، صيغته مرافقة لهذا.</w:t>
        <w:br/>
        <w:t>سادساً:</w:t>
        <w:br/>
        <w:t>قيام الهيئة العامة للزكاة والدخل برفع ما تراه من مقترحات لتحقيق التطبيق الأمثل للأنظمة الضريبية في المملكة.</w:t>
        <w:br/>
        <w:t>رئيس مجلس الوزراء</w:t>
        <w:br/>
        <w:t>نظام ضريبة القيمة المضافة</w:t>
        <w:br/>
        <w:t>الفصل الأول: أحكام تمهيدية</w:t>
        <w:br/>
        <w:t>المادة الأولى:</w:t>
        <w:br/>
        <w:t>1- يُقصد بالألفاظ والعبارات الآتية - أينما وردت في النظام - المعاني المبينة أمام كل منها، ما لم يقتضِ السياق خلاف ذلك:</w:t>
        <w:br/>
        <w:t>الهيئة:</w:t>
        <w:br/>
        <w:t>الهيئة العامة للزكاة والدخل.</w:t>
        <w:br/>
        <w:t>النظام:</w:t>
        <w:br/>
        <w:t>نظام ضريبة القيمة المضافة.</w:t>
        <w:br/>
        <w:t>الاتفاقية:</w:t>
        <w:br/>
        <w:t>الاتفاقية الموحدة لضريبة القيمة المضافة لدول مجلس التعاون لدول الخليج العربية.</w:t>
        <w:br/>
        <w:t>المملكة:</w:t>
        <w:br/>
        <w:t>إقليم المملكة العربية السعودية، ويشمل ذلك المناطق الواقعة خارج المياه الإقليمية التي تمارس المملكة العربية السعودية على مياهها وقاع بحرها والطبقات الواقعة تحت التربة والموارد الطبيعية حقوق السيادة والولاية بمقتضى نظامها والقانون الدولي.</w:t>
        <w:br/>
        <w:t>اللائحة:</w:t>
        <w:br/>
        <w:t>أي لائحة تنفيذية للنظام.</w:t>
        <w:br/>
        <w:t>مجلس الإدارة:</w:t>
        <w:br/>
        <w:t>مجلس إدارة الهيئة.</w:t>
        <w:br/>
        <w:t>ضريبة المخرجات:</w:t>
        <w:br/>
        <w:t>الضريبة المستحقة والمفروضة على أي توريد خاضع للضريبة لسلع أو خدمات، يقوم به شخص خاضع للضريبة.</w:t>
        <w:br/>
        <w:t>الفاتورة الضريبية:</w:t>
        <w:br/>
        <w:t>فاتورة يتم إصدارها في شأن توريدات خاضعة للضريبة، وفقاً للمتطلبات المنصوص عليها في النظام واللائحة.</w:t>
        <w:br/>
        <w:t>2 - فيما عدا ما نصت عليه الفقرة (1) من هذه المادة، تكون للألفاظ والعبارات الواردة في النظام المعاني المحددة لها في الاتفاقية.</w:t>
        <w:br/>
        <w:t>المادة الثانية:</w:t>
        <w:br/>
        <w:t>تفرض الضريبة على استيراد وتوريد السلع والخدمات، وفقاً للأحكام المنصوص عليها في الاتفاقية والنظام واللائحة.</w:t>
        <w:br/>
        <w:t>تعديلات المادة</w:t>
        <w:br/>
        <w:t>المادة الثانية:</w:t>
        <w:br/>
        <w:t>- عُدلت هذه المادة وذلك بموجب الأمر الملكي رقم (أ/638) وتاريخ 1441/10/15هـ، لتكون بالنص الآتي:</w:t>
        <w:br/>
        <w:t>دون إخلال بما ورد في الفقرة (2) من هذه المادة، تفرض الضريبة على استيراد وتوريد السلع والخدمات، وفقاً للأحكام المنصوص عليها في الاتفاقية والنظام واللائحة.</w:t>
        <w:br/>
        <w:t>تطبق الضريبة بنسبة أساسية قدرها (15%) من قيمة التوريد أو الاستيراد، مالم يرد نص الإعفاء أو فرض نسبة الصفر - بناءً على أحكام النظام واللائحة - على التوريد ذاته.</w:t>
        <w:br/>
        <w:t>الفصل الثاني: التسجيل لأغراض الضريبة</w:t>
        <w:br/>
        <w:t>المادة الثالثة:</w:t>
        <w:br/>
        <w:t>1- يكون الخاضع للضريبة ملزماً بالتسجيل تبعاً لأنشطته الاقتصادية التي يمارسها في المملكة، وذلك بما يتوافق مع الأحكام المنصوص عليها في الاتفاقية.</w:t>
        <w:br/>
        <w:t>2 - للشخص الذي يمارس نشاطاً اقتصادياً وهو غير ملزم بالتسجيل وفقاً للأحكام المنصوص عليها في الاتفاقية؛ التسجيل بشكل اختياري، شريطة أن يستوفي الشروط والضوابط المنصوص عليها في اللائحة.</w:t>
        <w:br/>
        <w:t>3 - تصدر الهيئة شهادة تسجيل لكل شخص مسجل، وتحدد اللائحة البيانات الواجب تضمينها في الشهادة.</w:t>
        <w:br/>
        <w:t>4 - تنشئ الهيئة سجلاً يحتوي على البيانات ذات الصلة بكل شخص مسجل.</w:t>
        <w:br/>
        <w:t>5 - تحدد اللائحة ما يأتي:</w:t>
        <w:br/>
        <w:t>أ - الشروط والضوابط والإجراءات اللازمة للتسجيل، والمهل المحددة له، وحالات رفض طلب التسجيل، وآليات إبلاغ المسجل بالقرارات الصادرة عن الهيئة في هذا الشأن.</w:t>
        <w:br/>
        <w:t>ب - الشروط والضوابط اللازمة لاستثناء الخاضع للضريبة، الذي يقوم فقط بتوريدات خاضعة للضريبة بنسبة الصفر بالمائة، من وجوب التسجيل.</w:t>
        <w:br/>
        <w:t>المادة الرابعة:</w:t>
        <w:br/>
        <w:t>1- تحدد اللائحة الضوابط والشروط التي يمكن بموجبها تسجيل مجموعة ضريبية، أو تعديل تسجيلها، أو إلغائه.</w:t>
        <w:br/>
        <w:t>2 - يعامل أعضاء المجموعة الضريبية كشخص واحد خاضع للضريبة.</w:t>
        <w:br/>
        <w:t>3 - يكون جميع أعضاء المجموعة الضريبية مسؤولين - منفردين ومتضامنين - عن الالتزامات الضريبية الخاصة بتلك المجموعة، والناشئة خلال فترة عضويتهم فيها.</w:t>
        <w:br/>
        <w:t>المادة الخامسة:</w:t>
        <w:br/>
        <w:t>1 - على الشخص الخاضع للضريبة التقدم بطلب إلغاء تسجيله في أي من الحالات الآتية:</w:t>
        <w:br/>
        <w:t>أ - الحالات المنصوص عليها في الاتفاقية.</w:t>
        <w:br/>
        <w:t>ب - إذا كان الشخص مقيماً ولم يتجاوز مجموع رقم أعماله السنوي حد التسجيل الاختياري خلال المدة التي تحددها اللائحة.</w:t>
        <w:br/>
        <w:t>ج - إذا كان الشخص غير مقيم ولم يقم بأي توريد خاضع للضريبة خلال المدة التي تحددها اللائحة.</w:t>
        <w:br/>
        <w:t>2 - تحدد اللائحة المدد والإجراءات التي يجب على المسجل التقيد بها قبل إلغاء التسجيل، والشروط والضوابط اللازمة لرفض طلب إلغاء التسجيل، والحالات الإضافية لإلغاء التسجيل.</w:t>
        <w:br/>
        <w:t>3 - يتحمل الخاضع للضريبة الذي ألغي تسجيله جميع الالتزامات المترتبة عليه بموجب أحكام النظام، الناشئة خلال فترة سريان تسجيله.</w:t>
        <w:br/>
        <w:t>الفصل الثالث: توريدات السلع والخدمات</w:t>
        <w:br/>
        <w:t>المادة السادسة:</w:t>
        <w:br/>
        <w:t>تحدد اللائحة الشروط والضوابط اللازمة لتطبيق الأحكام ذات الصلة بالتوريد المفترض التي تنص عليها الاتفاقية.</w:t>
        <w:br/>
        <w:t>المادة السابعة:</w:t>
        <w:br/>
        <w:t>تحدد اللائحة الشروط والضوابط المتعلقة بنقل الخاضع للضريبة سلعاً تشكل جزءاً من أصوله من المملكة إلى أي دولة عضو أو العكس.</w:t>
        <w:br/>
        <w:t>المادة الثامنة:</w:t>
        <w:br/>
        <w:t>تحدد اللائحة المعاملات التي يكون فيها توريد السلع والخدمات خارج نطاق الضريبة.</w:t>
        <w:br/>
        <w:t>المادة التاسعة:</w:t>
        <w:br/>
        <w:t>في حال قيام الخاضع للضريبة ـ باسمه الخاص ـ بتوريد أو تلقي سلع أو خدمات نيابةً عن شخص آخر، فإنه يعامل - لأغراض تطبيق النظام واللائحة - باعتباره قد قام بتوريد أو تلقي تلك السلع أو الخدمات لنفسه.</w:t>
        <w:br/>
        <w:t>المادة العاشرة:</w:t>
        <w:br/>
        <w:t>تحدد اللائحة التوريدات المعفاة من الضريبة، والتوريدات الخاضعة للضريبة بنسبة الصفر في المائة، والشروط والضوابط اللازمة لذلك.</w:t>
        <w:br/>
        <w:t>المادة الحادية عشرة:</w:t>
        <w:br/>
        <w:t>تحدد اللائحة المعايير والفترة الزمنية اللازمة لحساب قيمة التوريدات السنوية المتوقع أن يحققها الخاضع للضريبة.</w:t>
        <w:br/>
        <w:t>المادة الثانية عشرة:</w:t>
        <w:br/>
        <w:t>تحدد اللائحة الشروط والضوابط اللازمة لتجميع رقم أعمال الأشخاص المرتبطين الذين يزاولون أنشطة متشابهة أو مترابطة، وتسجيل كل منهم أو تسجيلهم إلزامياً على أساس رقم الأعمال الإجمالي.</w:t>
        <w:br/>
        <w:t>الفصل الرابع: مكان التوريد</w:t>
        <w:br/>
        <w:t>المادة الثالثة عشرة:</w:t>
        <w:br/>
        <w:t>تحدد اللائحة الشروط والضوابط اللازمة لتعيين مكان توريد السلع والخدمات، وفقاً لأحكام الاتفاقية.</w:t>
        <w:br/>
        <w:t>المادة الرابعة عشرة:</w:t>
        <w:br/>
        <w:t>يجوز أن تحدد اللائحة الشروط والأحكام المتعلقة بتحديد محل إقامة الشخص.</w:t>
        <w:br/>
        <w:t>الفصل الخامس: القيمة الخاضعة للضريبة</w:t>
        <w:br/>
        <w:t>المادة الخامسة عشرة:</w:t>
        <w:br/>
        <w:t>1- تحدد قيمة السلع المستوردة وفقاً للأحكام المنصوص عليها في نظام (قانون) الجمارك الموحد.</w:t>
        <w:br/>
        <w:t>2- تحدد اللائحة الشروط التنافسية اللازمة لتحديد القيمة السوقية العادلة للسلع والخدمات، والشروط والضوابط اللازمة لتعديل قيمة التوريد بين أشخاص مرتبطين، وكذلك قيمة التوريد لحالات التوريد غير المنصوص عليها في الاتفاقية.</w:t>
        <w:br/>
        <w:t>الفصل السادس: الاستيراد</w:t>
        <w:br/>
        <w:t>المادة السادسة عشرة:</w:t>
        <w:br/>
        <w:t>1 - تستحق الضريبة عند الاستيراد إلى المملكة، وفقاً للأحكام المنصوص عليها في الاتفاقية.</w:t>
        <w:br/>
        <w:t>2 - في حالة تعليق الضريبة على استيراد السلع وفقاً لنظام (قانون) الجمارك الموحد، فيجب على المستورد تقديم تأمين يغطي قيمة الضريبة، وفقاً لما تحدده اللائحة.</w:t>
        <w:br/>
        <w:t>المادة السابعة عشرة:</w:t>
        <w:br/>
        <w:t>تحدد اللائحة الشروط والضوابط اللازمة لإعفاء الأمتعة الشخصية والهدايا التي ترد بصحبة المسافرين، ومستلزمات ذوي الاحتياجات الخاصة، من الضريبة، وذلك بما يتوافق مع نظام (قانون) الجمارك الموحد.</w:t>
        <w:br/>
        <w:t>الفصل السابع: احتساب الضريبة</w:t>
        <w:br/>
        <w:t>المادة الثامنة عشرة:</w:t>
        <w:br/>
        <w:t>تكون نسبة الضريبة المستحقة هي النسبة المطبقة في تاريخ التوريد، أو في تاريخ الاستيراد.</w:t>
        <w:br/>
        <w:t>المادة التاسعة عشرة:</w:t>
        <w:br/>
        <w:t>تحدد اللائحة تاريخ استحقاق الضريبة بالنسبة إلى التوريدات غير المنصوص عليها في الاتفاقية.</w:t>
        <w:br/>
        <w:t>المادة العشرون:</w:t>
        <w:br/>
        <w:t>تحدد اللائحة مدد احتساب الضريبة وشروطه وضوابطه.</w:t>
        <w:br/>
        <w:t>المادة الحادية والعشرون:</w:t>
        <w:br/>
        <w:t>1 - في حال تم إصدار فاتورة أو سداد مقابل السلعة أو الخدمة قبل تاريخ نفاذ النظام أو قبل تاريخ التسجيل، وتم التوريد بعد هذا التاريخ، فإن تاريخ استحقاق الضريبة يكون بتاريخ التوريد.</w:t>
        <w:br/>
        <w:t>2 - يسري حكم الفقرة (1) من هذه المادة على التوريدات البينية التي تتم بين مورد خاضع للضريبة مقيم في المملكة وعميل في دولة عضو أخرى، أو العكس.</w:t>
        <w:br/>
        <w:t>3 - فيما يتعلق بالتوريدات المستمرة التي يتم تنفيذها جزئياً قبل تاريخ نفاذ النظام أو قبل تاريخ التسجيل، وجزئياً بعد هذا التاريخ، فإن الضريبة لا تستحق على الجزء الذي ينفذ قبل تاريخ النفاذ أو التسجيل.</w:t>
        <w:br/>
        <w:t>الفصل الثامن: خصم الضريبة</w:t>
        <w:br/>
        <w:t>المادة الثانية والعشرون:</w:t>
        <w:br/>
        <w:t>تحدد اللائحة ما يأتي:</w:t>
        <w:br/>
        <w:t>1 - شروط وضوابط خصم الضريبة، وطرق احتساب نسبة الخصم، وشروط اعتبار قيمة ضريبة المدخلات غير القابلة للخصم على أنها تعادل صفراً.</w:t>
        <w:br/>
        <w:t>2 - ضريبة المدخلات التي تم تحملها لغير غايات النشاط الاقتصادي.</w:t>
        <w:br/>
        <w:t>3 - الشروط والضوابط اللازمة لإثبات الخاضع للضريبة خسارة السلع الموردة له، أو تلفها، أو سرقتها.</w:t>
        <w:br/>
        <w:t>4 - الفترة الزمنية التي تخول الخاضع للضريبة حق خصم ضريبة المدخلات عن الخدمات التي تلقاها قبل تاريخ التسجيل.</w:t>
        <w:br/>
        <w:t>5 - شروط وضوابط خصم ضريبة المدخلات على الأصول الرأسمالية وفقاً للقيمة الدفترية الصافية للأصول بتاريخ التسجيل.</w:t>
        <w:br/>
        <w:t>6 - وسائل إثبات الخاضع للضريبة لقيمة الضريبة المستحقة في حال عدم توافر الفاتورة الضريبية، أو عدم استيفائها للشروط المنصوص عليها في الاتفاقية والنظام واللائحة.</w:t>
        <w:br/>
        <w:t>الفصل التاسع: الفواتير الضريبية</w:t>
        <w:br/>
        <w:t>المادة الثالثة والعشرون:</w:t>
        <w:br/>
        <w:t>تحدد اللائحة ما يأتي:</w:t>
        <w:br/>
        <w:t>1 - محتويات وشكل الفواتير الضريبية، ومهل إصدارها.</w:t>
        <w:br/>
        <w:t>2 - الشروط والضوابط اللازمة لإصدار فواتير ضريبية ملخصة أو مبسطة.</w:t>
        <w:br/>
        <w:t>3 - شروط وضوابط استثناء الخاضع للضريبة من إصدار الفواتير الضريبية بالنسبة إلى التوريدات المعفاة من الضريبة.</w:t>
        <w:br/>
        <w:t>4 - شروط وإجراءات قبول الفواتير من حيث الشكل.</w:t>
        <w:br/>
        <w:t>5 - الشروط اللازمة للموافقة للخاضع للضريبة على الاستعانة بغيره لإصدار الفواتير الضريبية نيابة عنه.</w:t>
        <w:br/>
        <w:t>الفصل العاشر: الإقرار الضريبي</w:t>
        <w:br/>
        <w:t>المادة الرابعة والعشرون:</w:t>
        <w:br/>
        <w:t>1 - تحدد اللائحة الفترة الضريبية التي يلتزم الخاضع للضريبة بتقديم إقرار عنها.</w:t>
        <w:br/>
        <w:t>2 - على الشخص الخاضع للضريبة أن يقدم إلى الهيئة إقراراً ضريبياً عن الفترة الضريبية خلال المدة ووفقاً للشروط والضوابط التي تحددها اللائحة.</w:t>
        <w:br/>
        <w:t>3 - على الشخص الخاضع للضريبة الذي وصل إلى علمه وجود خطأ في إقرار ضريبي قدمه إلى الهيئة؛ إبلاغ الهيئة بهذا الخطأ وفقاً للإجراءات التي تحددها اللائحة.</w:t>
        <w:br/>
        <w:t>المادة الخامسة والعشرون:</w:t>
        <w:br/>
        <w:t>تحدد اللائحة الضوابط والشروط اللازمة لتعديل مقابل التوريد في الفواتير الضريبية الأصلية، أو تعديل الإقرار الضريبي.</w:t>
        <w:br/>
        <w:t>المادة السادسة والعشرون:</w:t>
        <w:br/>
        <w:t>1 - للهيئة إجراء تقييم ضريبي للخاضع للضريبة بصرف النظر عن الإقرار الضريبي المقدم منه.</w:t>
        <w:br/>
        <w:t>2 - للهيئة إجراء تقييم ضريبي جديد يعدل تقييماً سابقاً لها.</w:t>
        <w:br/>
        <w:t>3 - على الهيئة إبلاغ الخاضع للضريبة بالتقييم الضريبي الصادر عنها وفقاً لهذه المادة.</w:t>
        <w:br/>
        <w:t>4 - تحدد اللائحة المدد والإجراءات اللازمة لإجراء التقييم الضريبي، وإجراءات الاعتراض عليه، ووسائل إبلاغ الخاضع للضريبة به، وآليات تقدمه بطلب تصحيحه.</w:t>
        <w:br/>
        <w:t>الفصل الحادي عشر: سداد الضريبة</w:t>
        <w:br/>
        <w:t>المادة السابعة والعشرون :</w:t>
        <w:br/>
        <w:t>1 - تحدد اللائحة مدد وشروط وضوابط سداد الضريبة الصافية المستحقة السداد من قبل الخاضع للضريبة.</w:t>
        <w:br/>
        <w:t>2 - للهيئة أن تسمح للخاضع للضريبة بتغيير فترته الضريبية بموجب طلب يقدمه إلى الهيئة، وفقاً للشروط والضوابط التي تحددها اللائحة.</w:t>
        <w:br/>
        <w:t>3 - للهيئة - بقرار مسبب - إلزام الخاضع للضريبة بتغيير فترته الضريبية.</w:t>
        <w:br/>
        <w:t>4 - على الهيئة إبلاغ الخاضع للضريبة بأي تغيير يطرأ على فترته الضريبية، وفقاً للمواعيد والوسائل التي تحددها اللائحة.</w:t>
        <w:br/>
        <w:t>المادة الثامنة والعشرون:</w:t>
        <w:br/>
        <w:t>1 - تتولى مصلحة الجمارك العامة تحصيل الضريبة المستحقة عند الاستيراد، وفقاً للإجراءات المتبعة لديها، وتحويلها إلى الحساب الذي يُحدد بالاتفاق بين وزارة المالية والهيئة.</w:t>
        <w:br/>
        <w:t>2 - استثناءً من الفقرة (1) من هذه المادة، للهيئة السماح للخاضع للضريبة بتأجيل سداد الضريبة المستحقة على السلع المستوردة لغايات النشاط الاقتصادي، وفقاً للشروط والضوابط التي تحددها اللائحة. وفي جميع الأحوال، يجب على الخاضع للضريبة أن يصرح عنها في إقراره الضريبي.</w:t>
        <w:br/>
        <w:t>المادة التاسعة والعشرون:</w:t>
        <w:br/>
        <w:t>تحدد اللائحة آلية سداد الضريبة المستحقة في الحالات التي يقع فيها مكان توريد السلع أو الخدمات في المملكة دون أن يكون المورد مقيماً فيها.</w:t>
        <w:br/>
        <w:t>المادة الثلاثون:</w:t>
        <w:br/>
        <w:t>تحدد اللائحة الشروط والضوابط اللازمة لفرض الضريبة على توريد السلع المستعملة من قبل الخاضع للضريبة؛ على أساس هامش الربح.</w:t>
        <w:br/>
        <w:t>الفصل الثاني عشر: استرداد الضريبة</w:t>
        <w:br/>
        <w:t>المادة الحادية والثلاثون:</w:t>
        <w:br/>
        <w:t>للهيئة استثناء الفئات المنصوص عليها في الاتفاقية من دفع الضريبة عند تلقي السلع والخدمات في المملكة، والسماح لها باسترداد الضريبة التي تكبدتها على السلع والخدمات، وذلك وفقاً للشروط والضوابط التي تحددها اللائحة.</w:t>
        <w:br/>
        <w:t>المادة الثانية والثلاثون:</w:t>
        <w:br/>
        <w:t>تحدد اللائحة شروط وضوابط منح الحكومات الأجنبية والمنظمات الدولية والهيئات والبعثات الدبلوماسية والقنصلية والعسكرية حق طلب استرداد الضريبة التي تكبدتها على السلع والخدمات في المملكة، والشروط والضوابط اللازمة لتطبيق الضريبة بنسبة الصفر بالمائة على توريدات السلع والخدمات لهذه الجهات.</w:t>
        <w:br/>
        <w:t>المادة الثالثة والثلاثون:</w:t>
        <w:br/>
        <w:t>1- تحدد اللائحة الإجراءات اللازمة لاسترداد الأشخاص غير المقيمين في إقليم دول المجلس للضريبة المسددة في المملكة.</w:t>
        <w:br/>
        <w:t>2 - تحدد اللائحة الشروط والضوابط اللازمة لتطبيق نظام استرداد السياح للضريبة.</w:t>
        <w:br/>
        <w:t>المادة الرابعة والثلاثون:</w:t>
        <w:br/>
        <w:t>تحدد اللائحة شروط وضوابط السماح للخاضع للضريبة بطلب استرداد الضريبة الصافية القابلة للخصم أو الاسترداد، أو ترحيلها لفترات ضريبية قادمة.</w:t>
        <w:br/>
        <w:t>الفصل الثالث عشر: سرية المعلومات وتبادلها</w:t>
        <w:br/>
        <w:t>المادة الخامسة والثلاثون:</w:t>
        <w:br/>
        <w:t>1 - على موظفي الهيئة وجميع العاملين لديها أو لمصلحتها المحافظة على سرية المعلومات الضريبية التي تلقوها بحكم عملهم، ولا يجوز لهم الكشف عن تلك المعلومات إلا في الحالات المنصوص عليها في اللائحة، ووفقاً للضوابط والشروط التي تحددها، وذلك دون إخلال بالأنظمة السارية في المملكة.</w:t>
        <w:br/>
        <w:t>2 - على كل من يتلقى المعلومات - وفقاً للفقرة (1) من هذه المادة - استخدامها فقط للأغراض التي منح بموجبها حق الاطلاع عليها، وعليه المحافظة على سرية هذه المعلومات وفقاً للفقرة (1) من هذه المادة.</w:t>
        <w:br/>
        <w:t>3 - باستثناء الحالات المنصوص عليها في اللائحة، لا يجوز للشخص الذي تلقى واطلع على المعلومات الضريبية إعادة الإفصاح عنها لأي شخص آخر، وعليه إعادة المستندات المتعلقة بهذه المعلومات إلى الهيئة.</w:t>
        <w:br/>
        <w:t>الفصل الرابع عشر: حفظ المستندات والمسؤولية التضامنية</w:t>
        <w:br/>
        <w:t>المادة السادسة والثلاثون:</w:t>
        <w:br/>
        <w:t>تحدد اللائحة المدة اللازمة لحفظ الفواتير الضريبية والدفاتر والسجلات والمستندات المحاسبية.</w:t>
        <w:br/>
        <w:t>المادة السابعة والثلاثون:</w:t>
        <w:br/>
        <w:t>دون إخلال بحالات المسؤولية التضامنية المنصوص عليها في الاتفاقية والنظام، تحدد اللائحة الحالات الأخرى التي تتقرر فيها المسؤولية التضامنية مع الشخص الخاضع للضريبة، والإجراءات التي تتخذ في حق أي شخص تتقرر مسؤوليته التضامنية.</w:t>
        <w:br/>
        <w:t>الفصل الخامس عشر: التفتيش والضبط</w:t>
        <w:br/>
        <w:t>المادة الثامنة والثلاثون:</w:t>
        <w:br/>
        <w:t>يتولى موظفون - يصدر بتسميتهم قرار من مجلس إدارة الهيئة - الرقابة والتفتيش وضبط مخالفات أحكام النظام، ولهم جميع الصلاحيات اللازمة لأداء مهماتهم. وتحدد اللائحة إجراءات قيامهم بأعمالهم.</w:t>
        <w:br/>
        <w:t>الفصل السادس عشر: التهرب الضريبي والعقوبات</w:t>
        <w:br/>
        <w:t>المادة التاسعة والثلاثون:</w:t>
        <w:br/>
        <w:t>يعد ما يأتي تهرباً ضريبياً:</w:t>
        <w:br/>
        <w:t>1 - تقديم مستندات أو إقرارات أو سجلات أو معلومات غير صحيحة أو مزورة أو مصطنعة بقصد التهرب من تأدية الضريبة المستحقة، أو تخفيض قيمتها، أو استردادها دون وجه حق، ويقع على عاتق الخاضع للضريبة عبء إثبات انتفاء القصد.</w:t>
        <w:br/>
        <w:t>2 - إدخال أو محاولة إدخال سلع أو خدمات إلى المملكة أو إخراجها أو محاولة إخراجها منها؛ بالمخالفة للأنظمة السارية، دون سداد الضريبة كلياً أو جزئياً، أو بالمخالفة لأحكام المنع والتقييد المنصوص عليها في النظام أو أي نظام آخر.</w:t>
        <w:br/>
        <w:t>المادة الأربعون:</w:t>
        <w:br/>
        <w:t>يعاقب على التهرب الضريبي بغرامة لا تقل عن قيمة الضريبة المستحقة، ولا تزيد على ثلاثة أمثال قيمة السلع أو الخدمات محل التهرب.</w:t>
        <w:br/>
        <w:t>المادة الحادية والأربعون:</w:t>
        <w:br/>
        <w:t>يعاقب كل من لم يتقدم بطلب التسجيل خلال المدد المحددة في اللائحة بغرامة مقدارها (10.000) عشرة آلاف ريـال.</w:t>
        <w:br/>
        <w:t>المادة الثانية والأربعون:</w:t>
        <w:br/>
        <w:t>1- يعاقب كل من قدم إلى الهيئة إقراراً ضريبياً خاطئاً، أو قام بتعديل إقرار ضريبي بعد تقديمه، أو قدم أي مستند إلى الهيئة يخص الضريبة المستحقة عليه ونتج عن ذلك خطأ في احتساب مبلغ الضريبة أقل من المستحق؛ بغرامة تعادل (50%) من قيمة الفرق بين الضريبة المحتسبة والمستحقة.</w:t>
        <w:br/>
        <w:t>2 - يجوز للهيئة - وفق ضوابط يحددها مجلس إدارتها - الإعفاء من العقوبة الواردة في الفقرة (1) من هذه المادة، أو تخفيضها.</w:t>
        <w:br/>
        <w:t>3 - يعاقب كل من لم يقدم الإقرار الضريبي خلال المدة التي تحددها اللائحة بغرامة لا تقل عن (5%) ولا تزيد على (25%) من قيمة الضريبة التي كان يتعين عليه الإقرار بها.</w:t>
        <w:br/>
        <w:t>المادة الثالثة والأربعون:</w:t>
        <w:br/>
        <w:t>يعاقب كل من لم يسدد الضريبة المستحقة خلال المدة التي تحددها اللائحة بغرامة تعادل (5%) من قيمة الضريبة غير المسددة؛ عن كل شهر أو جزء منه لم تسدد عنه الضريبة.</w:t>
        <w:br/>
        <w:t>المادة الرابعة والأربعون:</w:t>
        <w:br/>
        <w:t>يعاقب غير المسجل في حال قيامه بإصدار فاتورة ضريبية بغرامة لا تتجاوز (100.000) مائة ألف ريـال، وذلك دون الإخلال بأي عقوبة أشد ينص عليها أي نظام آخر.</w:t>
        <w:br/>
        <w:t>المادة الخامسة والأربعون:</w:t>
        <w:br/>
        <w:t>يعاقب بغرامة لا تزيد على (50.000) خمسين ألف ريـال، كل من:</w:t>
        <w:br/>
        <w:t>1 - لم يلتزم بحفظ الفواتير الضريبية والدفاتر والسجلات والمستندات المحاسبية خلال الفترة المنصوص عليها في اللائحة، وتكون الغرامة عن كل فترة ضريبية.</w:t>
        <w:br/>
        <w:t>2 - منع أو أعاق موظفي الهيئة أو أي من العاملين لديها من أداء واجباتهم الوظيفية.</w:t>
        <w:br/>
        <w:t>3 - خالف أي حكم آخر من أحكام النظام أو اللائحة.</w:t>
        <w:br/>
        <w:t>المادة السادسة والأربعون:</w:t>
        <w:br/>
        <w:t>1 - لا يخل إيقاع أي من الغرامات المنصوص عليها في النظام باستيفاء الضريبة المستحقة.</w:t>
        <w:br/>
        <w:t>2 - لا يخل تطبيق أي من العقوبات المنصوص عليها في النظام بأي عقوبة أخرى ينص عليها أي نظام آخر.</w:t>
        <w:br/>
        <w:t>المادة السابعة والأربعون:</w:t>
        <w:br/>
        <w:t>في حال تكرار المخالفة نفسها خلال ثلاث سنوات من تاريخ صيرورة قرار العقوبة السابقة نهائيًّا، تجوز مضاعفة الغرامة في حق المخالف بموجب ذلك القرار.</w:t>
        <w:br/>
        <w:t>الفصل السابع عشر: إيقاع العقوبات والنظر في المخالفات</w:t>
        <w:br/>
        <w:t>المادة الثامنة والأربعون:</w:t>
        <w:br/>
        <w:t>1 - تتولى الهيئة إيقاع العقوبات المنصوص عليها في النظام وفقاً لتصنيف للمخالفات وتحديد للعقوبات يصدر به قرار من مجلس الإدارة، ويراعى فيه التناسب بين المخالفة والعقوبة.</w:t>
        <w:br/>
        <w:t>2 - يكون إيقاع العقوبة بقرار من محافظ الهيئة، أو من يفوضه مجلس الإدارة بذلك.</w:t>
        <w:br/>
        <w:t>3 - يجوز تضمين القرار الصادر بالعقوبة النص على نشر منطوقه على نفقة المخالف في صحيفة محلية تصدر في مقر إقامته، فإن لم تكن في مقره صحيفة ففي أقرب منطقة إليه، أو نشره في أي وسيلة أخرى مناسبة، وذلك بحسب نوع المخالفة المرتكبة وجسامتها وآثارها، وبعد اكتساب القرار الصفة القطعية.</w:t>
        <w:br/>
        <w:t>المادة التاسعة والأربعون:</w:t>
        <w:br/>
        <w:t>يجوز لمن صدر ضده قرار بالعقوبة التظلم منه أمام الجهة القضائية المختصة خلال ثلاثين يوماً من تاريخ العل به، وإلا عُدّ نهائياً غير قابل للطعن أمام أي جهة قضائية أخرى.</w:t>
        <w:br/>
        <w:t>مرفق المادة</w:t>
        <w:br/>
        <w:t>تعديلات المادة</w:t>
        <w:br/>
        <w:t>المادة التاسعة والأربعون:</w:t>
        <w:br/>
        <w:t>- عٌدلت هذه المادة وذلك بموجب المرسوم الملكي رقم (م  / 52) وتاريخ 28  / 4  / 1441هـ. لتكون بالنص الآتي: "يجوز لمن صدر في شأنه قرار من الهيئة الاعتراض عليه وفقاً لما تقضي به قواعد عمل لجان الفصل في المخالفات والمنازعات الضريبية".</w:t>
        <w:br/>
        <w:t>الفصل الثامن عشر: أحكام ختامية</w:t>
        <w:br/>
        <w:t>المادة الخمسون:</w:t>
        <w:br/>
        <w:t>مع مراعاة ما تقضي به المادة (الثامنة والعشرون) من النظام، تتولى الهيئة مسؤولية إدارة وفحص وتقييم وتحصيل الضريبة، ولها في سبيل ذلك اتخاذ ما تراه من إجراءات.</w:t>
        <w:br/>
        <w:t>المادة الحادية والخمسون:</w:t>
        <w:br/>
        <w:t>1 - للهيئة التنسيق مع الجهات الحكومية في كل ما له علاقة بتنفيذ أحكام الاتفاقية والنظام واللائحة.</w:t>
        <w:br/>
        <w:t>2 - على جميع الجهات الحكومية والأشخاص تزويد الهيئة بالمعلومات التي تطلبها لأغراض الضريبة.</w:t>
        <w:br/>
        <w:t>المادة الثانية والخمسون:</w:t>
        <w:br/>
        <w:t>يصدر مجلس إدارة الهيئة اللائحة خلال ثلاثين يوماً من تاريخ صدور النظام، ويعمل بها من تاريخ نفاذه. ويصدر كذلك القرارات والتعليمات اللازمة لتنفيذ أحكام النظام واللائحة.</w:t>
        <w:br/>
        <w:t>المادة الثالثة والخمسون:</w:t>
        <w:br/>
        <w:t>1 - يُعمل بالنظام اعتباراً من بداية السنة المالية التالية لتاريخ نشره في الجريدة الرسمية.</w:t>
        <w:br/>
        <w:t>2 - استثناءً من الفقرة (1) من هذه المادة، على الأشخاص الملزمين بالتسجيل لأغراض الضريبة التسجيل لدى الهيئة خلال ثلاثين يوماً من تاريخ نشر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