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70D98" w14:textId="27E6916E" w:rsidR="0054299A" w:rsidRDefault="0054299A">
      <w:r>
        <w:tab/>
        <w:t>La entrevista fue realizada al Ingeniero Civil Estructural Horacio Cosentino, Subgerente de Obras en OSE (Obras Sanitarias del Estado). La estructura de la entrevista fue cualitativa, buscando conocer el proceso de colocación de un tanque de agua en una zona urbana</w:t>
      </w:r>
      <w:r w:rsidR="002B2530">
        <w:t>, así como también conocer el rol del entrevistado en esta obra</w:t>
      </w:r>
      <w:r>
        <w:t>.</w:t>
      </w:r>
      <w:r w:rsidR="002B2530">
        <w:t xml:space="preserve"> Las preguntas fueron de lo general a lo específico, comenzando por una pregunta abierta de cómo es el proceso para realizar una obra, siguiendo con las áreas por la cual pasa el trámite, y luego más específicamente qué personas trabajan haciendo qué cosas.</w:t>
      </w:r>
    </w:p>
    <w:p w14:paraId="01A17D9F" w14:textId="3F83D811" w:rsidR="00DA6DC4" w:rsidRDefault="00DA6DC4" w:rsidP="00DA6DC4">
      <w:r>
        <w:tab/>
      </w:r>
      <w:r w:rsidRPr="00DA6DC4">
        <w:t xml:space="preserve">Business </w:t>
      </w:r>
      <w:proofErr w:type="spellStart"/>
      <w:r w:rsidRPr="00DA6DC4">
        <w:t>Events</w:t>
      </w:r>
      <w:proofErr w:type="spellEnd"/>
      <w:r w:rsidRPr="00DA6DC4">
        <w:t xml:space="preserve"> (BE): en el caso de O</w:t>
      </w:r>
      <w:r>
        <w:t>SE, su objetivo es vender agua. Para esto, deben crearla, almacenarla y distribuirla.</w:t>
      </w:r>
    </w:p>
    <w:p w14:paraId="62C0420D" w14:textId="77777777" w:rsidR="00433ACA" w:rsidRDefault="00DA6DC4" w:rsidP="00DA6DC4">
      <w:r>
        <w:tab/>
      </w:r>
      <w:r w:rsidRPr="00DA6DC4">
        <w:t>Business Use Cases (BUC): existen diversas obras que ha</w:t>
      </w:r>
      <w:r>
        <w:t>ce OSE para conseguir su objetivo. En el caso de la entrevista, se trata de la construcción de un tanque de agua.</w:t>
      </w:r>
    </w:p>
    <w:p w14:paraId="23AF0090" w14:textId="68C251BE" w:rsidR="00494529" w:rsidRDefault="00433ACA" w:rsidP="00DA6DC4">
      <w:r>
        <w:tab/>
        <w:t>Área de trabajo (</w:t>
      </w:r>
      <w:proofErr w:type="spellStart"/>
      <w:r>
        <w:t>Workspace</w:t>
      </w:r>
      <w:proofErr w:type="spellEnd"/>
      <w:r>
        <w:t>): el proceso pasa por muchas áreas de trabajo. Estas son: Gerencia de Agua Potable, área de Proyecto, Gerencia General, Gerencia de Suministros, Comisión Asesora de Adjudicación de Licitaciones, Directorio y el área de Obras.</w:t>
      </w:r>
      <w:r w:rsidR="001A577C">
        <w:t xml:space="preserve"> OSE depende del Ministerio de Vivienda y Ordenamiento Territorial</w:t>
      </w:r>
      <w:r>
        <w:t>.</w:t>
      </w:r>
    </w:p>
    <w:p w14:paraId="262283DE" w14:textId="1C474E26" w:rsidR="00DA6DC4" w:rsidRPr="00DA6DC4" w:rsidRDefault="00494529" w:rsidP="00DA6DC4">
      <w:r>
        <w:tab/>
      </w:r>
      <w:proofErr w:type="spellStart"/>
      <w:r>
        <w:t>Stakeholders</w:t>
      </w:r>
      <w:proofErr w:type="spellEnd"/>
      <w:r>
        <w:t>: todas las personas involucradas en</w:t>
      </w:r>
      <w:r w:rsidR="00531196">
        <w:t xml:space="preserve"> las anteriores</w:t>
      </w:r>
      <w:r>
        <w:t xml:space="preserve"> área</w:t>
      </w:r>
      <w:r w:rsidR="00531196">
        <w:t>s</w:t>
      </w:r>
      <w:r>
        <w:t xml:space="preserve"> de trabajo son interesados en el proyecto, y les interesa de manera positiva</w:t>
      </w:r>
      <w:r w:rsidR="00531196">
        <w:t xml:space="preserve"> porque es su trabajo y son remunerados</w:t>
      </w:r>
      <w:r>
        <w:t>. Luego está la empresa constructora, quien también está interesada positivamente dado que ellos ganan dinero al hacer el proyecto. También están los civiles, quienes se benefician de</w:t>
      </w:r>
      <w:r w:rsidR="001A577C">
        <w:t xml:space="preserve"> la obra del tanque de agua. </w:t>
      </w:r>
    </w:p>
    <w:p w14:paraId="0ACE4C6D" w14:textId="51334C6E" w:rsidR="002B2530" w:rsidRDefault="002B2530">
      <w:r w:rsidRPr="00DA6DC4">
        <w:tab/>
      </w:r>
      <w:r>
        <w:t>Como conclusión, el proceso por el cual se atraviesa es muy complejo, necesitando de una gran cantidad de personas para lograrlo. Si bien los eventos de negocio son simples</w:t>
      </w:r>
      <w:r w:rsidR="00445EC8">
        <w:t>, los casos de uso de negocio se dividen en muchas</w:t>
      </w:r>
      <w:r w:rsidR="007D2D9F">
        <w:t xml:space="preserve"> áreas</w:t>
      </w:r>
      <w:r w:rsidR="00445EC8">
        <w:t xml:space="preserve"> y existe mucha delegación de tareas, lo que lleva a que un proyecto simple tenga una dificultad bastante mayor.</w:t>
      </w:r>
      <w:r w:rsidR="005E76D7">
        <w:t xml:space="preserve"> También la cantidad de gente involucrada se dispara, dado que las tareas atraviesan muchas áreas.</w:t>
      </w:r>
      <w:r w:rsidR="00320358">
        <w:t xml:space="preserve"> Es sorprendente la cantidad de áreas de trabajo por las que pasa un proyecto previo a su inicio.</w:t>
      </w:r>
    </w:p>
    <w:p w14:paraId="588DBBC4" w14:textId="77777777" w:rsidR="0054299A" w:rsidRDefault="0054299A"/>
    <w:p w14:paraId="2D1D39C0" w14:textId="77777777" w:rsidR="005577B1" w:rsidRDefault="005577B1"/>
    <w:p w14:paraId="2A2E35B2" w14:textId="77777777" w:rsidR="005577B1" w:rsidRDefault="005577B1"/>
    <w:p w14:paraId="1C1359AF" w14:textId="77777777" w:rsidR="005577B1" w:rsidRDefault="005577B1"/>
    <w:p w14:paraId="7E9F2C58" w14:textId="77777777" w:rsidR="005577B1" w:rsidRDefault="005577B1"/>
    <w:p w14:paraId="15D0EC54" w14:textId="77777777" w:rsidR="005577B1" w:rsidRDefault="005577B1"/>
    <w:p w14:paraId="281BCBD6" w14:textId="77777777" w:rsidR="005577B1" w:rsidRDefault="005577B1"/>
    <w:p w14:paraId="17BE04B7" w14:textId="77777777" w:rsidR="005577B1" w:rsidRDefault="005577B1"/>
    <w:p w14:paraId="59DF6902" w14:textId="77777777" w:rsidR="005577B1" w:rsidRDefault="005577B1"/>
    <w:p w14:paraId="39BE13E2" w14:textId="77777777" w:rsidR="005577B1" w:rsidRDefault="005577B1"/>
    <w:p w14:paraId="420A500D" w14:textId="77777777" w:rsidR="005577B1" w:rsidRDefault="005577B1"/>
    <w:p w14:paraId="472D266B" w14:textId="77777777" w:rsidR="005577B1" w:rsidRDefault="005577B1"/>
    <w:p w14:paraId="50F4CD06" w14:textId="43F330D0" w:rsidR="002B2530" w:rsidRDefault="002B2530">
      <w:r>
        <w:lastRenderedPageBreak/>
        <w:t>Transcripción:</w:t>
      </w:r>
    </w:p>
    <w:p w14:paraId="423527A1" w14:textId="68984E90" w:rsidR="0054299A" w:rsidRDefault="002B2530" w:rsidP="00CB6B30">
      <w:pPr>
        <w:ind w:firstLine="708"/>
      </w:pPr>
      <w:r>
        <w:t>“</w:t>
      </w:r>
      <w:r w:rsidR="00190566">
        <w:t>Surge una necesidad de servicio, por ejemplo construir un tanque de agua.</w:t>
      </w:r>
      <w:r w:rsidR="0054299A">
        <w:t xml:space="preserve"> Esta necesidad surge del área que representa a OSE en un departamento de Uruguay. Cuando se determina que es necesario colocar un tanque de agua, se solicita a la Gerencia de Agua Potable que elabore el proyecto del depósito elevado.</w:t>
      </w:r>
      <w:r w:rsidR="00CB6B30">
        <w:t xml:space="preserve"> La elaboración la hace un grupo de Ingenieros Hidráulicos (diseñan el tanque, dimensiones, altura, cómo se conecta a la red de agua) e Ingenieros Estructurales (calcula</w:t>
      </w:r>
      <w:r w:rsidR="00E975AB">
        <w:t>n</w:t>
      </w:r>
      <w:r w:rsidR="00CB6B30">
        <w:t xml:space="preserve"> la estructura del tanque). </w:t>
      </w:r>
      <w:r w:rsidR="0054299A">
        <w:t>Una vez que está listo, e</w:t>
      </w:r>
      <w:r w:rsidR="00190566">
        <w:t xml:space="preserve">l área de </w:t>
      </w:r>
      <w:r w:rsidR="00F84BB6">
        <w:t>P</w:t>
      </w:r>
      <w:r w:rsidR="00190566">
        <w:t>royecto elabora el pliego de condiciones (documento donde se especifican los términos de la licitación)</w:t>
      </w:r>
      <w:r w:rsidR="00F84BB6">
        <w:t xml:space="preserve"> que será revisado por el área de Gerencia General. Luego</w:t>
      </w:r>
      <w:r w:rsidR="00190566">
        <w:t xml:space="preserve"> se hace el llamado de licitación,</w:t>
      </w:r>
      <w:r w:rsidR="003A7BBD">
        <w:t xml:space="preserve"> que está a cargo de la Gerencia de Suministros. Una vez que se presentan diferentes empresas con sus respectivas </w:t>
      </w:r>
      <w:r w:rsidR="004A53B7">
        <w:t>ofertas</w:t>
      </w:r>
      <w:r w:rsidR="003A7BBD">
        <w:t>, se forma la Comisión Asesora de Adjudicación de Licitaciones, que está conformada por varios técnicos. Esta comisión estudia cuáles ofertas son válidas, y dentro de ellas cuál es la más económica</w:t>
      </w:r>
      <w:r w:rsidR="00CB6B30">
        <w:t xml:space="preserve">. Después, el área de Directorio crea una resolución de directorio que adjudica las obras de licitación a la empresa ganadora. Finalmente, se coordina con el área de Obras para el comienzo de los trabajos. </w:t>
      </w:r>
    </w:p>
    <w:p w14:paraId="091E002B" w14:textId="273139E7" w:rsidR="00403B9F" w:rsidRDefault="00CB6B30" w:rsidP="00B8064D">
      <w:pPr>
        <w:ind w:firstLine="708"/>
      </w:pPr>
      <w:r>
        <w:t xml:space="preserve">Respecto a </w:t>
      </w:r>
      <w:r w:rsidR="002B2530">
        <w:t>mi trabajo, superviso todas las áreas de Gerencia: Obras Por Contrato (quienes luego controlan la ejecución de la obra), Arquitectura, Mantenimiento Edilicio, Agrimensura, Planificación Financiera Contable y Planificación Técnica.”</w:t>
      </w:r>
    </w:p>
    <w:sectPr w:rsidR="00403B9F">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A8729" w14:textId="77777777" w:rsidR="001628C4" w:rsidRDefault="001628C4" w:rsidP="00964235">
      <w:pPr>
        <w:spacing w:after="0" w:line="240" w:lineRule="auto"/>
      </w:pPr>
      <w:r>
        <w:separator/>
      </w:r>
    </w:p>
  </w:endnote>
  <w:endnote w:type="continuationSeparator" w:id="0">
    <w:p w14:paraId="46236D63" w14:textId="77777777" w:rsidR="001628C4" w:rsidRDefault="001628C4" w:rsidP="00964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20B3" w14:textId="77777777" w:rsidR="003A588B" w:rsidRDefault="003A58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58E2F" w14:textId="77777777" w:rsidR="003A588B" w:rsidRDefault="003A588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32BB3" w14:textId="77777777" w:rsidR="003A588B" w:rsidRDefault="003A58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735C1" w14:textId="77777777" w:rsidR="001628C4" w:rsidRDefault="001628C4" w:rsidP="00964235">
      <w:pPr>
        <w:spacing w:after="0" w:line="240" w:lineRule="auto"/>
      </w:pPr>
      <w:r>
        <w:separator/>
      </w:r>
    </w:p>
  </w:footnote>
  <w:footnote w:type="continuationSeparator" w:id="0">
    <w:p w14:paraId="731E7223" w14:textId="77777777" w:rsidR="001628C4" w:rsidRDefault="001628C4" w:rsidP="00964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83096" w14:textId="77777777" w:rsidR="003A588B" w:rsidRDefault="003A588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1ADF6" w14:textId="6BAB743E" w:rsidR="00964235" w:rsidRDefault="00964235" w:rsidP="003A588B">
    <w:pPr>
      <w:pStyle w:val="Encabezado"/>
      <w:jc w:val="right"/>
    </w:pPr>
    <w:r>
      <w:t>Juan Cosentino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B4E9A" w14:textId="77777777" w:rsidR="003A588B" w:rsidRDefault="003A588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D3C81"/>
    <w:multiLevelType w:val="hybridMultilevel"/>
    <w:tmpl w:val="04A0C688"/>
    <w:lvl w:ilvl="0" w:tplc="A45AA38E">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369846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566"/>
    <w:rsid w:val="00084E6F"/>
    <w:rsid w:val="00086CF8"/>
    <w:rsid w:val="000B4FEC"/>
    <w:rsid w:val="001628C4"/>
    <w:rsid w:val="00190566"/>
    <w:rsid w:val="001A577C"/>
    <w:rsid w:val="002B2530"/>
    <w:rsid w:val="00320358"/>
    <w:rsid w:val="003A588B"/>
    <w:rsid w:val="003A7BBD"/>
    <w:rsid w:val="00403B9F"/>
    <w:rsid w:val="00433ACA"/>
    <w:rsid w:val="00445EC8"/>
    <w:rsid w:val="00494529"/>
    <w:rsid w:val="004A53B7"/>
    <w:rsid w:val="004F33DA"/>
    <w:rsid w:val="00531196"/>
    <w:rsid w:val="0054299A"/>
    <w:rsid w:val="005577B1"/>
    <w:rsid w:val="005E76D7"/>
    <w:rsid w:val="007D2D9F"/>
    <w:rsid w:val="00813C5A"/>
    <w:rsid w:val="00960A46"/>
    <w:rsid w:val="00964235"/>
    <w:rsid w:val="00AE7C14"/>
    <w:rsid w:val="00B8064D"/>
    <w:rsid w:val="00CB6B30"/>
    <w:rsid w:val="00DA6DC4"/>
    <w:rsid w:val="00E975AB"/>
    <w:rsid w:val="00EC3596"/>
    <w:rsid w:val="00F53CB0"/>
    <w:rsid w:val="00F84BB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CB66"/>
  <w15:chartTrackingRefBased/>
  <w15:docId w15:val="{156840C8-DC2E-4378-A906-431DE854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90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90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905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905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905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905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905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905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905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05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905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905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905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905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905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905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905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90566"/>
    <w:rPr>
      <w:rFonts w:eastAsiaTheme="majorEastAsia" w:cstheme="majorBidi"/>
      <w:color w:val="272727" w:themeColor="text1" w:themeTint="D8"/>
    </w:rPr>
  </w:style>
  <w:style w:type="paragraph" w:styleId="Ttulo">
    <w:name w:val="Title"/>
    <w:basedOn w:val="Normal"/>
    <w:next w:val="Normal"/>
    <w:link w:val="TtuloCar"/>
    <w:uiPriority w:val="10"/>
    <w:qFormat/>
    <w:rsid w:val="00190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05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905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905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90566"/>
    <w:pPr>
      <w:spacing w:before="160"/>
      <w:jc w:val="center"/>
    </w:pPr>
    <w:rPr>
      <w:i/>
      <w:iCs/>
      <w:color w:val="404040" w:themeColor="text1" w:themeTint="BF"/>
    </w:rPr>
  </w:style>
  <w:style w:type="character" w:customStyle="1" w:styleId="CitaCar">
    <w:name w:val="Cita Car"/>
    <w:basedOn w:val="Fuentedeprrafopredeter"/>
    <w:link w:val="Cita"/>
    <w:uiPriority w:val="29"/>
    <w:rsid w:val="00190566"/>
    <w:rPr>
      <w:i/>
      <w:iCs/>
      <w:color w:val="404040" w:themeColor="text1" w:themeTint="BF"/>
    </w:rPr>
  </w:style>
  <w:style w:type="paragraph" w:styleId="Prrafodelista">
    <w:name w:val="List Paragraph"/>
    <w:basedOn w:val="Normal"/>
    <w:uiPriority w:val="34"/>
    <w:qFormat/>
    <w:rsid w:val="00190566"/>
    <w:pPr>
      <w:ind w:left="720"/>
      <w:contextualSpacing/>
    </w:pPr>
  </w:style>
  <w:style w:type="character" w:styleId="nfasisintenso">
    <w:name w:val="Intense Emphasis"/>
    <w:basedOn w:val="Fuentedeprrafopredeter"/>
    <w:uiPriority w:val="21"/>
    <w:qFormat/>
    <w:rsid w:val="00190566"/>
    <w:rPr>
      <w:i/>
      <w:iCs/>
      <w:color w:val="0F4761" w:themeColor="accent1" w:themeShade="BF"/>
    </w:rPr>
  </w:style>
  <w:style w:type="paragraph" w:styleId="Citadestacada">
    <w:name w:val="Intense Quote"/>
    <w:basedOn w:val="Normal"/>
    <w:next w:val="Normal"/>
    <w:link w:val="CitadestacadaCar"/>
    <w:uiPriority w:val="30"/>
    <w:qFormat/>
    <w:rsid w:val="00190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90566"/>
    <w:rPr>
      <w:i/>
      <w:iCs/>
      <w:color w:val="0F4761" w:themeColor="accent1" w:themeShade="BF"/>
    </w:rPr>
  </w:style>
  <w:style w:type="character" w:styleId="Referenciaintensa">
    <w:name w:val="Intense Reference"/>
    <w:basedOn w:val="Fuentedeprrafopredeter"/>
    <w:uiPriority w:val="32"/>
    <w:qFormat/>
    <w:rsid w:val="00190566"/>
    <w:rPr>
      <w:b/>
      <w:bCs/>
      <w:smallCaps/>
      <w:color w:val="0F4761" w:themeColor="accent1" w:themeShade="BF"/>
      <w:spacing w:val="5"/>
    </w:rPr>
  </w:style>
  <w:style w:type="paragraph" w:styleId="Encabezado">
    <w:name w:val="header"/>
    <w:basedOn w:val="Normal"/>
    <w:link w:val="EncabezadoCar"/>
    <w:uiPriority w:val="99"/>
    <w:unhideWhenUsed/>
    <w:rsid w:val="009642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4235"/>
  </w:style>
  <w:style w:type="paragraph" w:styleId="Piedepgina">
    <w:name w:val="footer"/>
    <w:basedOn w:val="Normal"/>
    <w:link w:val="PiedepginaCar"/>
    <w:uiPriority w:val="99"/>
    <w:unhideWhenUsed/>
    <w:rsid w:val="009642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4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564</Words>
  <Characters>3106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Cosentino</dc:creator>
  <cp:keywords/>
  <dc:description/>
  <cp:lastModifiedBy>Juan Cosentino</cp:lastModifiedBy>
  <cp:revision>22</cp:revision>
  <cp:lastPrinted>2024-03-29T19:13:00Z</cp:lastPrinted>
  <dcterms:created xsi:type="dcterms:W3CDTF">2024-03-29T17:24:00Z</dcterms:created>
  <dcterms:modified xsi:type="dcterms:W3CDTF">2024-03-29T19:13:00Z</dcterms:modified>
</cp:coreProperties>
</file>