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94DC4" w:rsidRPr="00F96BC6" w:rsidRDefault="00000000">
      <w:pPr>
        <w:spacing w:line="480" w:lineRule="auto"/>
        <w:jc w:val="center"/>
        <w:rPr>
          <w:rFonts w:ascii="Arial" w:eastAsia="Arial" w:hAnsi="Arial" w:cs="Arial"/>
        </w:rPr>
      </w:pPr>
      <w:r w:rsidRPr="00F96BC6">
        <w:rPr>
          <w:rFonts w:ascii="Arial" w:eastAsia="Arial" w:hAnsi="Arial" w:cs="Arial"/>
        </w:rPr>
        <w:t xml:space="preserve">COMPUTER COMMUNICATION DEVELOPMENT INSTITUTE </w:t>
      </w:r>
    </w:p>
    <w:p w14:paraId="00000002" w14:textId="77777777" w:rsidR="00794DC4" w:rsidRPr="00F96BC6" w:rsidRDefault="00000000">
      <w:pPr>
        <w:spacing w:line="480" w:lineRule="auto"/>
        <w:jc w:val="center"/>
        <w:rPr>
          <w:rFonts w:ascii="Arial" w:eastAsia="Arial" w:hAnsi="Arial" w:cs="Arial"/>
        </w:rPr>
      </w:pPr>
      <w:r w:rsidRPr="00F96BC6">
        <w:rPr>
          <w:rFonts w:ascii="Arial" w:eastAsia="Arial" w:hAnsi="Arial" w:cs="Arial"/>
        </w:rPr>
        <w:t xml:space="preserve">SORSOGON CITY </w:t>
      </w:r>
    </w:p>
    <w:p w14:paraId="00000003" w14:textId="77777777" w:rsidR="00794DC4" w:rsidRPr="00F96BC6" w:rsidRDefault="00794DC4">
      <w:pPr>
        <w:spacing w:line="480" w:lineRule="auto"/>
        <w:jc w:val="center"/>
        <w:rPr>
          <w:rFonts w:ascii="Arial" w:eastAsia="Arial" w:hAnsi="Arial" w:cs="Arial"/>
        </w:rPr>
      </w:pPr>
    </w:p>
    <w:p w14:paraId="00000004" w14:textId="77777777" w:rsidR="00794DC4" w:rsidRPr="00F96BC6" w:rsidRDefault="00794DC4">
      <w:pPr>
        <w:spacing w:line="480" w:lineRule="auto"/>
        <w:rPr>
          <w:rFonts w:ascii="Arial" w:eastAsia="Arial" w:hAnsi="Arial" w:cs="Arial"/>
          <w:b/>
        </w:rPr>
      </w:pPr>
    </w:p>
    <w:p w14:paraId="00000005" w14:textId="77777777" w:rsidR="00794DC4" w:rsidRPr="00F96BC6" w:rsidRDefault="00794DC4">
      <w:pPr>
        <w:spacing w:line="480" w:lineRule="auto"/>
        <w:rPr>
          <w:rFonts w:ascii="Arial" w:eastAsia="Arial" w:hAnsi="Arial" w:cs="Arial"/>
          <w:b/>
        </w:rPr>
      </w:pPr>
    </w:p>
    <w:p w14:paraId="00000006" w14:textId="77777777" w:rsidR="00794DC4" w:rsidRPr="00F96BC6" w:rsidRDefault="00000000">
      <w:pPr>
        <w:spacing w:line="480" w:lineRule="auto"/>
        <w:jc w:val="center"/>
        <w:rPr>
          <w:rFonts w:ascii="Arial" w:eastAsia="Arial" w:hAnsi="Arial" w:cs="Arial"/>
        </w:rPr>
      </w:pPr>
      <w:r w:rsidRPr="00F96BC6">
        <w:rPr>
          <w:rFonts w:ascii="Arial" w:eastAsia="Arial" w:hAnsi="Arial" w:cs="Arial"/>
        </w:rPr>
        <w:t>Treasure’s Curse: A Co-op Escape Horror Game.</w:t>
      </w:r>
    </w:p>
    <w:p w14:paraId="00000007" w14:textId="77777777" w:rsidR="00794DC4" w:rsidRPr="00F96BC6" w:rsidRDefault="00794DC4">
      <w:pPr>
        <w:spacing w:line="480" w:lineRule="auto"/>
        <w:jc w:val="center"/>
        <w:rPr>
          <w:rFonts w:ascii="Arial" w:eastAsia="Arial" w:hAnsi="Arial" w:cs="Arial"/>
          <w:b/>
        </w:rPr>
      </w:pPr>
    </w:p>
    <w:p w14:paraId="00000008" w14:textId="77777777" w:rsidR="00794DC4" w:rsidRPr="00F96BC6" w:rsidRDefault="00794DC4">
      <w:pPr>
        <w:spacing w:line="480" w:lineRule="auto"/>
        <w:jc w:val="center"/>
        <w:rPr>
          <w:rFonts w:ascii="Arial" w:eastAsia="Arial" w:hAnsi="Arial" w:cs="Arial"/>
          <w:b/>
        </w:rPr>
      </w:pPr>
    </w:p>
    <w:p w14:paraId="00000009" w14:textId="77777777" w:rsidR="00794DC4" w:rsidRPr="00F96BC6" w:rsidRDefault="00794DC4">
      <w:pPr>
        <w:spacing w:line="480" w:lineRule="auto"/>
        <w:jc w:val="center"/>
        <w:rPr>
          <w:rFonts w:ascii="Arial" w:eastAsia="Arial" w:hAnsi="Arial" w:cs="Arial"/>
          <w:b/>
        </w:rPr>
      </w:pPr>
    </w:p>
    <w:p w14:paraId="0000000A" w14:textId="77777777" w:rsidR="00794DC4" w:rsidRPr="00F96BC6" w:rsidRDefault="00794DC4">
      <w:pPr>
        <w:spacing w:line="480" w:lineRule="auto"/>
        <w:jc w:val="center"/>
        <w:rPr>
          <w:rFonts w:ascii="Arial" w:eastAsia="Arial" w:hAnsi="Arial" w:cs="Arial"/>
          <w:b/>
        </w:rPr>
      </w:pPr>
    </w:p>
    <w:p w14:paraId="0000000B" w14:textId="77777777" w:rsidR="00794DC4" w:rsidRPr="00F96BC6" w:rsidRDefault="00794DC4">
      <w:pPr>
        <w:spacing w:line="480" w:lineRule="auto"/>
        <w:jc w:val="center"/>
        <w:rPr>
          <w:rFonts w:ascii="Arial" w:eastAsia="Arial" w:hAnsi="Arial" w:cs="Arial"/>
        </w:rPr>
      </w:pPr>
    </w:p>
    <w:p w14:paraId="0000000C" w14:textId="77777777" w:rsidR="00794DC4" w:rsidRPr="00F96BC6" w:rsidRDefault="00000000">
      <w:pPr>
        <w:spacing w:line="480" w:lineRule="auto"/>
        <w:jc w:val="center"/>
        <w:rPr>
          <w:rFonts w:ascii="Arial" w:eastAsia="Arial" w:hAnsi="Arial" w:cs="Arial"/>
        </w:rPr>
      </w:pPr>
      <w:r w:rsidRPr="00F96BC6">
        <w:rPr>
          <w:rFonts w:ascii="Arial" w:eastAsia="Arial" w:hAnsi="Arial" w:cs="Arial"/>
        </w:rPr>
        <w:t>Jon Paolo Funelas</w:t>
      </w:r>
    </w:p>
    <w:p w14:paraId="0000000D" w14:textId="77777777" w:rsidR="00794DC4" w:rsidRPr="00F96BC6" w:rsidRDefault="00000000">
      <w:pPr>
        <w:spacing w:line="480" w:lineRule="auto"/>
        <w:jc w:val="center"/>
        <w:rPr>
          <w:rFonts w:ascii="Arial" w:eastAsia="Arial" w:hAnsi="Arial" w:cs="Arial"/>
        </w:rPr>
      </w:pPr>
      <w:r w:rsidRPr="00F96BC6">
        <w:rPr>
          <w:rFonts w:ascii="Arial" w:eastAsia="Arial" w:hAnsi="Arial" w:cs="Arial"/>
        </w:rPr>
        <w:t>Joeffrey Guab</w:t>
      </w:r>
    </w:p>
    <w:p w14:paraId="0000000E" w14:textId="77777777" w:rsidR="00794DC4" w:rsidRPr="00F96BC6" w:rsidRDefault="00000000">
      <w:pPr>
        <w:spacing w:line="480" w:lineRule="auto"/>
        <w:jc w:val="center"/>
        <w:rPr>
          <w:rFonts w:ascii="Arial" w:eastAsia="Arial" w:hAnsi="Arial" w:cs="Arial"/>
        </w:rPr>
      </w:pPr>
      <w:r w:rsidRPr="00F96BC6">
        <w:rPr>
          <w:rFonts w:ascii="Arial" w:eastAsia="Arial" w:hAnsi="Arial" w:cs="Arial"/>
        </w:rPr>
        <w:t>Selwyn Paul Taloza</w:t>
      </w:r>
    </w:p>
    <w:p w14:paraId="0000000F" w14:textId="77777777" w:rsidR="00794DC4" w:rsidRPr="00F96BC6" w:rsidRDefault="00000000">
      <w:pPr>
        <w:spacing w:line="480" w:lineRule="auto"/>
        <w:jc w:val="center"/>
        <w:rPr>
          <w:rFonts w:ascii="Arial" w:eastAsia="Arial" w:hAnsi="Arial" w:cs="Arial"/>
        </w:rPr>
      </w:pPr>
      <w:r w:rsidRPr="00F96BC6">
        <w:rPr>
          <w:rFonts w:ascii="Arial" w:eastAsia="Arial" w:hAnsi="Arial" w:cs="Arial"/>
        </w:rPr>
        <w:t>Alfredo Manlangit III</w:t>
      </w:r>
    </w:p>
    <w:p w14:paraId="00000010" w14:textId="77777777" w:rsidR="00794DC4" w:rsidRPr="00F96BC6" w:rsidRDefault="00794DC4">
      <w:pPr>
        <w:spacing w:line="480" w:lineRule="auto"/>
        <w:rPr>
          <w:rFonts w:ascii="Arial" w:eastAsia="Arial" w:hAnsi="Arial" w:cs="Arial"/>
          <w:b/>
        </w:rPr>
      </w:pPr>
    </w:p>
    <w:p w14:paraId="00000011" w14:textId="77777777" w:rsidR="00794DC4" w:rsidRPr="00F96BC6" w:rsidRDefault="00794DC4">
      <w:pPr>
        <w:spacing w:line="480" w:lineRule="auto"/>
        <w:rPr>
          <w:rFonts w:ascii="Arial" w:eastAsia="Arial" w:hAnsi="Arial" w:cs="Arial"/>
          <w:b/>
        </w:rPr>
      </w:pPr>
    </w:p>
    <w:p w14:paraId="00000012" w14:textId="77777777" w:rsidR="00794DC4" w:rsidRPr="00F96BC6" w:rsidRDefault="00794DC4">
      <w:pPr>
        <w:spacing w:line="480" w:lineRule="auto"/>
        <w:rPr>
          <w:rFonts w:ascii="Arial" w:eastAsia="Arial" w:hAnsi="Arial" w:cs="Arial"/>
          <w:b/>
        </w:rPr>
      </w:pPr>
    </w:p>
    <w:p w14:paraId="00000013" w14:textId="77777777" w:rsidR="00794DC4" w:rsidRPr="00F96BC6" w:rsidRDefault="00000000">
      <w:pPr>
        <w:spacing w:line="480" w:lineRule="auto"/>
        <w:jc w:val="center"/>
        <w:rPr>
          <w:rFonts w:ascii="Arial" w:eastAsia="Arial" w:hAnsi="Arial" w:cs="Arial"/>
          <w:b/>
        </w:rPr>
      </w:pPr>
      <w:r w:rsidRPr="00F96BC6">
        <w:rPr>
          <w:rFonts w:ascii="Arial" w:eastAsia="Arial" w:hAnsi="Arial" w:cs="Arial"/>
          <w:b/>
        </w:rPr>
        <w:lastRenderedPageBreak/>
        <w:t>CHAPTER I</w:t>
      </w:r>
    </w:p>
    <w:p w14:paraId="00000014" w14:textId="77777777" w:rsidR="00794DC4" w:rsidRPr="00F96BC6" w:rsidRDefault="00000000">
      <w:pPr>
        <w:spacing w:line="480" w:lineRule="auto"/>
        <w:jc w:val="center"/>
        <w:rPr>
          <w:rFonts w:ascii="Arial" w:eastAsia="Arial" w:hAnsi="Arial" w:cs="Arial"/>
          <w:b/>
        </w:rPr>
      </w:pPr>
      <w:r w:rsidRPr="00F96BC6">
        <w:rPr>
          <w:rFonts w:ascii="Arial" w:eastAsia="Arial" w:hAnsi="Arial" w:cs="Arial"/>
          <w:b/>
        </w:rPr>
        <w:t>INTRODUCTION</w:t>
      </w:r>
    </w:p>
    <w:p w14:paraId="00000015" w14:textId="77777777" w:rsidR="00794DC4" w:rsidRPr="00F96BC6" w:rsidRDefault="00794DC4">
      <w:pPr>
        <w:spacing w:line="480" w:lineRule="auto"/>
        <w:jc w:val="both"/>
        <w:rPr>
          <w:rFonts w:ascii="Arial" w:eastAsia="Arial" w:hAnsi="Arial" w:cs="Arial"/>
          <w:b/>
        </w:rPr>
      </w:pPr>
    </w:p>
    <w:p w14:paraId="00000016" w14:textId="77777777" w:rsidR="00794DC4" w:rsidRPr="00F96BC6" w:rsidRDefault="00000000">
      <w:pPr>
        <w:pBdr>
          <w:top w:val="nil"/>
          <w:left w:val="nil"/>
          <w:bottom w:val="nil"/>
          <w:right w:val="nil"/>
          <w:between w:val="nil"/>
        </w:pBdr>
        <w:spacing w:line="480" w:lineRule="auto"/>
        <w:jc w:val="both"/>
        <w:rPr>
          <w:rFonts w:ascii="Arial" w:eastAsia="Arial" w:hAnsi="Arial" w:cs="Arial"/>
          <w:b/>
          <w:color w:val="000000"/>
        </w:rPr>
      </w:pPr>
      <w:r w:rsidRPr="00F96BC6">
        <w:rPr>
          <w:rFonts w:ascii="Arial" w:eastAsia="Arial" w:hAnsi="Arial" w:cs="Arial"/>
          <w:b/>
          <w:color w:val="000000"/>
        </w:rPr>
        <w:t>Background of the Study</w:t>
      </w:r>
    </w:p>
    <w:p w14:paraId="00000017"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rPr>
        <w:t>The video game industry has grown a lot in recent years and is now one of the biggest forms of entertainment worldwide. Based on the Entertainment Software Association (2023), about two-thirds of adults in the US play video games regularly, showing how popular and influential games have become. Out of all the genres, survival horror stands out because of its mix of suspense, exploration, and puzzle-solving. But most survival horror games stick to linear stories and scripted events, which limits replayability and makes players lose interest faster.</w:t>
      </w:r>
    </w:p>
    <w:p w14:paraId="00000018"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color w:val="000000" w:themeColor="text1"/>
        </w:rPr>
        <w:t xml:space="preserve">This gap between what players expect from unpredictable and fresh gameplay and what current designs offer highlights the need for new approaches that combine procedural generation with cooperative play. </w:t>
      </w:r>
      <w:r w:rsidRPr="00F96BC6">
        <w:rPr>
          <w:rFonts w:ascii="Arial" w:eastAsia="Arial" w:hAnsi="Arial" w:cs="Arial"/>
        </w:rPr>
        <w:t xml:space="preserve">Research has shown that Procedural Content Generation (PCG), a method where game content such as levels, puzzles, and encounters are created automatically through algorithms, is an effective way to enhance unpredictability and replay value. For instance, Baek et al. (2022) demonstrated how controllable level generation in </w:t>
      </w:r>
      <w:r w:rsidRPr="00F96BC6">
        <w:rPr>
          <w:rFonts w:ascii="Arial" w:eastAsia="Arial" w:hAnsi="Arial" w:cs="Arial"/>
          <w:i/>
        </w:rPr>
        <w:t>Overcooked!</w:t>
      </w:r>
      <w:r w:rsidRPr="00F96BC6">
        <w:rPr>
          <w:rFonts w:ascii="Arial" w:eastAsia="Arial" w:hAnsi="Arial" w:cs="Arial"/>
        </w:rPr>
        <w:t xml:space="preserve"> provided diverse cooperative experiences, while Rocha and Prada (2025) systematically reviewed PCG techniques for cooperative games, emphasizing its role in improving variety and engagement. Similarly, Farrokhi Maleki and Zhao (2024) highlighted that PCG not only reduces development effort but also provides players with fresh, dynamic challenges in every playthrough.</w:t>
      </w:r>
    </w:p>
    <w:p w14:paraId="00000019"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rPr>
        <w:lastRenderedPageBreak/>
        <w:t>Despite these advancements, there remains a gap in combining procedural generation with cooperative survival horror gameplay. Most existing research and commercial games focus either on single-player PCG implementations or cooperative experiences with static, unchanging environments.</w:t>
      </w:r>
    </w:p>
    <w:p w14:paraId="0000001A"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rPr>
        <w:t>To address this gap, this capstone project proposes Treasure’s Curse: A Procedurally Generated Co-op Escape Horror Game. In this game, players assume the roles of treasure hunters trapped inside a cursed temple. They must collaborate to solve puzzles, evade or defeat hostile creatures, and escape the procedurally generated labyrinth. Each playthrough offers new paths, puzzles, and threats, ensuring that no two experiences are alike. Through teamwork, problem-solving, and strategic decision-making, players are encouraged to cooperate while navigating tense and unpredictable scenarios.</w:t>
      </w:r>
    </w:p>
    <w:p w14:paraId="0000001B"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rPr>
        <w:t>Treasure’s Curse is designed to merge procedural generation with cooperative gameplay, creating a survival horror experience that emphasizes replayability, immersion, and collaboration. By combining these elements, the project seeks to contribute to innovative game design practices and provide insights into the application of PCG in multiplayer horror settings.</w:t>
      </w:r>
    </w:p>
    <w:p w14:paraId="0000001C" w14:textId="77777777" w:rsidR="00794DC4" w:rsidRPr="00F96BC6" w:rsidRDefault="00794DC4">
      <w:pPr>
        <w:spacing w:line="480" w:lineRule="auto"/>
        <w:ind w:firstLine="720"/>
        <w:jc w:val="both"/>
        <w:rPr>
          <w:rFonts w:ascii="Arial" w:eastAsia="Arial" w:hAnsi="Arial" w:cs="Arial"/>
        </w:rPr>
      </w:pPr>
    </w:p>
    <w:p w14:paraId="0000001D" w14:textId="77777777" w:rsidR="00794DC4" w:rsidRPr="00F96BC6" w:rsidRDefault="00000000">
      <w:pPr>
        <w:spacing w:line="480" w:lineRule="auto"/>
        <w:jc w:val="both"/>
        <w:rPr>
          <w:rFonts w:ascii="Arial" w:eastAsia="Arial" w:hAnsi="Arial" w:cs="Arial"/>
          <w:b/>
        </w:rPr>
      </w:pPr>
      <w:r w:rsidRPr="00F96BC6">
        <w:rPr>
          <w:rFonts w:ascii="Arial" w:eastAsia="Arial" w:hAnsi="Arial" w:cs="Arial"/>
          <w:b/>
        </w:rPr>
        <w:t>Game Story</w:t>
      </w:r>
    </w:p>
    <w:p w14:paraId="0000001E" w14:textId="1411D26F" w:rsidR="00794DC4" w:rsidRPr="00F96BC6" w:rsidRDefault="00000000">
      <w:pPr>
        <w:spacing w:line="480" w:lineRule="auto"/>
        <w:ind w:firstLine="720"/>
        <w:jc w:val="both"/>
        <w:rPr>
          <w:rFonts w:ascii="Arial" w:eastAsia="Arial" w:hAnsi="Arial" w:cs="Arial"/>
        </w:rPr>
      </w:pPr>
      <w:r w:rsidRPr="00F96BC6">
        <w:rPr>
          <w:rFonts w:ascii="Arial" w:eastAsia="Arial" w:hAnsi="Arial" w:cs="Arial"/>
        </w:rPr>
        <w:t xml:space="preserve">It all started with something simple, groceries. One of the group’s moms asked them to pick up a few basic items from town, nothing complicated — bread, rice, maybe a few eggs. But along the way, they stumbled across a cockfighting pit. The noise, the </w:t>
      </w:r>
      <w:r w:rsidRPr="00F96BC6">
        <w:rPr>
          <w:rFonts w:ascii="Arial" w:eastAsia="Arial" w:hAnsi="Arial" w:cs="Arial"/>
        </w:rPr>
        <w:lastRenderedPageBreak/>
        <w:t>crowd, th</w:t>
      </w:r>
      <w:r w:rsidR="00C8187F" w:rsidRPr="00F96BC6">
        <w:rPr>
          <w:rFonts w:ascii="Arial" w:eastAsia="Arial" w:hAnsi="Arial" w:cs="Arial"/>
        </w:rPr>
        <w:t>around</w:t>
      </w:r>
      <w:r w:rsidRPr="00F96BC6">
        <w:rPr>
          <w:rFonts w:ascii="Arial" w:eastAsia="Arial" w:hAnsi="Arial" w:cs="Arial"/>
        </w:rPr>
        <w:t xml:space="preserve">ing around — it was too much to resist. Convinced they could “invest” the grocery money and come home as heroes, they placed their bets. Of course, luck wasn’t on their side. One bad match later, they </w:t>
      </w:r>
      <w:r w:rsidR="00C8187F" w:rsidRPr="00F96BC6">
        <w:rPr>
          <w:rFonts w:ascii="Arial" w:eastAsia="Arial" w:hAnsi="Arial" w:cs="Arial"/>
        </w:rPr>
        <w:t>broke, were</w:t>
      </w:r>
      <w:r w:rsidRPr="00F96BC6">
        <w:rPr>
          <w:rFonts w:ascii="Arial" w:eastAsia="Arial" w:hAnsi="Arial" w:cs="Arial"/>
        </w:rPr>
        <w:t xml:space="preserve"> hungry, and now faced the impossible task of explaining to mom why dinner was just going to be tap water and disappointment.</w:t>
      </w:r>
    </w:p>
    <w:p w14:paraId="0000001F"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rPr>
        <w:t>As they sat around arguing over whose “great idea” it was to gamble everything away, a sketchy guy slithered out of the shadows. He overheard their problem and claimed he had a solution: a mysterious map leading to a hidden temple in the forest. The map promised untold riches — more than enough to pay for groceries, fix their mistakes, and maybe even retire early. The group, fueled by desperation and the kind of poor judgment that got them here in the first place, agreed without hesitation. After all, what could possibly go wrong?</w:t>
      </w:r>
    </w:p>
    <w:p w14:paraId="00000020"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rPr>
        <w:t>The answer, as it turned out, was “everything.” The temple wasn’t some harmless old ruin, it was cursed. The moment they stepped inside, the entrance slammed shut behind them like the world’s most unfriendly welcome mat. Now stuck inside, their only hope is to push forward through pitch-black corridors, creepy puzzles, and monsters that clearly skipped breakfast. To make matters worse, the group is still bickering about who’s to blame, cracking bad jokes to cope with the terror, and realizing far too late that maybe, just maybe, groceries would’ve been the safer bet all along.</w:t>
      </w:r>
    </w:p>
    <w:p w14:paraId="00000021" w14:textId="77777777" w:rsidR="00794DC4" w:rsidRPr="00F96BC6" w:rsidRDefault="00794DC4">
      <w:pPr>
        <w:spacing w:line="480" w:lineRule="auto"/>
        <w:jc w:val="both"/>
        <w:rPr>
          <w:rFonts w:ascii="Arial" w:eastAsia="Arial" w:hAnsi="Arial" w:cs="Arial"/>
          <w:b/>
        </w:rPr>
      </w:pPr>
    </w:p>
    <w:p w14:paraId="00000022" w14:textId="77777777" w:rsidR="00794DC4" w:rsidRPr="00F96BC6" w:rsidRDefault="00794DC4">
      <w:pPr>
        <w:spacing w:line="480" w:lineRule="auto"/>
        <w:jc w:val="both"/>
        <w:rPr>
          <w:rFonts w:ascii="Arial" w:eastAsia="Arial" w:hAnsi="Arial" w:cs="Arial"/>
          <w:b/>
        </w:rPr>
      </w:pPr>
    </w:p>
    <w:p w14:paraId="00000023" w14:textId="77777777" w:rsidR="00794DC4" w:rsidRPr="00F96BC6" w:rsidRDefault="00794DC4">
      <w:pPr>
        <w:spacing w:line="480" w:lineRule="auto"/>
        <w:jc w:val="both"/>
        <w:rPr>
          <w:rFonts w:ascii="Arial" w:eastAsia="Arial" w:hAnsi="Arial" w:cs="Arial"/>
          <w:b/>
        </w:rPr>
      </w:pPr>
    </w:p>
    <w:p w14:paraId="00000024" w14:textId="77777777" w:rsidR="00794DC4" w:rsidRPr="00F96BC6" w:rsidRDefault="00000000">
      <w:pPr>
        <w:spacing w:line="480" w:lineRule="auto"/>
        <w:jc w:val="both"/>
        <w:rPr>
          <w:rFonts w:ascii="Arial" w:eastAsia="Arial" w:hAnsi="Arial" w:cs="Arial"/>
          <w:b/>
        </w:rPr>
      </w:pPr>
      <w:r w:rsidRPr="00F96BC6">
        <w:rPr>
          <w:rFonts w:ascii="Arial" w:eastAsia="Arial" w:hAnsi="Arial" w:cs="Arial"/>
          <w:b/>
        </w:rPr>
        <w:lastRenderedPageBreak/>
        <w:t xml:space="preserve">Purpose and Description </w:t>
      </w:r>
    </w:p>
    <w:p w14:paraId="00000025"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rPr>
        <w:t>The main goal of this project is to create a multiplayer, cooperative, horror game called Treasure’s Curse, which uses procedural generation to provide a new and unpredictable experience every time players engage with it. Players take on the roles of treasure hunters trapped in a cursed temple, where they must solve puzzles, avoid or defeat monsters, and work together to escape. The game aims to provide a unique combination of suspense, teamwork, and strategy while keeping gameplay fresh and challenging through procedurally generated environments.</w:t>
      </w:r>
    </w:p>
    <w:p w14:paraId="00000026"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rPr>
        <w:t>This project is significant because cooperative survival horror games with fully procedural environments are rare. Most games either focus on single-player procedural content or cooperative games with fixed maps, limiting replayability. Treasure’s Curse addresses this gap by combining unpredictable challenges with teamwork, encouraging players to communicate, strategize, and adapt to new situations. The core mechanics include player cooperation, puzzle-solving, combat, and a performance ranking system that evaluates teamwork, objectives completed, and monsters defeated.</w:t>
      </w:r>
    </w:p>
    <w:p w14:paraId="00000027"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rPr>
        <w:t>The game will be developed using Godot Engine, with GDScript for scripting. Multiplayer functionality will be supported through LAN connections, enabling players to join and play together in real time. Visual assets, including characters and environments, will be modeled in Blender and textured in Substance Painter. The game will be built initially for personal computers, with potential future expansion to other platforms.</w:t>
      </w:r>
    </w:p>
    <w:p w14:paraId="00000028" w14:textId="77777777" w:rsidR="00794DC4" w:rsidRPr="00F96BC6" w:rsidRDefault="00794DC4">
      <w:pPr>
        <w:spacing w:line="480" w:lineRule="auto"/>
        <w:ind w:firstLine="720"/>
        <w:jc w:val="both"/>
        <w:rPr>
          <w:rFonts w:ascii="Arial" w:eastAsia="Arial" w:hAnsi="Arial" w:cs="Arial"/>
        </w:rPr>
      </w:pPr>
    </w:p>
    <w:p w14:paraId="18B2AD18" w14:textId="77777777" w:rsidR="00BE74FE" w:rsidRPr="00F96BC6" w:rsidRDefault="00BE74FE">
      <w:pPr>
        <w:spacing w:line="480" w:lineRule="auto"/>
        <w:ind w:firstLine="720"/>
        <w:jc w:val="both"/>
        <w:rPr>
          <w:rFonts w:ascii="Arial" w:eastAsia="Arial" w:hAnsi="Arial" w:cs="Arial"/>
        </w:rPr>
      </w:pPr>
    </w:p>
    <w:p w14:paraId="00000029" w14:textId="77777777" w:rsidR="00794DC4" w:rsidRPr="00F96BC6" w:rsidRDefault="00000000">
      <w:pPr>
        <w:spacing w:line="480" w:lineRule="auto"/>
        <w:jc w:val="both"/>
        <w:rPr>
          <w:rFonts w:ascii="Arial" w:eastAsia="Arial" w:hAnsi="Arial" w:cs="Arial"/>
          <w:b/>
        </w:rPr>
      </w:pPr>
      <w:r w:rsidRPr="00F96BC6">
        <w:rPr>
          <w:rFonts w:ascii="Arial" w:eastAsia="Arial" w:hAnsi="Arial" w:cs="Arial"/>
          <w:b/>
        </w:rPr>
        <w:lastRenderedPageBreak/>
        <w:t>Objectives</w:t>
      </w:r>
    </w:p>
    <w:p w14:paraId="0000002A" w14:textId="77777777" w:rsidR="00794DC4" w:rsidRPr="00F96BC6" w:rsidRDefault="00000000">
      <w:pPr>
        <w:spacing w:line="480" w:lineRule="auto"/>
        <w:ind w:firstLine="720"/>
        <w:jc w:val="both"/>
        <w:rPr>
          <w:rFonts w:ascii="Arial" w:eastAsia="Arial" w:hAnsi="Arial" w:cs="Arial"/>
          <w:b/>
        </w:rPr>
      </w:pPr>
      <w:r w:rsidRPr="00F96BC6">
        <w:rPr>
          <w:rFonts w:ascii="Arial" w:eastAsia="Arial" w:hAnsi="Arial" w:cs="Arial"/>
        </w:rPr>
        <w:t>The project aims to develop a cooperative horror game with procedural environments and an immersive story set within a cursed temple. Specifically, the study seeks to:</w:t>
      </w:r>
    </w:p>
    <w:p w14:paraId="0000002B" w14:textId="69733662" w:rsidR="00794DC4" w:rsidRPr="00F96BC6" w:rsidRDefault="00000000">
      <w:pPr>
        <w:numPr>
          <w:ilvl w:val="0"/>
          <w:numId w:val="1"/>
        </w:numPr>
        <w:spacing w:line="480" w:lineRule="auto"/>
        <w:jc w:val="both"/>
        <w:rPr>
          <w:rFonts w:ascii="Arial" w:eastAsia="Arial" w:hAnsi="Arial" w:cs="Arial"/>
        </w:rPr>
      </w:pPr>
      <w:r w:rsidRPr="00F96BC6">
        <w:rPr>
          <w:rFonts w:ascii="Arial" w:eastAsia="Arial" w:hAnsi="Arial" w:cs="Arial"/>
        </w:rPr>
        <w:t xml:space="preserve">design the game world and characters, including the temple layout, visual style, and horror </w:t>
      </w:r>
      <w:r w:rsidR="00C8187F" w:rsidRPr="00F96BC6">
        <w:rPr>
          <w:rFonts w:ascii="Arial" w:eastAsia="Arial" w:hAnsi="Arial" w:cs="Arial"/>
        </w:rPr>
        <w:t>theme.</w:t>
      </w:r>
    </w:p>
    <w:p w14:paraId="0000002C" w14:textId="2F40A64B" w:rsidR="00794DC4" w:rsidRPr="00F96BC6" w:rsidRDefault="00000000">
      <w:pPr>
        <w:numPr>
          <w:ilvl w:val="0"/>
          <w:numId w:val="1"/>
        </w:numPr>
        <w:spacing w:line="480" w:lineRule="auto"/>
        <w:jc w:val="both"/>
        <w:rPr>
          <w:rFonts w:ascii="Arial" w:eastAsia="Arial" w:hAnsi="Arial" w:cs="Arial"/>
        </w:rPr>
      </w:pPr>
      <w:r w:rsidRPr="00F96BC6">
        <w:rPr>
          <w:rFonts w:ascii="Arial" w:eastAsia="Arial" w:hAnsi="Arial" w:cs="Arial"/>
        </w:rPr>
        <w:t xml:space="preserve">develop core gameplay mechanics such as player movement, puzzle-solving, combat, and item/key </w:t>
      </w:r>
      <w:r w:rsidR="00C8187F" w:rsidRPr="00F96BC6">
        <w:rPr>
          <w:rFonts w:ascii="Arial" w:eastAsia="Arial" w:hAnsi="Arial" w:cs="Arial"/>
        </w:rPr>
        <w:t>collection.</w:t>
      </w:r>
    </w:p>
    <w:p w14:paraId="0000002D" w14:textId="77777777" w:rsidR="00794DC4" w:rsidRPr="00F96BC6" w:rsidRDefault="00000000">
      <w:pPr>
        <w:numPr>
          <w:ilvl w:val="0"/>
          <w:numId w:val="1"/>
        </w:numPr>
        <w:spacing w:line="480" w:lineRule="auto"/>
        <w:jc w:val="both"/>
        <w:rPr>
          <w:rFonts w:ascii="Arial" w:eastAsia="Arial" w:hAnsi="Arial" w:cs="Arial"/>
        </w:rPr>
      </w:pPr>
      <w:r w:rsidRPr="00F96BC6">
        <w:rPr>
          <w:rFonts w:ascii="Arial" w:eastAsia="Arial" w:hAnsi="Arial" w:cs="Arial"/>
        </w:rPr>
        <w:t>implement real-time multiplayer functionality to enable cooperative gameplay; and</w:t>
      </w:r>
    </w:p>
    <w:p w14:paraId="0000002E" w14:textId="77777777" w:rsidR="00794DC4" w:rsidRPr="00F96BC6" w:rsidRDefault="00000000">
      <w:pPr>
        <w:numPr>
          <w:ilvl w:val="0"/>
          <w:numId w:val="1"/>
        </w:numPr>
        <w:pBdr>
          <w:top w:val="nil"/>
          <w:left w:val="nil"/>
          <w:bottom w:val="nil"/>
          <w:right w:val="nil"/>
          <w:between w:val="nil"/>
        </w:pBdr>
        <w:spacing w:after="280" w:line="480" w:lineRule="auto"/>
        <w:rPr>
          <w:rFonts w:ascii="Arial" w:eastAsia="Arial" w:hAnsi="Arial" w:cs="Arial"/>
          <w:b/>
          <w:color w:val="000000"/>
        </w:rPr>
      </w:pPr>
      <w:r w:rsidRPr="00F96BC6">
        <w:rPr>
          <w:rFonts w:ascii="Arial" w:eastAsia="Arial" w:hAnsi="Arial" w:cs="Arial"/>
        </w:rPr>
        <w:t>e</w:t>
      </w:r>
      <w:r w:rsidRPr="00F96BC6">
        <w:rPr>
          <w:rFonts w:ascii="Arial" w:eastAsia="Arial" w:hAnsi="Arial" w:cs="Arial"/>
          <w:color w:val="000000"/>
        </w:rPr>
        <w:t>valuate the game.</w:t>
      </w:r>
    </w:p>
    <w:p w14:paraId="0000002F" w14:textId="77777777" w:rsidR="00794DC4" w:rsidRPr="00F96BC6" w:rsidRDefault="00794DC4">
      <w:pPr>
        <w:spacing w:line="480" w:lineRule="auto"/>
        <w:ind w:left="720"/>
        <w:jc w:val="both"/>
        <w:rPr>
          <w:rFonts w:ascii="Arial" w:eastAsia="Arial" w:hAnsi="Arial" w:cs="Arial"/>
        </w:rPr>
      </w:pPr>
    </w:p>
    <w:p w14:paraId="00000030" w14:textId="77777777" w:rsidR="00794DC4" w:rsidRPr="00F96BC6" w:rsidRDefault="00000000">
      <w:pPr>
        <w:spacing w:before="240" w:after="240" w:line="480" w:lineRule="auto"/>
        <w:jc w:val="both"/>
        <w:rPr>
          <w:rFonts w:ascii="Arial" w:eastAsia="Arial" w:hAnsi="Arial" w:cs="Arial"/>
          <w:b/>
        </w:rPr>
      </w:pPr>
      <w:r w:rsidRPr="00F96BC6">
        <w:rPr>
          <w:rFonts w:ascii="Arial" w:eastAsia="Arial" w:hAnsi="Arial" w:cs="Arial"/>
          <w:b/>
        </w:rPr>
        <w:t>Scope and Delimitations</w:t>
      </w:r>
    </w:p>
    <w:p w14:paraId="00000031"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The project focuses on designing the cursed temple setting along with the characters that will explore it. The layout, rooms, and overall style of the temple are built to reflect a horror theme while maintaining a retro-inspired look. This design makes the game world immersive and consistent with the story. At the same time, it keeps the workload manageable for an academic project.</w:t>
      </w:r>
    </w:p>
    <w:p w14:paraId="00000032"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 xml:space="preserve">Core gameplay mechanics are also included within the scope. Players will be able to move through rooms, interact with puzzles, fight monsters, and collect items or keys to progress. These mechanics are intended to create tension and encourage teamwork </w:t>
      </w:r>
      <w:r w:rsidRPr="00F96BC6">
        <w:rPr>
          <w:rFonts w:ascii="Arial" w:eastAsia="Arial" w:hAnsi="Arial" w:cs="Arial"/>
        </w:rPr>
        <w:lastRenderedPageBreak/>
        <w:t>between players. To make every run different, a procedural generation system will rearrange rooms, enemies, and puzzles in each playthrough.</w:t>
      </w:r>
    </w:p>
    <w:p w14:paraId="00000033" w14:textId="31887153"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 xml:space="preserve">A ranking system will serve </w:t>
      </w:r>
      <w:r w:rsidR="00C8187F" w:rsidRPr="00F96BC6">
        <w:rPr>
          <w:rFonts w:ascii="Arial" w:eastAsia="Arial" w:hAnsi="Arial" w:cs="Arial"/>
        </w:rPr>
        <w:t>to</w:t>
      </w:r>
      <w:r w:rsidRPr="00F96BC6">
        <w:rPr>
          <w:rFonts w:ascii="Arial" w:eastAsia="Arial" w:hAnsi="Arial" w:cs="Arial"/>
        </w:rPr>
        <w:t xml:space="preserve"> evaluate and give feedback to players. It will track teamwork, efficiency in solving puzzles, and combat performance against monsters. The system is designed to influence the ending of each run based on performance. This setup gives players a reason to work together and replay the game.</w:t>
      </w:r>
    </w:p>
    <w:p w14:paraId="00000034" w14:textId="77777777" w:rsidR="00794DC4" w:rsidRPr="00F96BC6" w:rsidRDefault="00000000">
      <w:pPr>
        <w:spacing w:before="240" w:after="240" w:line="480" w:lineRule="auto"/>
        <w:ind w:firstLine="720"/>
        <w:jc w:val="both"/>
        <w:rPr>
          <w:rFonts w:ascii="Arial" w:eastAsia="Arial" w:hAnsi="Arial" w:cs="Arial"/>
          <w:b/>
        </w:rPr>
      </w:pPr>
      <w:r w:rsidRPr="00F96BC6">
        <w:rPr>
          <w:rFonts w:ascii="Arial" w:eastAsia="Arial" w:hAnsi="Arial" w:cs="Arial"/>
        </w:rPr>
        <w:t>The study is limited to building only the main temple environments, primary monsters, essential puzzles, and the core cooperative mode. Features such as online matchmaking, voice chat, advanced graphics, or highly complex AI are not part of this project. The game will be created for PC using the Godot engine. Testing will be limited to small groups of players on a local network.</w:t>
      </w:r>
    </w:p>
    <w:p w14:paraId="00000035" w14:textId="77777777" w:rsidR="00794DC4" w:rsidRPr="00F96BC6" w:rsidRDefault="00794DC4">
      <w:pPr>
        <w:spacing w:line="480" w:lineRule="auto"/>
        <w:jc w:val="both"/>
        <w:rPr>
          <w:rFonts w:ascii="Arial" w:eastAsia="Arial" w:hAnsi="Arial" w:cs="Arial"/>
        </w:rPr>
      </w:pPr>
    </w:p>
    <w:p w14:paraId="00000036" w14:textId="77777777" w:rsidR="00794DC4" w:rsidRPr="00F96BC6" w:rsidRDefault="00000000">
      <w:pPr>
        <w:spacing w:line="480" w:lineRule="auto"/>
        <w:jc w:val="both"/>
        <w:rPr>
          <w:rFonts w:ascii="Arial" w:eastAsia="Arial" w:hAnsi="Arial" w:cs="Arial"/>
          <w:b/>
        </w:rPr>
      </w:pPr>
      <w:r w:rsidRPr="00F96BC6">
        <w:rPr>
          <w:rFonts w:ascii="Arial" w:eastAsia="Arial" w:hAnsi="Arial" w:cs="Arial"/>
          <w:b/>
        </w:rPr>
        <w:t xml:space="preserve"> Significance of the Study:</w:t>
      </w:r>
    </w:p>
    <w:p w14:paraId="00000037" w14:textId="77777777" w:rsidR="00794DC4" w:rsidRPr="00F96BC6" w:rsidRDefault="00000000">
      <w:pPr>
        <w:spacing w:line="480" w:lineRule="auto"/>
        <w:jc w:val="both"/>
        <w:rPr>
          <w:rFonts w:ascii="Arial" w:eastAsia="Arial" w:hAnsi="Arial" w:cs="Arial"/>
        </w:rPr>
      </w:pPr>
      <w:r w:rsidRPr="00F96BC6">
        <w:rPr>
          <w:rFonts w:ascii="Arial" w:eastAsia="Arial" w:hAnsi="Arial" w:cs="Arial"/>
        </w:rPr>
        <w:t>This study will be beneficial to the following:</w:t>
      </w:r>
    </w:p>
    <w:p w14:paraId="00000038"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b/>
        </w:rPr>
        <w:t>To the Students</w:t>
      </w:r>
      <w:r w:rsidRPr="00F96BC6">
        <w:rPr>
          <w:rFonts w:ascii="Arial" w:eastAsia="Arial" w:hAnsi="Arial" w:cs="Arial"/>
        </w:rPr>
        <w:t xml:space="preserve">. Especially for those studying Computer Science, Information Technology, or related courses, </w:t>
      </w:r>
      <w:r w:rsidRPr="00F96BC6">
        <w:rPr>
          <w:rFonts w:ascii="Arial" w:eastAsia="Arial" w:hAnsi="Arial" w:cs="Arial"/>
          <w:i/>
        </w:rPr>
        <w:t>Treasure’s Curse</w:t>
      </w:r>
      <w:r w:rsidRPr="00F96BC6">
        <w:rPr>
          <w:rFonts w:ascii="Arial" w:eastAsia="Arial" w:hAnsi="Arial" w:cs="Arial"/>
        </w:rPr>
        <w:t xml:space="preserve"> provides an engaging and interactive way to experience survival horror gameplay while practicing teamwork and problem-solving. By navigating procedurally generated puzzles and overcoming challenges cooperatively, students can develop critical thinking, strategic planning, and collaboration skills in an enjoyable and immersive environment.</w:t>
      </w:r>
    </w:p>
    <w:p w14:paraId="00000039"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b/>
        </w:rPr>
        <w:lastRenderedPageBreak/>
        <w:t>To Independent Gamers and Learners</w:t>
      </w:r>
      <w:r w:rsidRPr="00F96BC6">
        <w:rPr>
          <w:rFonts w:ascii="Arial" w:eastAsia="Arial" w:hAnsi="Arial" w:cs="Arial"/>
        </w:rPr>
        <w:t>. For individuals outside formal education who enjoy gaming or are interested in cooperative problem-solving, the game serves as an accessible and entertaining way to experience procedural generation and cooperative mechanics. It encourages players to think critically, communicate effectively, and adapt to unpredictable scenarios, making gameplay both fun and educational.</w:t>
      </w:r>
    </w:p>
    <w:p w14:paraId="0000003A"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b/>
        </w:rPr>
        <w:t>To Educators and Trainers</w:t>
      </w:r>
      <w:r w:rsidRPr="00F96BC6">
        <w:rPr>
          <w:rFonts w:ascii="Arial" w:eastAsia="Arial" w:hAnsi="Arial" w:cs="Arial"/>
        </w:rPr>
        <w:t>. The project provides teachers and trainers with a ready-made tool to demonstrate teamwork, strategy, and problem-solving in interactive settings. By using gamified cooperative experiences, educators can reinforce lessons on collaboration, planning, and decision-making, offering a more engaging alternative to traditional teaching methods.</w:t>
      </w:r>
    </w:p>
    <w:p w14:paraId="0000003B"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b/>
        </w:rPr>
        <w:t>To CCDI</w:t>
      </w:r>
      <w:r w:rsidRPr="00F96BC6">
        <w:rPr>
          <w:rFonts w:ascii="Arial" w:eastAsia="Arial" w:hAnsi="Arial" w:cs="Arial"/>
        </w:rPr>
        <w:t>. As the institution guiding this capstone project, the school benefits from the innovative application of game design and procedural content. The output can be used as a model for future student projects or as a supplemental tool in courses related to computing, game development, or interactive media.</w:t>
      </w:r>
    </w:p>
    <w:p w14:paraId="0000003C"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b/>
        </w:rPr>
        <w:t>To the Researchers</w:t>
      </w:r>
      <w:r w:rsidRPr="00F96BC6">
        <w:rPr>
          <w:rFonts w:ascii="Arial" w:eastAsia="Arial" w:hAnsi="Arial" w:cs="Arial"/>
        </w:rPr>
        <w:t>. The project gives the developers an opportunity to strengthen their programming, game design, and project management skills. By combining creative storytelling, procedural systems, and multiplayer functionality, the researchers gain hands-on experience in designing and implementing complex interactive systems, preparing them for professional roles in game development or software engineering.</w:t>
      </w:r>
    </w:p>
    <w:p w14:paraId="0000003D"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b/>
        </w:rPr>
        <w:t>To the Future Researchers</w:t>
      </w:r>
      <w:r w:rsidRPr="00F96BC6">
        <w:rPr>
          <w:rFonts w:ascii="Arial" w:eastAsia="Arial" w:hAnsi="Arial" w:cs="Arial"/>
        </w:rPr>
        <w:t xml:space="preserve">. This study can serve as a reference for future academic or professional projects focused on cooperative gameplay, procedural content, </w:t>
      </w:r>
      <w:r w:rsidRPr="00F96BC6">
        <w:rPr>
          <w:rFonts w:ascii="Arial" w:eastAsia="Arial" w:hAnsi="Arial" w:cs="Arial"/>
        </w:rPr>
        <w:lastRenderedPageBreak/>
        <w:t>or game-based learning. It demonstrates how games can be designed to combine unpredictability, teamwork, and problem-solving, encouraging innovation in both educational and entertainment contexts.</w:t>
      </w:r>
    </w:p>
    <w:p w14:paraId="0000003E" w14:textId="77777777" w:rsidR="00794DC4" w:rsidRPr="00F96BC6" w:rsidRDefault="00794DC4">
      <w:pPr>
        <w:spacing w:line="480" w:lineRule="auto"/>
        <w:jc w:val="both"/>
        <w:rPr>
          <w:rFonts w:ascii="Arial" w:eastAsia="Arial" w:hAnsi="Arial" w:cs="Arial"/>
        </w:rPr>
      </w:pPr>
    </w:p>
    <w:p w14:paraId="0000003F" w14:textId="77777777" w:rsidR="00794DC4" w:rsidRPr="00F96BC6" w:rsidRDefault="00000000">
      <w:pPr>
        <w:spacing w:line="480" w:lineRule="auto"/>
        <w:jc w:val="both"/>
        <w:rPr>
          <w:rFonts w:ascii="Arial" w:eastAsia="Arial" w:hAnsi="Arial" w:cs="Arial"/>
          <w:b/>
        </w:rPr>
      </w:pPr>
      <w:r w:rsidRPr="00F96BC6">
        <w:rPr>
          <w:rFonts w:ascii="Arial" w:eastAsia="Arial" w:hAnsi="Arial" w:cs="Arial"/>
          <w:b/>
        </w:rPr>
        <w:t xml:space="preserve">Definition of </w:t>
      </w:r>
      <w:sdt>
        <w:sdtPr>
          <w:rPr>
            <w:rFonts w:ascii="Arial" w:hAnsi="Arial" w:cs="Arial"/>
          </w:rPr>
          <w:tag w:val="goog_rdk_0"/>
          <w:id w:val="-1143630683"/>
        </w:sdtPr>
        <w:sdtContent/>
      </w:sdt>
      <w:r w:rsidRPr="00F96BC6">
        <w:rPr>
          <w:rFonts w:ascii="Arial" w:eastAsia="Arial" w:hAnsi="Arial" w:cs="Arial"/>
          <w:b/>
        </w:rPr>
        <w:t xml:space="preserve">Terms </w:t>
      </w:r>
    </w:p>
    <w:p w14:paraId="00000040" w14:textId="77777777" w:rsidR="00794DC4" w:rsidRPr="00F96BC6" w:rsidRDefault="00000000">
      <w:pPr>
        <w:spacing w:line="480" w:lineRule="auto"/>
        <w:jc w:val="both"/>
        <w:rPr>
          <w:rFonts w:ascii="Arial" w:eastAsia="Arial" w:hAnsi="Arial" w:cs="Arial"/>
        </w:rPr>
      </w:pPr>
      <w:r w:rsidRPr="00F96BC6">
        <w:rPr>
          <w:rFonts w:ascii="Arial" w:eastAsia="Arial" w:hAnsi="Arial" w:cs="Arial"/>
        </w:rPr>
        <w:tab/>
        <w:t>To facilitate a better understanding of the proposed game, the following terms are defined operationally:</w:t>
      </w:r>
    </w:p>
    <w:p w14:paraId="00000041"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Co-op Gameplay.</w:t>
      </w:r>
      <w:r w:rsidRPr="00F96BC6">
        <w:rPr>
          <w:rFonts w:ascii="Arial" w:eastAsia="Arial" w:hAnsi="Arial" w:cs="Arial"/>
        </w:rPr>
        <w:t xml:space="preserve"> A multiplayer game mode in which two or more players engage in synchronous collaboration to achieve shared objectives. In </w:t>
      </w:r>
      <w:r w:rsidRPr="00F96BC6">
        <w:rPr>
          <w:rFonts w:ascii="Arial" w:eastAsia="Arial" w:hAnsi="Arial" w:cs="Arial"/>
          <w:i/>
        </w:rPr>
        <w:t>Treasure’s Curse</w:t>
      </w:r>
      <w:r w:rsidRPr="00F96BC6">
        <w:rPr>
          <w:rFonts w:ascii="Arial" w:eastAsia="Arial" w:hAnsi="Arial" w:cs="Arial"/>
        </w:rPr>
        <w:t>, cooperative gameplay requires coordinated puzzle-solving, combat interactions, and resource management to successfully escape the temple.</w:t>
      </w:r>
    </w:p>
    <w:p w14:paraId="00000042"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Endings.</w:t>
      </w:r>
      <w:r w:rsidRPr="00F96BC6">
        <w:rPr>
          <w:rFonts w:ascii="Arial" w:eastAsia="Arial" w:hAnsi="Arial" w:cs="Arial"/>
        </w:rPr>
        <w:t xml:space="preserve"> The possible narrative and gameplay outcomes produced at the conclusion of a playthrough. Endings are determined by cumulative player actions, cooperation levels, and decision-making, allowing for multiple variations that encourage replayability.</w:t>
      </w:r>
    </w:p>
    <w:p w14:paraId="00000043"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Game Stages.</w:t>
      </w:r>
      <w:r w:rsidRPr="00F96BC6">
        <w:rPr>
          <w:rFonts w:ascii="Arial" w:eastAsia="Arial" w:hAnsi="Arial" w:cs="Arial"/>
        </w:rPr>
        <w:t xml:space="preserve"> Distinct procedurally generated segments of the temple environment that contain puzzles, items, and adversaries. Each stage functions as a discrete challenge while contributing to the progression toward the escape objective.</w:t>
      </w:r>
    </w:p>
    <w:p w14:paraId="00000044"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Monster AI.</w:t>
      </w:r>
      <w:r w:rsidRPr="00F96BC6">
        <w:rPr>
          <w:rFonts w:ascii="Arial" w:eastAsia="Arial" w:hAnsi="Arial" w:cs="Arial"/>
        </w:rPr>
        <w:t xml:space="preserve"> An artificial intelligence subsystem responsible for controlling the behavior of hostile non-player entities. Monster AI in </w:t>
      </w:r>
      <w:r w:rsidRPr="00F96BC6">
        <w:rPr>
          <w:rFonts w:ascii="Arial" w:eastAsia="Arial" w:hAnsi="Arial" w:cs="Arial"/>
          <w:i/>
        </w:rPr>
        <w:t>Treasure’s Curse</w:t>
      </w:r>
      <w:r w:rsidRPr="00F96BC6">
        <w:rPr>
          <w:rFonts w:ascii="Arial" w:eastAsia="Arial" w:hAnsi="Arial" w:cs="Arial"/>
        </w:rPr>
        <w:t xml:space="preserve"> performs </w:t>
      </w:r>
      <w:r w:rsidRPr="00F96BC6">
        <w:rPr>
          <w:rFonts w:ascii="Arial" w:eastAsia="Arial" w:hAnsi="Arial" w:cs="Arial"/>
        </w:rPr>
        <w:lastRenderedPageBreak/>
        <w:t>pathfinding, executes attack routines, and adapts responses to player actions to maintain challenge and tension.</w:t>
      </w:r>
    </w:p>
    <w:p w14:paraId="00000045"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Player Actions.</w:t>
      </w:r>
      <w:r w:rsidRPr="00F96BC6">
        <w:rPr>
          <w:rFonts w:ascii="Arial" w:eastAsia="Arial" w:hAnsi="Arial" w:cs="Arial"/>
        </w:rPr>
        <w:t xml:space="preserve"> The set of operations a player performs within the game system, including navigation, combat execution, puzzle interaction, and decision-making. Player actions directly influence environmental states, cooperative outcomes, and narrative progression.</w:t>
      </w:r>
    </w:p>
    <w:p w14:paraId="00000046"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Procedural Content Generation (PCG).</w:t>
      </w:r>
      <w:r w:rsidRPr="00F96BC6">
        <w:rPr>
          <w:rFonts w:ascii="Arial" w:eastAsia="Arial" w:hAnsi="Arial" w:cs="Arial"/>
        </w:rPr>
        <w:t xml:space="preserve"> The algorithmic creation of game content with minimal manual input from developers. In </w:t>
      </w:r>
      <w:r w:rsidRPr="00F96BC6">
        <w:rPr>
          <w:rFonts w:ascii="Arial" w:eastAsia="Arial" w:hAnsi="Arial" w:cs="Arial"/>
          <w:i/>
        </w:rPr>
        <w:t>Treasure’s Curse</w:t>
      </w:r>
      <w:r w:rsidRPr="00F96BC6">
        <w:rPr>
          <w:rFonts w:ascii="Arial" w:eastAsia="Arial" w:hAnsi="Arial" w:cs="Arial"/>
        </w:rPr>
        <w:t>, PCG governs dungeon layouts, puzzle placement, and enemy distribution to ensure nondeterministic playthroughs and sustained replay value.</w:t>
      </w:r>
    </w:p>
    <w:p w14:paraId="00000047"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Puzzle Mechanics.</w:t>
      </w:r>
      <w:r w:rsidRPr="00F96BC6">
        <w:rPr>
          <w:rFonts w:ascii="Arial" w:eastAsia="Arial" w:hAnsi="Arial" w:cs="Arial"/>
        </w:rPr>
        <w:t xml:space="preserve"> Interactive logic-based or timing-based systems that act as barriers to progression. Puzzles in </w:t>
      </w:r>
      <w:r w:rsidRPr="00F96BC6">
        <w:rPr>
          <w:rFonts w:ascii="Arial" w:eastAsia="Arial" w:hAnsi="Arial" w:cs="Arial"/>
          <w:i/>
        </w:rPr>
        <w:t>Treasure’s Curse</w:t>
      </w:r>
      <w:r w:rsidRPr="00F96BC6">
        <w:rPr>
          <w:rFonts w:ascii="Arial" w:eastAsia="Arial" w:hAnsi="Arial" w:cs="Arial"/>
        </w:rPr>
        <w:t xml:space="preserve"> are designed to require teamwork, critical thinking, and environmental interaction, reinforcing cooperative gameplay.</w:t>
      </w:r>
    </w:p>
    <w:p w14:paraId="00000048"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Ranking System.</w:t>
      </w:r>
      <w:r w:rsidRPr="00F96BC6">
        <w:rPr>
          <w:rFonts w:ascii="Arial" w:eastAsia="Arial" w:hAnsi="Arial" w:cs="Arial"/>
        </w:rPr>
        <w:t xml:space="preserve"> A performance assessment framework that records and analyzes player actions, cooperation levels, and objective completion. The ranking system provides structured feedback, influences end-of-game results, and reinforces collaborative strategies.</w:t>
      </w:r>
    </w:p>
    <w:p w14:paraId="00000049"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Story Integration.</w:t>
      </w:r>
      <w:r w:rsidRPr="00F96BC6">
        <w:rPr>
          <w:rFonts w:ascii="Arial" w:eastAsia="Arial" w:hAnsi="Arial" w:cs="Arial"/>
        </w:rPr>
        <w:t xml:space="preserve"> The process of embedding narrative elements into interactive systems, including environmental storytelling, scripted dialogue, and cutscenes. In </w:t>
      </w:r>
      <w:r w:rsidRPr="00F96BC6">
        <w:rPr>
          <w:rFonts w:ascii="Arial" w:eastAsia="Arial" w:hAnsi="Arial" w:cs="Arial"/>
          <w:i/>
        </w:rPr>
        <w:t>Treasure’s Curse</w:t>
      </w:r>
      <w:r w:rsidRPr="00F96BC6">
        <w:rPr>
          <w:rFonts w:ascii="Arial" w:eastAsia="Arial" w:hAnsi="Arial" w:cs="Arial"/>
        </w:rPr>
        <w:t>, narrative progression is directly linked to puzzle completion and cooperative player decisions.</w:t>
      </w:r>
    </w:p>
    <w:p w14:paraId="0000005A" w14:textId="217E6EB1" w:rsidR="00794DC4" w:rsidRPr="00F96BC6" w:rsidRDefault="00000000">
      <w:pPr>
        <w:spacing w:line="480" w:lineRule="auto"/>
        <w:jc w:val="both"/>
        <w:rPr>
          <w:rFonts w:ascii="Arial" w:eastAsia="Arial" w:hAnsi="Arial" w:cs="Arial"/>
          <w:b/>
        </w:rPr>
      </w:pPr>
      <w:r w:rsidRPr="00F96BC6">
        <w:rPr>
          <w:rFonts w:ascii="Arial" w:eastAsia="Arial" w:hAnsi="Arial" w:cs="Arial"/>
          <w:b/>
        </w:rPr>
        <w:lastRenderedPageBreak/>
        <w:t>Endnotes</w:t>
      </w:r>
    </w:p>
    <w:p w14:paraId="0000005B" w14:textId="77777777" w:rsidR="00794DC4" w:rsidRPr="00F96BC6" w:rsidRDefault="00000000">
      <w:pPr>
        <w:spacing w:line="480" w:lineRule="auto"/>
        <w:ind w:left="720" w:hanging="720"/>
        <w:jc w:val="both"/>
        <w:rPr>
          <w:rFonts w:ascii="Arial" w:eastAsia="Arial" w:hAnsi="Arial" w:cs="Arial"/>
        </w:rPr>
      </w:pPr>
      <w:r w:rsidRPr="00F96BC6">
        <w:rPr>
          <w:rFonts w:ascii="Arial" w:eastAsia="Arial" w:hAnsi="Arial" w:cs="Arial"/>
        </w:rPr>
        <w:t xml:space="preserve">Baek, I., Ha, T., Park, T., &amp; Kim, K.-J. (2022). Toward cooperative level generation in multiplayer games: A user study in Overcooked! </w:t>
      </w:r>
      <w:r w:rsidRPr="00F96BC6">
        <w:rPr>
          <w:rFonts w:ascii="Arial" w:eastAsia="Arial" w:hAnsi="Arial" w:cs="Arial"/>
          <w:i/>
        </w:rPr>
        <w:t>2022 IEEE Conference on Games (CoG)</w:t>
      </w:r>
      <w:r w:rsidRPr="00F96BC6">
        <w:rPr>
          <w:rFonts w:ascii="Arial" w:eastAsia="Arial" w:hAnsi="Arial" w:cs="Arial"/>
        </w:rPr>
        <w:t xml:space="preserve">. </w:t>
      </w:r>
      <w:hyperlink r:id="rId8">
        <w:r w:rsidR="00794DC4" w:rsidRPr="00F96BC6">
          <w:rPr>
            <w:rFonts w:ascii="Arial" w:eastAsia="Arial" w:hAnsi="Arial" w:cs="Arial"/>
            <w:color w:val="0563C1"/>
            <w:u w:val="single"/>
          </w:rPr>
          <w:t>https://doi.org/10.1109/CoG51982.2022.9893581</w:t>
        </w:r>
      </w:hyperlink>
    </w:p>
    <w:p w14:paraId="0000005C" w14:textId="77777777" w:rsidR="00794DC4" w:rsidRPr="00F96BC6" w:rsidRDefault="00000000">
      <w:pPr>
        <w:spacing w:line="480" w:lineRule="auto"/>
        <w:ind w:left="720" w:hanging="720"/>
        <w:jc w:val="both"/>
        <w:rPr>
          <w:rFonts w:ascii="Arial" w:eastAsia="Arial" w:hAnsi="Arial" w:cs="Arial"/>
        </w:rPr>
      </w:pPr>
      <w:r w:rsidRPr="00F96BC6">
        <w:rPr>
          <w:rFonts w:ascii="Arial" w:eastAsia="Arial" w:hAnsi="Arial" w:cs="Arial"/>
        </w:rPr>
        <w:t xml:space="preserve">Rocha, J. B., &amp; Prada, R. (2025). Procedural content generation for cooperative games: A systematic review. </w:t>
      </w:r>
      <w:r w:rsidRPr="00F96BC6">
        <w:rPr>
          <w:rFonts w:ascii="Arial" w:eastAsia="Arial" w:hAnsi="Arial" w:cs="Arial"/>
          <w:i/>
        </w:rPr>
        <w:t>IEEE Transactions on Games.</w:t>
      </w:r>
      <w:r w:rsidRPr="00F96BC6">
        <w:rPr>
          <w:rFonts w:ascii="Arial" w:eastAsia="Arial" w:hAnsi="Arial" w:cs="Arial"/>
        </w:rPr>
        <w:t xml:space="preserve"> Advance online publication. </w:t>
      </w:r>
      <w:hyperlink r:id="rId9">
        <w:r w:rsidR="00794DC4" w:rsidRPr="00F96BC6">
          <w:rPr>
            <w:rFonts w:ascii="Arial" w:eastAsia="Arial" w:hAnsi="Arial" w:cs="Arial"/>
            <w:color w:val="0563C1"/>
            <w:u w:val="single"/>
          </w:rPr>
          <w:t>https://doi.org/10.1109/TG.2025.3530419</w:t>
        </w:r>
      </w:hyperlink>
    </w:p>
    <w:p w14:paraId="0000005D" w14:textId="77777777" w:rsidR="00794DC4" w:rsidRPr="00F96BC6" w:rsidRDefault="00000000">
      <w:pPr>
        <w:spacing w:line="480" w:lineRule="auto"/>
        <w:ind w:left="720" w:hanging="720"/>
        <w:jc w:val="both"/>
        <w:rPr>
          <w:rFonts w:ascii="Arial" w:eastAsia="Arial" w:hAnsi="Arial" w:cs="Arial"/>
        </w:rPr>
      </w:pPr>
      <w:r w:rsidRPr="00F96BC6">
        <w:rPr>
          <w:rFonts w:ascii="Arial" w:eastAsia="Arial" w:hAnsi="Arial" w:cs="Arial"/>
        </w:rPr>
        <w:t xml:space="preserve">Farrokhi Maleki, M., &amp; Zhao, R. (2024). Procedural content generation in games: A survey with insights on emerging LLM integration. </w:t>
      </w:r>
      <w:r w:rsidRPr="00F96BC6">
        <w:rPr>
          <w:rFonts w:ascii="Arial" w:eastAsia="Arial" w:hAnsi="Arial" w:cs="Arial"/>
          <w:i/>
        </w:rPr>
        <w:t>arXiv.</w:t>
      </w:r>
      <w:r w:rsidRPr="00F96BC6">
        <w:rPr>
          <w:rFonts w:ascii="Arial" w:eastAsia="Arial" w:hAnsi="Arial" w:cs="Arial"/>
        </w:rPr>
        <w:t xml:space="preserve"> </w:t>
      </w:r>
      <w:hyperlink r:id="rId10">
        <w:r w:rsidR="00794DC4" w:rsidRPr="00F96BC6">
          <w:rPr>
            <w:rFonts w:ascii="Arial" w:eastAsia="Arial" w:hAnsi="Arial" w:cs="Arial"/>
            <w:color w:val="0563C1"/>
            <w:u w:val="single"/>
          </w:rPr>
          <w:t>https://arxiv.org/abs/2410.15644</w:t>
        </w:r>
      </w:hyperlink>
    </w:p>
    <w:p w14:paraId="0000005E" w14:textId="77777777" w:rsidR="00794DC4" w:rsidRPr="00F96BC6" w:rsidRDefault="00794DC4">
      <w:pPr>
        <w:spacing w:line="480" w:lineRule="auto"/>
        <w:jc w:val="both"/>
        <w:rPr>
          <w:rFonts w:ascii="Arial" w:eastAsia="Arial" w:hAnsi="Arial" w:cs="Arial"/>
        </w:rPr>
      </w:pPr>
    </w:p>
    <w:p w14:paraId="0000005F" w14:textId="77777777" w:rsidR="00794DC4" w:rsidRPr="00F96BC6" w:rsidRDefault="00794DC4">
      <w:pPr>
        <w:spacing w:line="480" w:lineRule="auto"/>
        <w:jc w:val="both"/>
        <w:rPr>
          <w:rFonts w:ascii="Arial" w:eastAsia="Arial" w:hAnsi="Arial" w:cs="Arial"/>
        </w:rPr>
      </w:pPr>
    </w:p>
    <w:p w14:paraId="00000060" w14:textId="77777777" w:rsidR="00794DC4" w:rsidRPr="00F96BC6" w:rsidRDefault="00794DC4">
      <w:pPr>
        <w:spacing w:line="480" w:lineRule="auto"/>
        <w:jc w:val="both"/>
        <w:rPr>
          <w:rFonts w:ascii="Arial" w:eastAsia="Arial" w:hAnsi="Arial" w:cs="Arial"/>
        </w:rPr>
      </w:pPr>
    </w:p>
    <w:p w14:paraId="01E654B8" w14:textId="77777777" w:rsidR="00F96BC6" w:rsidRPr="00F96BC6" w:rsidRDefault="00F96BC6">
      <w:pPr>
        <w:spacing w:line="480" w:lineRule="auto"/>
        <w:jc w:val="both"/>
        <w:rPr>
          <w:rFonts w:ascii="Arial" w:eastAsia="Arial" w:hAnsi="Arial" w:cs="Arial"/>
        </w:rPr>
      </w:pPr>
    </w:p>
    <w:p w14:paraId="295F18F0" w14:textId="77777777" w:rsidR="00F96BC6" w:rsidRPr="00F96BC6" w:rsidRDefault="00F96BC6">
      <w:pPr>
        <w:spacing w:line="480" w:lineRule="auto"/>
        <w:jc w:val="both"/>
        <w:rPr>
          <w:rFonts w:ascii="Arial" w:eastAsia="Arial" w:hAnsi="Arial" w:cs="Arial"/>
        </w:rPr>
      </w:pPr>
    </w:p>
    <w:p w14:paraId="5234AE98" w14:textId="77777777" w:rsidR="00F96BC6" w:rsidRPr="00F96BC6" w:rsidRDefault="00F96BC6">
      <w:pPr>
        <w:spacing w:line="480" w:lineRule="auto"/>
        <w:jc w:val="both"/>
        <w:rPr>
          <w:rFonts w:ascii="Arial" w:eastAsia="Arial" w:hAnsi="Arial" w:cs="Arial"/>
        </w:rPr>
      </w:pPr>
    </w:p>
    <w:p w14:paraId="00000061" w14:textId="77777777" w:rsidR="00794DC4" w:rsidRPr="00F96BC6" w:rsidRDefault="00794DC4">
      <w:pPr>
        <w:spacing w:line="480" w:lineRule="auto"/>
        <w:jc w:val="both"/>
        <w:rPr>
          <w:rFonts w:ascii="Arial" w:eastAsia="Arial" w:hAnsi="Arial" w:cs="Arial"/>
        </w:rPr>
      </w:pPr>
    </w:p>
    <w:p w14:paraId="00000062" w14:textId="77777777" w:rsidR="00794DC4" w:rsidRPr="00F96BC6" w:rsidRDefault="00794DC4">
      <w:pPr>
        <w:spacing w:line="480" w:lineRule="auto"/>
        <w:jc w:val="center"/>
        <w:rPr>
          <w:rFonts w:ascii="Arial" w:eastAsia="Arial" w:hAnsi="Arial" w:cs="Arial"/>
          <w:b/>
        </w:rPr>
      </w:pPr>
    </w:p>
    <w:p w14:paraId="00000063" w14:textId="77777777" w:rsidR="00794DC4" w:rsidRPr="00F96BC6" w:rsidRDefault="00794DC4">
      <w:pPr>
        <w:spacing w:line="480" w:lineRule="auto"/>
        <w:jc w:val="center"/>
        <w:rPr>
          <w:rFonts w:ascii="Arial" w:eastAsia="Arial" w:hAnsi="Arial" w:cs="Arial"/>
          <w:b/>
        </w:rPr>
      </w:pPr>
    </w:p>
    <w:p w14:paraId="40871C44" w14:textId="77777777" w:rsidR="00D74080" w:rsidRPr="00F96BC6" w:rsidRDefault="00D74080" w:rsidP="00D74080">
      <w:pPr>
        <w:spacing w:line="480" w:lineRule="auto"/>
        <w:rPr>
          <w:rFonts w:ascii="Arial" w:eastAsia="Arial" w:hAnsi="Arial" w:cs="Arial"/>
          <w:b/>
        </w:rPr>
      </w:pPr>
    </w:p>
    <w:p w14:paraId="00000068" w14:textId="3A03D820" w:rsidR="00794DC4" w:rsidRPr="00F96BC6" w:rsidRDefault="00000000" w:rsidP="00D74080">
      <w:pPr>
        <w:spacing w:line="480" w:lineRule="auto"/>
        <w:jc w:val="center"/>
        <w:rPr>
          <w:rFonts w:ascii="Arial" w:eastAsia="Arial" w:hAnsi="Arial" w:cs="Arial"/>
          <w:b/>
        </w:rPr>
      </w:pPr>
      <w:r w:rsidRPr="00F96BC6">
        <w:rPr>
          <w:rFonts w:ascii="Arial" w:eastAsia="Arial" w:hAnsi="Arial" w:cs="Arial"/>
          <w:b/>
        </w:rPr>
        <w:lastRenderedPageBreak/>
        <w:t>CHAPTER II</w:t>
      </w:r>
    </w:p>
    <w:p w14:paraId="00000069" w14:textId="77777777" w:rsidR="00794DC4" w:rsidRPr="00F96BC6" w:rsidRDefault="00000000">
      <w:pPr>
        <w:spacing w:line="480" w:lineRule="auto"/>
        <w:jc w:val="center"/>
        <w:rPr>
          <w:rFonts w:ascii="Arial" w:eastAsia="Arial" w:hAnsi="Arial" w:cs="Arial"/>
          <w:b/>
        </w:rPr>
      </w:pPr>
      <w:r w:rsidRPr="00F96BC6">
        <w:rPr>
          <w:rFonts w:ascii="Arial" w:eastAsia="Arial" w:hAnsi="Arial" w:cs="Arial"/>
          <w:b/>
        </w:rPr>
        <w:t>REVIEW OF RELATED LITERATURE AND STUDIES</w:t>
      </w:r>
    </w:p>
    <w:p w14:paraId="635B8A58" w14:textId="77777777" w:rsidR="00CA6A6B" w:rsidRPr="00F96BC6" w:rsidRDefault="00CA6A6B" w:rsidP="00CA6A6B">
      <w:pPr>
        <w:spacing w:line="480" w:lineRule="auto"/>
        <w:rPr>
          <w:rFonts w:ascii="Arial" w:eastAsia="Arial" w:hAnsi="Arial" w:cs="Arial"/>
          <w:b/>
        </w:rPr>
      </w:pPr>
    </w:p>
    <w:p w14:paraId="3779FDB9" w14:textId="72EE6B0B" w:rsidR="00CA6A6B" w:rsidRPr="00F96BC6" w:rsidRDefault="00FA4EF1" w:rsidP="00FA4EF1">
      <w:pPr>
        <w:spacing w:line="480" w:lineRule="auto"/>
        <w:ind w:firstLine="720"/>
        <w:rPr>
          <w:rFonts w:ascii="Arial" w:eastAsia="Arial" w:hAnsi="Arial" w:cs="Arial"/>
          <w:bCs/>
        </w:rPr>
      </w:pPr>
      <w:r w:rsidRPr="00F96BC6">
        <w:rPr>
          <w:rFonts w:ascii="Arial" w:eastAsia="Arial" w:hAnsi="Arial" w:cs="Arial"/>
          <w:bCs/>
        </w:rPr>
        <w:t xml:space="preserve">This chapter reviews existing studies and literature related to the development of </w:t>
      </w:r>
      <w:r w:rsidRPr="00F96BC6">
        <w:rPr>
          <w:rFonts w:ascii="Arial" w:eastAsia="Arial" w:hAnsi="Arial" w:cs="Arial"/>
          <w:bCs/>
          <w:i/>
          <w:iCs/>
        </w:rPr>
        <w:t>Treasure’s Curse: A Co-op Escape Horror Game</w:t>
      </w:r>
      <w:r w:rsidRPr="00F96BC6">
        <w:rPr>
          <w:rFonts w:ascii="Arial" w:eastAsia="Arial" w:hAnsi="Arial" w:cs="Arial"/>
          <w:bCs/>
        </w:rPr>
        <w:t>. The review is divided into key areas that form the foundation of the project: procedural content generation in games, cooperative gameplay design, and horror escape game development. By analyzing previous works and scholarly studies, the researchers aim to establish a strong theoretical background and identify knowledge gaps that this project intends to address.</w:t>
      </w:r>
    </w:p>
    <w:p w14:paraId="6319836F" w14:textId="77777777" w:rsidR="00CA6A6B" w:rsidRPr="00F96BC6" w:rsidRDefault="00CA6A6B" w:rsidP="00CA6A6B">
      <w:pPr>
        <w:spacing w:line="480" w:lineRule="auto"/>
        <w:rPr>
          <w:rFonts w:ascii="Arial" w:eastAsia="Arial" w:hAnsi="Arial" w:cs="Arial"/>
          <w:b/>
        </w:rPr>
      </w:pPr>
    </w:p>
    <w:p w14:paraId="4C776377" w14:textId="49D74908" w:rsidR="00CA6A6B" w:rsidRPr="00F96BC6" w:rsidRDefault="00CA6A6B" w:rsidP="00CA6A6B">
      <w:pPr>
        <w:spacing w:line="480" w:lineRule="auto"/>
        <w:rPr>
          <w:rFonts w:ascii="Arial" w:eastAsia="Arial" w:hAnsi="Arial" w:cs="Arial"/>
          <w:b/>
        </w:rPr>
      </w:pPr>
      <w:r w:rsidRPr="00F96BC6">
        <w:rPr>
          <w:rFonts w:ascii="Arial" w:eastAsia="Arial" w:hAnsi="Arial" w:cs="Arial"/>
          <w:b/>
        </w:rPr>
        <w:t>Foreign Literature</w:t>
      </w:r>
    </w:p>
    <w:p w14:paraId="06F7FF36" w14:textId="2B051A17" w:rsidR="004925F1" w:rsidRPr="00F96BC6" w:rsidRDefault="004925F1" w:rsidP="004925F1">
      <w:pPr>
        <w:spacing w:line="480" w:lineRule="auto"/>
        <w:ind w:firstLine="720"/>
        <w:rPr>
          <w:rFonts w:ascii="Arial" w:hAnsi="Arial" w:cs="Arial"/>
        </w:rPr>
      </w:pPr>
      <w:r w:rsidRPr="00F96BC6">
        <w:rPr>
          <w:rFonts w:ascii="Arial" w:hAnsi="Arial" w:cs="Arial"/>
          <w:lang w:val="en-US"/>
        </w:rPr>
        <w:t xml:space="preserve">Rocha and Prada (2025) conducted a systematic review on procedural content generation (PCG) in cooperative games, identifying limited research focused on cooperative environments. They found that most studies used autonomous or mixed-initiative techniques to create dynamic levels that support teamwork. This supports </w:t>
      </w:r>
      <w:r w:rsidRPr="00F96BC6">
        <w:rPr>
          <w:rFonts w:ascii="Arial" w:hAnsi="Arial" w:cs="Arial"/>
          <w:i/>
          <w:iCs/>
          <w:lang w:val="en-US"/>
        </w:rPr>
        <w:t>Treasure’s Curse</w:t>
      </w:r>
      <w:r w:rsidRPr="00F96BC6">
        <w:rPr>
          <w:rFonts w:ascii="Arial" w:hAnsi="Arial" w:cs="Arial"/>
          <w:lang w:val="en-US"/>
        </w:rPr>
        <w:t xml:space="preserve">, where procedural generation enhances cooperative gameplay by creating unpredictable challenges. It also emphasizes the need to design levels that encourage communication and shared problem-solving between players. </w:t>
      </w:r>
      <w:r w:rsidRPr="00F96BC6">
        <w:rPr>
          <w:rFonts w:ascii="Arial" w:hAnsi="Arial" w:cs="Arial"/>
        </w:rPr>
        <w:t xml:space="preserve">This review highlights the research gap in applying PCG to cooperative settings, showing that most systems prioritize single-player adaptability rather than team-based interaction. It suggests that developing PCG mechanisms tailored for cooperation can deepen </w:t>
      </w:r>
      <w:r w:rsidRPr="00F96BC6">
        <w:rPr>
          <w:rFonts w:ascii="Arial" w:hAnsi="Arial" w:cs="Arial"/>
        </w:rPr>
        <w:lastRenderedPageBreak/>
        <w:t xml:space="preserve">engagement and reinforce teamwork dynamics, aligning with the design goals of </w:t>
      </w:r>
      <w:r w:rsidRPr="00F96BC6">
        <w:rPr>
          <w:rFonts w:ascii="Arial" w:hAnsi="Arial" w:cs="Arial"/>
          <w:i/>
          <w:iCs/>
        </w:rPr>
        <w:t>Treasure’s Curse</w:t>
      </w:r>
      <w:r w:rsidRPr="00F96BC6">
        <w:rPr>
          <w:rFonts w:ascii="Arial" w:hAnsi="Arial" w:cs="Arial"/>
        </w:rPr>
        <w:t>.</w:t>
      </w:r>
    </w:p>
    <w:p w14:paraId="62CB8913" w14:textId="3556938A" w:rsidR="004925F1" w:rsidRPr="00F96BC6" w:rsidRDefault="004925F1" w:rsidP="004925F1">
      <w:pPr>
        <w:spacing w:line="480" w:lineRule="auto"/>
        <w:ind w:firstLine="720"/>
        <w:rPr>
          <w:rFonts w:ascii="Arial" w:hAnsi="Arial" w:cs="Arial"/>
          <w:lang w:val="en-US"/>
        </w:rPr>
      </w:pPr>
      <w:r w:rsidRPr="00F96BC6">
        <w:rPr>
          <w:rFonts w:ascii="Arial" w:hAnsi="Arial" w:cs="Arial"/>
        </w:rPr>
        <w:t xml:space="preserve">Lena Grossmann (2024) conducted a literature review on the educational use of Procedural Content Generation (PCG) across different disciplines. The study explored how PCG can automatically create learning materials tailored to individual student needs, improving engagement and performance. It found that computer science and mathematics have effectively used PCG in education, while fields like natural sciences, social sciences, arts, and business remain underexplored. The research also identified challenges such as maintaining educational accuracy, adjusting content difficulty, and generating coherent exercises. This review emphasizes the versatility of PCG beyond entertainment, showing its strong potential for adaptive and personalized learning experiences. </w:t>
      </w:r>
      <w:r w:rsidRPr="00F96BC6">
        <w:rPr>
          <w:rFonts w:ascii="Arial" w:hAnsi="Arial" w:cs="Arial"/>
          <w:lang w:val="en-US"/>
        </w:rPr>
        <w:t xml:space="preserve">This review highlights the adaptability of PCG in creating personalized and engaging content that responds to user ability and learning pace. It shows that procedural generation can be applied to game design in </w:t>
      </w:r>
      <w:r w:rsidRPr="00F96BC6">
        <w:rPr>
          <w:rFonts w:ascii="Arial" w:hAnsi="Arial" w:cs="Arial"/>
          <w:i/>
          <w:iCs/>
          <w:lang w:val="en-US"/>
        </w:rPr>
        <w:t>Treasure’s Curse</w:t>
      </w:r>
      <w:r w:rsidRPr="00F96BC6">
        <w:rPr>
          <w:rFonts w:ascii="Arial" w:hAnsi="Arial" w:cs="Arial"/>
          <w:lang w:val="en-US"/>
        </w:rPr>
        <w:t xml:space="preserve"> to create balanced challenges, ensuring that the gameplay remains engaging and rewarding for players with varying skill levels.</w:t>
      </w:r>
    </w:p>
    <w:p w14:paraId="69ED4C7D" w14:textId="3E97EF4B" w:rsidR="004925F1" w:rsidRPr="00F96BC6" w:rsidRDefault="004925F1" w:rsidP="004925F1">
      <w:pPr>
        <w:spacing w:line="480" w:lineRule="auto"/>
        <w:ind w:firstLine="720"/>
        <w:rPr>
          <w:rFonts w:ascii="Arial" w:hAnsi="Arial" w:cs="Arial"/>
        </w:rPr>
      </w:pPr>
      <w:r w:rsidRPr="00F96BC6">
        <w:rPr>
          <w:rFonts w:ascii="Arial" w:hAnsi="Arial" w:cs="Arial"/>
        </w:rPr>
        <w:t xml:space="preserve">Fukaya, Daylamani-Zad, and Agius (2024) conducted a systematic review on the use of Procedural Content Generation (PCG) for creating graphical game assets such as clouds, vegetation, and buildings, which are vital for visual design but do not directly influence gameplay. The review analyzed 239 papers to identify and categorize existing PCG approaches both within and beyond gaming. From this, the authors proposed a conceptual framework that aids researchers and developers in understanding and selecting suitable PCG techniques for graphical asset creation, offering a </w:t>
      </w:r>
      <w:r w:rsidRPr="00F96BC6">
        <w:rPr>
          <w:rFonts w:ascii="Arial" w:hAnsi="Arial" w:cs="Arial"/>
        </w:rPr>
        <w:lastRenderedPageBreak/>
        <w:t xml:space="preserve">comprehensive overview of the current advancements in the field. This systematic review emphasizes the importance of PCG not only for gameplay elements but also for enriching visual environments. It supports the development of </w:t>
      </w:r>
      <w:r w:rsidRPr="00F96BC6">
        <w:rPr>
          <w:rFonts w:ascii="Arial" w:hAnsi="Arial" w:cs="Arial"/>
          <w:i/>
          <w:iCs/>
        </w:rPr>
        <w:t>Treasure’s Curse</w:t>
      </w:r>
      <w:r w:rsidRPr="00F96BC6">
        <w:rPr>
          <w:rFonts w:ascii="Arial" w:hAnsi="Arial" w:cs="Arial"/>
        </w:rPr>
        <w:t xml:space="preserve"> by highlighting how procedural generation can enhance environmental diversity and immersion, making each playthrough more visually dynamic and engaging for players.</w:t>
      </w:r>
    </w:p>
    <w:p w14:paraId="34854AB1" w14:textId="190EA0F6" w:rsidR="00CA6A6B" w:rsidRPr="00F96BC6" w:rsidRDefault="004925F1" w:rsidP="004925F1">
      <w:pPr>
        <w:spacing w:line="480" w:lineRule="auto"/>
        <w:ind w:firstLine="720"/>
        <w:jc w:val="both"/>
        <w:rPr>
          <w:rFonts w:ascii="Arial" w:hAnsi="Arial" w:cs="Arial"/>
          <w:lang w:val="en-US"/>
        </w:rPr>
      </w:pPr>
      <w:r w:rsidRPr="00F96BC6">
        <w:rPr>
          <w:rFonts w:ascii="Arial" w:hAnsi="Arial" w:cs="Arial"/>
        </w:rPr>
        <w:t xml:space="preserve">Ibrahim, Abdel Hamid, Omran, Elsebaay, Abd Elaziz, Saied, Tawfik, and Abuhadrous (2025) conducted a review on the development of virtual reality horror games, focusing on how immersive mechanics and environmental design influence player experience. The review identifies challenges developers face in maintaining psychological tension while ensuring interactive and engaging gameplay. It emphasizes that overreliance on jump scares can weaken immersion and suggests design elements such as spatial audio, dynamic lighting, and cohesive narratives to enhance atmosphere. The authors also explore psychological principles behind fear, highlighting the importance of player agency and meaningful interaction in sustaining immersion. </w:t>
      </w:r>
      <w:r w:rsidR="00D74080" w:rsidRPr="00F96BC6">
        <w:rPr>
          <w:rFonts w:ascii="Arial" w:hAnsi="Arial" w:cs="Arial"/>
        </w:rPr>
        <w:t xml:space="preserve">This review highlights the balance between fear and engagement in horror game design, showing that immersion depends on more than sudden scares. It reinforces the approach used in </w:t>
      </w:r>
      <w:r w:rsidR="00D74080" w:rsidRPr="00F96BC6">
        <w:rPr>
          <w:rFonts w:ascii="Arial" w:hAnsi="Arial" w:cs="Arial"/>
          <w:i/>
          <w:iCs/>
        </w:rPr>
        <w:t>Treasure’s Curse</w:t>
      </w:r>
      <w:r w:rsidR="00D74080" w:rsidRPr="00F96BC6">
        <w:rPr>
          <w:rFonts w:ascii="Arial" w:hAnsi="Arial" w:cs="Arial"/>
        </w:rPr>
        <w:t>, where tension is built through environmental storytelling, sound design, and player-driven exploration. Incorporating psychological cues and interactive elements can create a more sustained sense of dread, making the horror experience both immersive and meaningful.</w:t>
      </w:r>
    </w:p>
    <w:p w14:paraId="1CADCCE9" w14:textId="6B5631F9" w:rsidR="004925F1" w:rsidRPr="00F96BC6" w:rsidRDefault="00D74080" w:rsidP="00D74080">
      <w:pPr>
        <w:spacing w:line="480" w:lineRule="auto"/>
        <w:ind w:firstLine="720"/>
        <w:jc w:val="both"/>
        <w:rPr>
          <w:rFonts w:ascii="Arial" w:eastAsia="Arial" w:hAnsi="Arial" w:cs="Arial"/>
          <w:lang w:val="en-US"/>
        </w:rPr>
      </w:pPr>
      <w:r w:rsidRPr="00F96BC6">
        <w:rPr>
          <w:rFonts w:ascii="Arial" w:eastAsia="Arial" w:hAnsi="Arial" w:cs="Arial"/>
        </w:rPr>
        <w:t xml:space="preserve">Lee, Wei, Chui, Cheung, Wang, Fung, Lu, Hui, Hao, U, and Wu (2024) conducted a systematic review that examined the design of serious games for innovative learning through Augmented Reality (AR), Virtual Reality (VR), and Mixed Reality (MR). The </w:t>
      </w:r>
      <w:r w:rsidRPr="00F96BC6">
        <w:rPr>
          <w:rFonts w:ascii="Arial" w:eastAsia="Arial" w:hAnsi="Arial" w:cs="Arial"/>
        </w:rPr>
        <w:lastRenderedPageBreak/>
        <w:t>review followed the PRISMA 2020 protocol and analyzed 273 studies from 2007 to 2023 using data from the Scopus database. Results showed that VR was the most commonly used technology, while e-learning remained the most prominent learning approach. The review also introduced 15 new AR/VR/MR standards to enhance quality, reliability, and safety in educational technologies. Furthermore, it identified future research directions such as multisensory experiences, AI-driven personalization, and real-time interactivity to improve the effectiveness of immersive learning environments. This systematic review provides valuable insights into the global trends of using immersive technologies for educational purposes. It aligns with the concept of Treasure’s Curse, where interactive environments and immersive experiences enhance player engagement and learning. The review emphasizes the growing potential of AR and VR to transform learning spaces, showing how game-based systems can deepen user immersion and foster collaboration in digital environments.</w:t>
      </w:r>
    </w:p>
    <w:p w14:paraId="2B0DEC0F" w14:textId="77777777" w:rsidR="00D74080" w:rsidRPr="00F96BC6" w:rsidRDefault="00D74080" w:rsidP="00CA6A6B">
      <w:pPr>
        <w:spacing w:line="480" w:lineRule="auto"/>
        <w:jc w:val="both"/>
        <w:rPr>
          <w:rFonts w:ascii="Arial" w:eastAsia="Arial" w:hAnsi="Arial" w:cs="Arial"/>
          <w:lang w:val="en-US"/>
        </w:rPr>
      </w:pPr>
    </w:p>
    <w:p w14:paraId="27E3F38A" w14:textId="4F16E68B" w:rsidR="00CA6A6B" w:rsidRPr="00F96BC6" w:rsidRDefault="00FA4EF1" w:rsidP="00CA6A6B">
      <w:pPr>
        <w:spacing w:line="480" w:lineRule="auto"/>
        <w:jc w:val="both"/>
        <w:rPr>
          <w:rFonts w:ascii="Arial" w:eastAsia="Arial" w:hAnsi="Arial" w:cs="Arial"/>
          <w:b/>
          <w:bCs/>
          <w:lang w:val="en-US"/>
        </w:rPr>
      </w:pPr>
      <w:r w:rsidRPr="00F96BC6">
        <w:rPr>
          <w:rFonts w:ascii="Arial" w:eastAsia="Arial" w:hAnsi="Arial" w:cs="Arial"/>
          <w:b/>
          <w:bCs/>
          <w:lang w:val="en-US"/>
        </w:rPr>
        <w:t>Local Literature</w:t>
      </w:r>
    </w:p>
    <w:p w14:paraId="26E333CF" w14:textId="2B2D175D" w:rsidR="00FA4EF1" w:rsidRPr="00F96BC6" w:rsidRDefault="00D74080" w:rsidP="00D74080">
      <w:pPr>
        <w:spacing w:line="480" w:lineRule="auto"/>
        <w:ind w:firstLine="720"/>
        <w:jc w:val="both"/>
        <w:rPr>
          <w:rFonts w:ascii="Arial" w:eastAsia="Arial" w:hAnsi="Arial" w:cs="Arial"/>
          <w:lang w:val="en-US"/>
        </w:rPr>
      </w:pPr>
      <w:r w:rsidRPr="00F96BC6">
        <w:rPr>
          <w:rFonts w:ascii="Arial" w:eastAsia="Arial" w:hAnsi="Arial" w:cs="Arial"/>
        </w:rPr>
        <w:t xml:space="preserve">Peralta et al. (2025) conducted a systematic literature review on the effects of video games, examining both their positive and negative impacts on players. The review identified five major themes ranging from improved cognitive skills and prosocial behavior to increased aggression and social disruption, highlighting gaming’s complex influence on human behavior. The authors emphasized balanced gaming habits and awareness among players, parents, and educators to maximize benefits while minimizing potential harm. This systematic review provides a strong local foundation for understanding how video games affect players psychologically and socially within the Philippine context. It </w:t>
      </w:r>
      <w:r w:rsidRPr="00F96BC6">
        <w:rPr>
          <w:rFonts w:ascii="Arial" w:eastAsia="Arial" w:hAnsi="Arial" w:cs="Arial"/>
        </w:rPr>
        <w:lastRenderedPageBreak/>
        <w:t>supports the relevance of analyzing player behavior and emotional response in game-based projects such as Treasure’s Curse, where player engagement and cooperative or horror elements can influence cognitive and emotional experiences.</w:t>
      </w:r>
    </w:p>
    <w:p w14:paraId="702E1E26" w14:textId="77777777" w:rsidR="00F070BD" w:rsidRPr="00F96BC6" w:rsidRDefault="00F070BD" w:rsidP="00F070BD">
      <w:pPr>
        <w:spacing w:line="480" w:lineRule="auto"/>
        <w:ind w:firstLine="720"/>
        <w:jc w:val="both"/>
        <w:rPr>
          <w:rFonts w:ascii="Arial" w:hAnsi="Arial" w:cs="Arial"/>
          <w:lang w:val="en-US"/>
        </w:rPr>
      </w:pPr>
      <w:bookmarkStart w:id="0" w:name="_Hlk210632829"/>
      <w:r w:rsidRPr="00F96BC6">
        <w:rPr>
          <w:rFonts w:ascii="Arial" w:hAnsi="Arial" w:cs="Arial"/>
          <w:lang w:val="en-PH"/>
        </w:rPr>
        <w:t xml:space="preserve">Guisadio, Tordos, Pocdol, and colleagues (2025) conducted a systematic review on gamified elements in Philippine education, analyzing nine peer-reviewed studies to examine how game-like features such as points, badges, leaderboards, and quests enhance learning outcomes. Their review highlighted consistent benefits, including improved student motivation, engagement, and academic performance, especially when gamification aligns with clear learning objectives. However, they also noted limitations such as unequal access to technology, inadequate teacher preparation, and inconsistent application of gamified strategies. The </w:t>
      </w:r>
      <w:r w:rsidRPr="00F96BC6">
        <w:rPr>
          <w:rFonts w:ascii="Arial" w:hAnsi="Arial" w:cs="Arial"/>
        </w:rPr>
        <w:t>review</w:t>
      </w:r>
      <w:r w:rsidRPr="00F96BC6">
        <w:rPr>
          <w:rFonts w:ascii="Arial" w:hAnsi="Arial" w:cs="Arial"/>
          <w:lang w:val="en-PH"/>
        </w:rPr>
        <w:t xml:space="preserve"> emphasizes the importance of contextual and equitable implementation of gamification in Philippine classrooms, offering a foundation for designing educational or motivational games suited to local settings.</w:t>
      </w:r>
      <w:r w:rsidRPr="00F96BC6">
        <w:rPr>
          <w:rFonts w:ascii="Arial" w:hAnsi="Arial" w:cs="Arial"/>
        </w:rPr>
        <w:t xml:space="preserve"> This review shows that well-placed gamified elements (quests, levels, points, leaderboards) boost motivation and engagement when they match clear learning or play goals and are easy to access. For </w:t>
      </w:r>
      <w:r w:rsidRPr="00F96BC6">
        <w:rPr>
          <w:rFonts w:ascii="Arial" w:hAnsi="Arial" w:cs="Arial"/>
          <w:i/>
          <w:iCs/>
        </w:rPr>
        <w:t>Treasure’s Curse</w:t>
      </w:r>
      <w:r w:rsidRPr="00F96BC6">
        <w:rPr>
          <w:rFonts w:ascii="Arial" w:hAnsi="Arial" w:cs="Arial"/>
        </w:rPr>
        <w:t>, using ranked quests, performance-based endings, and visible cooperative goals will increase replayability and teamwork, but make sure to include clear tutorials and consider players’ hardware limits so the features work for everyone.</w:t>
      </w:r>
    </w:p>
    <w:bookmarkEnd w:id="0"/>
    <w:p w14:paraId="774F7441" w14:textId="77777777" w:rsidR="00F070BD" w:rsidRPr="00F96BC6" w:rsidRDefault="00F070BD" w:rsidP="00F070BD">
      <w:pPr>
        <w:spacing w:line="480" w:lineRule="auto"/>
        <w:ind w:firstLine="720"/>
        <w:jc w:val="both"/>
        <w:rPr>
          <w:rFonts w:ascii="Arial" w:hAnsi="Arial" w:cs="Arial"/>
          <w:lang w:val="en-US"/>
        </w:rPr>
      </w:pPr>
      <w:r w:rsidRPr="00F96BC6">
        <w:rPr>
          <w:rFonts w:ascii="Arial" w:hAnsi="Arial" w:cs="Arial"/>
          <w:lang w:val="en-PH"/>
        </w:rPr>
        <w:t xml:space="preserve">The systematic review </w:t>
      </w:r>
      <w:r w:rsidRPr="00F96BC6">
        <w:rPr>
          <w:rFonts w:ascii="Arial" w:hAnsi="Arial" w:cs="Arial"/>
          <w:i/>
          <w:iCs/>
          <w:lang w:val="en-PH"/>
        </w:rPr>
        <w:t>“Gamified Elements in Philippine Education: A Systematic Review”</w:t>
      </w:r>
      <w:r w:rsidRPr="00F96BC6">
        <w:rPr>
          <w:rFonts w:ascii="Arial" w:hAnsi="Arial" w:cs="Arial"/>
          <w:lang w:val="en-PH"/>
        </w:rPr>
        <w:t xml:space="preserve"> by Guisadio et al. (2025) examined the integration of gamified components—such as points, badges, leaderboards, levels, and quests—within the Philippine education system. By reviewing nine peer-reviewed academic papers, the authors identified how </w:t>
      </w:r>
      <w:r w:rsidRPr="00F96BC6">
        <w:rPr>
          <w:rFonts w:ascii="Arial" w:hAnsi="Arial" w:cs="Arial"/>
          <w:lang w:val="en-PH"/>
        </w:rPr>
        <w:lastRenderedPageBreak/>
        <w:t>gamification enhances student motivation, engagement, and learning outcomes. The review also noted several challenges, including unequal access to technology, insufficient teacher training, and inconsistent application of gamified methods, especially in rural areas. It concluded by recommending evidence-based and context-appropriate strategies for adopting gamified approaches in education.</w:t>
      </w:r>
      <w:r w:rsidRPr="00F96BC6">
        <w:rPr>
          <w:rFonts w:ascii="Arial" w:hAnsi="Arial" w:cs="Arial"/>
        </w:rPr>
        <w:t xml:space="preserve"> This systematic review highlights how game-like systems can effectively boost motivation and engagement when thoughtfully implemented. Its findings can guide the development of </w:t>
      </w:r>
      <w:r w:rsidRPr="00F96BC6">
        <w:rPr>
          <w:rFonts w:ascii="Arial" w:hAnsi="Arial" w:cs="Arial"/>
          <w:i/>
          <w:iCs/>
        </w:rPr>
        <w:t>Treasure’s Curse</w:t>
      </w:r>
      <w:r w:rsidRPr="00F96BC6">
        <w:rPr>
          <w:rFonts w:ascii="Arial" w:hAnsi="Arial" w:cs="Arial"/>
        </w:rPr>
        <w:t xml:space="preserve"> by showing that structured progression and reward mechanics can significantly enhance user immersion and sustained interest, like their role in educational gamification.</w:t>
      </w:r>
    </w:p>
    <w:p w14:paraId="000000B0" w14:textId="60469BF7" w:rsidR="00794DC4" w:rsidRPr="00F96BC6" w:rsidRDefault="00FA50D0" w:rsidP="00FA50D0">
      <w:pPr>
        <w:spacing w:line="480" w:lineRule="auto"/>
        <w:ind w:firstLine="720"/>
        <w:jc w:val="both"/>
        <w:rPr>
          <w:rFonts w:ascii="Arial" w:eastAsia="Arial" w:hAnsi="Arial" w:cs="Arial"/>
        </w:rPr>
      </w:pPr>
      <w:r w:rsidRPr="00F96BC6">
        <w:rPr>
          <w:rFonts w:ascii="Arial" w:eastAsia="Arial" w:hAnsi="Arial" w:cs="Arial"/>
        </w:rPr>
        <w:t>Moldez, Crisanto, Cerdeña, Maranan, and Figueroa (2024) conducted a systematic review on the development and assessment of gamification in the University of the Philippines Open University Massive Open Online Courses (MOOCs). Their review examined how game-based learning elements such as badges, leaderboards, and progress tracking can improve learner engagement, motivation, and completion rates in online education. The authors found that incorporating gamified features encouraged active participation and reduced dropout rates among students. However, they also identified challenges related to sustaining long-term motivation, balancing competition with collaboration, and ensuring inclusivity for diverse learners. This review provides relevant insights for game-based capstone projects by emphasizing how game mechanics can influence user engagement and motivation. It highlights the importance of designing reward systems that encourage consistent participation while maintaining a balance between competitiveness and accessibility. These principles can be applied to enhance player experience in cooperative or educational game environments.</w:t>
      </w:r>
    </w:p>
    <w:p w14:paraId="664962D8" w14:textId="77777777" w:rsidR="00211F7C" w:rsidRPr="00F96BC6" w:rsidRDefault="00211F7C" w:rsidP="00211F7C">
      <w:pPr>
        <w:spacing w:line="480" w:lineRule="auto"/>
        <w:ind w:firstLine="720"/>
        <w:jc w:val="both"/>
        <w:rPr>
          <w:rFonts w:ascii="Arial" w:hAnsi="Arial" w:cs="Arial"/>
          <w:lang w:val="en-US"/>
        </w:rPr>
      </w:pPr>
      <w:r w:rsidRPr="00F96BC6">
        <w:rPr>
          <w:rFonts w:ascii="Arial" w:hAnsi="Arial" w:cs="Arial"/>
        </w:rPr>
        <w:lastRenderedPageBreak/>
        <w:t>The article discusses the upcoming Philippine GameDev Expo (PGDX) 2025, which aims to strengthen the local game development industry by connecting Filipino developers with global partners and promoting original intellectual property creation. Organized by the Game Developers Association of the Philippines (GDAP) in partnership with CREATEPhilippines and the Department of Trade and Industry (DTI), the event highlights the country’s growing potential as both a creative hub and an IP generator. It also emphasizes the importance of education, mentorship, and collaboration in sustaining the growth of the local gaming ecosystem. This literature highlights how the Philippine game development scene is transitioning from an outsourcing-driven industry toward one focused on originality and creative independence. It shows that initiatives like PGDX not only support local talent but also nurture innovation, making the country a stronger player in the global gaming market.</w:t>
      </w:r>
    </w:p>
    <w:p w14:paraId="3A327A19" w14:textId="77777777" w:rsidR="0071543A" w:rsidRPr="00F96BC6" w:rsidRDefault="0071543A" w:rsidP="0071543A">
      <w:pPr>
        <w:spacing w:line="480" w:lineRule="auto"/>
        <w:jc w:val="both"/>
        <w:rPr>
          <w:rFonts w:ascii="Arial" w:eastAsia="Arial" w:hAnsi="Arial" w:cs="Arial"/>
        </w:rPr>
      </w:pPr>
    </w:p>
    <w:p w14:paraId="63E2813D" w14:textId="2452AD62" w:rsidR="0071543A" w:rsidRPr="00F96BC6" w:rsidRDefault="0071543A" w:rsidP="0071543A">
      <w:pPr>
        <w:spacing w:line="480" w:lineRule="auto"/>
        <w:jc w:val="both"/>
        <w:rPr>
          <w:rFonts w:ascii="Arial" w:eastAsia="Arial" w:hAnsi="Arial" w:cs="Arial"/>
          <w:b/>
          <w:bCs/>
        </w:rPr>
      </w:pPr>
      <w:r w:rsidRPr="00F96BC6">
        <w:rPr>
          <w:rFonts w:ascii="Arial" w:eastAsia="Arial" w:hAnsi="Arial" w:cs="Arial"/>
          <w:b/>
          <w:bCs/>
        </w:rPr>
        <w:t>Foreign Studies</w:t>
      </w:r>
    </w:p>
    <w:p w14:paraId="26773B84" w14:textId="68A92951" w:rsidR="0071543A" w:rsidRPr="00F96BC6" w:rsidRDefault="0071543A" w:rsidP="0071543A">
      <w:pPr>
        <w:spacing w:line="480" w:lineRule="auto"/>
        <w:ind w:firstLine="720"/>
        <w:jc w:val="both"/>
        <w:rPr>
          <w:rFonts w:ascii="Arial" w:eastAsia="Arial" w:hAnsi="Arial" w:cs="Arial"/>
        </w:rPr>
      </w:pPr>
      <w:r w:rsidRPr="00F96BC6">
        <w:rPr>
          <w:rFonts w:ascii="Arial" w:eastAsia="Arial" w:hAnsi="Arial" w:cs="Arial"/>
        </w:rPr>
        <w:t xml:space="preserve">Zhang, Zhang, and Huang (2022) review the progress of Procedural Content Generation for Games (PCG-G) as a solution to the rising cost and complexity of game development. The study categorizes PCG-G methods into three main types: traditional algorithms, search-based techniques, and machine learning approaches. It highlights how PCG-G can reduce development time and cost while improving player experience through dynamic and diverse content. The authors also discuss current challenges, such as balancing creativity with automation and ensuring generated content meets gameplay quality standards. This systematic review provides valuable guidance for developers aiming to balance automation and creativity in game design. It reinforces the importance </w:t>
      </w:r>
      <w:r w:rsidRPr="00F96BC6">
        <w:rPr>
          <w:rFonts w:ascii="Arial" w:eastAsia="Arial" w:hAnsi="Arial" w:cs="Arial"/>
        </w:rPr>
        <w:lastRenderedPageBreak/>
        <w:t xml:space="preserve">of using procedural generation not only to save time and resources but also to enhance replayability and player engagement. For </w:t>
      </w:r>
      <w:r w:rsidRPr="00F96BC6">
        <w:rPr>
          <w:rFonts w:ascii="Arial" w:eastAsia="Arial" w:hAnsi="Arial" w:cs="Arial"/>
          <w:i/>
          <w:iCs/>
        </w:rPr>
        <w:t>Treasure’s Curse</w:t>
      </w:r>
      <w:r w:rsidRPr="00F96BC6">
        <w:rPr>
          <w:rFonts w:ascii="Arial" w:eastAsia="Arial" w:hAnsi="Arial" w:cs="Arial"/>
        </w:rPr>
        <w:t>, this aligns with the goal of creating dynamic and unpredictable environments that encourage cooperative problem-solving while maintaining gameplay quality and thematic consistency.</w:t>
      </w:r>
    </w:p>
    <w:p w14:paraId="65CC406F" w14:textId="77777777" w:rsidR="0071543A" w:rsidRPr="00F96BC6" w:rsidRDefault="0071543A" w:rsidP="0071543A">
      <w:pPr>
        <w:spacing w:line="480" w:lineRule="auto"/>
        <w:ind w:firstLine="720"/>
        <w:jc w:val="both"/>
        <w:rPr>
          <w:rFonts w:ascii="Arial" w:eastAsia="Arial" w:hAnsi="Arial" w:cs="Arial"/>
          <w:lang w:val="en-US"/>
        </w:rPr>
      </w:pPr>
      <w:r w:rsidRPr="00F96BC6">
        <w:rPr>
          <w:rFonts w:ascii="Arial" w:eastAsia="Arial" w:hAnsi="Arial" w:cs="Arial"/>
          <w:lang w:val="en-US"/>
        </w:rPr>
        <w:t>Wibawanto, Permana, and Kusnadi (2023) developed a virtual reality horror game that applies Procedural Content Generation (PCG) using the cellular automata algorithm to automatically generate game maps, aiming to reduce development costs and improve efficiency. Built with Unity 3D and C#, the game achieved a 77.1% player satisfaction rate based on the GUESS-18 questionnaire, indicating a positive reception to its procedurally generated design. This study can support Treasure’s Curse by showing how procedural generation can enhance replayability and reduce manual level design time. It also demonstrates how algorithms like cellular automata can generate random yet playable dungeon layouts, aligning with the game’s cooperative horror and exploration elements.</w:t>
      </w:r>
    </w:p>
    <w:p w14:paraId="0A005E9C" w14:textId="77777777" w:rsidR="0071543A" w:rsidRPr="00F96BC6" w:rsidRDefault="0071543A" w:rsidP="0071543A">
      <w:pPr>
        <w:spacing w:line="480" w:lineRule="auto"/>
        <w:ind w:firstLine="720"/>
        <w:jc w:val="both"/>
        <w:rPr>
          <w:rFonts w:ascii="Arial" w:eastAsia="Arial" w:hAnsi="Arial" w:cs="Arial"/>
          <w:lang w:val="en-US"/>
        </w:rPr>
      </w:pPr>
      <w:r w:rsidRPr="00F96BC6">
        <w:rPr>
          <w:rFonts w:ascii="Arial" w:eastAsia="Arial" w:hAnsi="Arial" w:cs="Arial"/>
          <w:lang w:val="en-US"/>
        </w:rPr>
        <w:t>Zhang, Li, Qiu, and Fu (2024) conducted a preliminary study examining user experiences and fear responses in virtual reality (VR) horror games. Using a validated questionnaire distributed to 23 participants, the study analyzed factors that influence fear intensity and player engagement. Results revealed that limited visibility and ambient sound significantly enhance fear and immersion. This study can guide Treasure’s Curse in designing sound and lighting systems that intensify tension and psychological fear without relying solely on visual scares. It also provides insight into how different player demographics may perceive horror differently, helping refine your cooperative horror experience for diverse audiences.</w:t>
      </w:r>
    </w:p>
    <w:p w14:paraId="10639250" w14:textId="77777777" w:rsidR="0071543A" w:rsidRPr="00F96BC6" w:rsidRDefault="0071543A" w:rsidP="00211F7C">
      <w:pPr>
        <w:spacing w:line="480" w:lineRule="auto"/>
        <w:ind w:firstLine="720"/>
        <w:jc w:val="both"/>
        <w:rPr>
          <w:rFonts w:ascii="Arial" w:hAnsi="Arial" w:cs="Arial"/>
        </w:rPr>
      </w:pPr>
      <w:r w:rsidRPr="00F96BC6">
        <w:rPr>
          <w:rFonts w:ascii="Arial" w:hAnsi="Arial" w:cs="Arial"/>
        </w:rPr>
        <w:lastRenderedPageBreak/>
        <w:t xml:space="preserve">Dernoncourt (2023) analyzed </w:t>
      </w:r>
      <w:r w:rsidRPr="00F96BC6">
        <w:rPr>
          <w:rFonts w:ascii="Arial" w:hAnsi="Arial" w:cs="Arial"/>
          <w:i/>
          <w:iCs/>
        </w:rPr>
        <w:t>Bloodborne</w:t>
      </w:r>
      <w:r w:rsidRPr="00F96BC6">
        <w:rPr>
          <w:rFonts w:ascii="Arial" w:hAnsi="Arial" w:cs="Arial"/>
        </w:rPr>
        <w:t xml:space="preserve"> through the lens of philosophical aesthetics, focusing on how players experience fear and beauty within virtual spaces. The study reinvestigates classical concepts such as Burke’s notion of the sublime and the theory of </w:t>
      </w:r>
      <w:r w:rsidRPr="00F96BC6">
        <w:rPr>
          <w:rFonts w:ascii="Arial" w:hAnsi="Arial" w:cs="Arial"/>
          <w:i/>
          <w:iCs/>
        </w:rPr>
        <w:t>Einfühlung</w:t>
      </w:r>
      <w:r w:rsidRPr="00F96BC6">
        <w:rPr>
          <w:rFonts w:ascii="Arial" w:hAnsi="Arial" w:cs="Arial"/>
        </w:rPr>
        <w:t xml:space="preserve"> (empathy in spatial perception) to explain the “delicious terror” evoked by the game’s horrific yet captivating world. It argues that player experience oscillates between fear and understanding, as they explore, internalize, and emotionally connect with the game’s spatial design and hidden narratives. This study can inform </w:t>
      </w:r>
      <w:r w:rsidRPr="00F96BC6">
        <w:rPr>
          <w:rFonts w:ascii="Arial" w:hAnsi="Arial" w:cs="Arial"/>
          <w:i/>
          <w:iCs/>
        </w:rPr>
        <w:t>Treasure’s Curse</w:t>
      </w:r>
      <w:r w:rsidRPr="00F96BC6">
        <w:rPr>
          <w:rFonts w:ascii="Arial" w:hAnsi="Arial" w:cs="Arial"/>
        </w:rPr>
        <w:t xml:space="preserve"> by emphasizing how spatial design and environmental storytelling can evoke emotional tension and curiosity. It supports the idea that horror in games is not just about scares, but also about the player’s gradual mastery and emotional connection to the game world.</w:t>
      </w:r>
    </w:p>
    <w:p w14:paraId="63F3BDBF" w14:textId="77777777" w:rsidR="00211F7C" w:rsidRPr="00F96BC6" w:rsidRDefault="00211F7C" w:rsidP="00211F7C">
      <w:pPr>
        <w:spacing w:line="480" w:lineRule="auto"/>
        <w:ind w:firstLine="720"/>
        <w:jc w:val="both"/>
        <w:rPr>
          <w:rFonts w:ascii="Arial" w:hAnsi="Arial" w:cs="Arial"/>
        </w:rPr>
      </w:pPr>
      <w:r w:rsidRPr="00F96BC6">
        <w:rPr>
          <w:rFonts w:ascii="Arial" w:hAnsi="Arial" w:cs="Arial"/>
        </w:rPr>
        <w:t xml:space="preserve">Wang (2025) examined the evolution of horror games and their influence on player experience through a systematic literature review and player feedback analysis. The study traces the genre’s development from early pixel-based games to modern, immersive experiences enhanced by virtual reality. Findings indicate that game elements such as limited resources, environmental storytelling, and unpredictable threats are central to creating tension and fear. Conversely, removing or oversimplifying these elements weakens the intended horror experience and reduces player engagement. This study supports </w:t>
      </w:r>
      <w:r w:rsidRPr="00F96BC6">
        <w:rPr>
          <w:rFonts w:ascii="Arial" w:hAnsi="Arial" w:cs="Arial"/>
          <w:i/>
          <w:iCs/>
        </w:rPr>
        <w:t>Treasure’s Curse</w:t>
      </w:r>
      <w:r w:rsidRPr="00F96BC6">
        <w:rPr>
          <w:rFonts w:ascii="Arial" w:hAnsi="Arial" w:cs="Arial"/>
        </w:rPr>
        <w:t xml:space="preserve"> by identifying core horror mechanics that enhance player immersion and fear. Incorporating scarcity, environmental cues, and unpredictable encounters can strengthen the psychological tension and cooperative survival aspects of the game.</w:t>
      </w:r>
    </w:p>
    <w:p w14:paraId="7DCA1E34" w14:textId="77777777" w:rsidR="00211F7C" w:rsidRPr="00F96BC6" w:rsidRDefault="00211F7C" w:rsidP="00211F7C">
      <w:pPr>
        <w:spacing w:line="480" w:lineRule="auto"/>
        <w:jc w:val="both"/>
        <w:rPr>
          <w:rFonts w:ascii="Arial" w:hAnsi="Arial" w:cs="Arial"/>
        </w:rPr>
      </w:pPr>
    </w:p>
    <w:p w14:paraId="630E14B1" w14:textId="3A38B03C" w:rsidR="00211F7C" w:rsidRPr="00F96BC6" w:rsidRDefault="00211F7C" w:rsidP="00211F7C">
      <w:pPr>
        <w:spacing w:line="480" w:lineRule="auto"/>
        <w:jc w:val="both"/>
        <w:rPr>
          <w:rFonts w:ascii="Arial" w:hAnsi="Arial" w:cs="Arial"/>
          <w:b/>
          <w:bCs/>
        </w:rPr>
      </w:pPr>
      <w:r w:rsidRPr="00F96BC6">
        <w:rPr>
          <w:rFonts w:ascii="Arial" w:hAnsi="Arial" w:cs="Arial"/>
          <w:b/>
          <w:bCs/>
        </w:rPr>
        <w:lastRenderedPageBreak/>
        <w:t>Local Studies</w:t>
      </w:r>
    </w:p>
    <w:p w14:paraId="411C1475" w14:textId="77777777" w:rsidR="00211F7C" w:rsidRPr="00F96BC6" w:rsidRDefault="00211F7C" w:rsidP="00211F7C">
      <w:pPr>
        <w:spacing w:line="480" w:lineRule="auto"/>
        <w:ind w:firstLine="720"/>
        <w:jc w:val="both"/>
        <w:rPr>
          <w:rFonts w:ascii="Arial" w:hAnsi="Arial" w:cs="Arial"/>
        </w:rPr>
      </w:pPr>
      <w:r w:rsidRPr="00F96BC6">
        <w:rPr>
          <w:rFonts w:ascii="Arial" w:hAnsi="Arial" w:cs="Arial"/>
        </w:rPr>
        <w:t xml:space="preserve">Savino, Mateo, and Ong (2025) explored how horror games stimulate adrenaline and fear through the Stimulus-Organism-Response (S-O-R) framework, analyzing data from over 1,000 players using Partial Least Squares Structural Equation Modeling (PLS-SEM). The study found that fear-inducing elements such as sound, atmosphere, and tension strongly influenced psychological and emotional responses, enhancing player immersion but also risking reduced gameplay when fear became excessive. The research highlights the importance of balancing game difficulty and fear intensity to sustain engagement while maintaining psychological safety. This study provides valuable guidance for </w:t>
      </w:r>
      <w:r w:rsidRPr="00F96BC6">
        <w:rPr>
          <w:rFonts w:ascii="Arial" w:hAnsi="Arial" w:cs="Arial"/>
          <w:i/>
          <w:iCs/>
        </w:rPr>
        <w:t>Treasure’s Curse</w:t>
      </w:r>
      <w:r w:rsidRPr="00F96BC6">
        <w:rPr>
          <w:rFonts w:ascii="Arial" w:hAnsi="Arial" w:cs="Arial"/>
        </w:rPr>
        <w:t>, by emphasizing how fear mechanics and pacing affect player engagement. Incorporating adaptive fear intensity and controlled suspense can make cooperative horror gameplay both thrilling and psychologically safe, ensuring players remain immersed without being overwhelmed.</w:t>
      </w:r>
    </w:p>
    <w:p w14:paraId="5FEB4E6A" w14:textId="77777777" w:rsidR="00211F7C" w:rsidRPr="00F96BC6" w:rsidRDefault="00211F7C" w:rsidP="00211F7C">
      <w:pPr>
        <w:pStyle w:val="NormalWeb"/>
        <w:spacing w:line="480" w:lineRule="auto"/>
        <w:ind w:firstLine="720"/>
        <w:jc w:val="both"/>
        <w:rPr>
          <w:rFonts w:ascii="Arial" w:hAnsi="Arial" w:cs="Arial"/>
          <w:lang w:val="en-PH"/>
        </w:rPr>
      </w:pPr>
      <w:r w:rsidRPr="00F96BC6">
        <w:rPr>
          <w:rFonts w:ascii="Arial" w:hAnsi="Arial" w:cs="Arial"/>
          <w:lang w:val="en-PH"/>
        </w:rPr>
        <w:t xml:space="preserve">Fuentes, Pascua, De Goma, Magliquian, Meana, and Ramos (2024) developed </w:t>
      </w:r>
      <w:r w:rsidRPr="00F96BC6">
        <w:rPr>
          <w:rFonts w:ascii="Arial" w:hAnsi="Arial" w:cs="Arial"/>
          <w:i/>
          <w:iCs/>
          <w:lang w:val="en-PH"/>
        </w:rPr>
        <w:t>Hanapin at Kilalanin</w:t>
      </w:r>
      <w:r w:rsidRPr="00F96BC6">
        <w:rPr>
          <w:rFonts w:ascii="Arial" w:hAnsi="Arial" w:cs="Arial"/>
          <w:lang w:val="en-PH"/>
        </w:rPr>
        <w:t xml:space="preserve">, a 2D offline mobile puzzle game designed to educate players about Philippine culture and traditions. The project utilized the Game-Based Learning Theory and evaluated player responses through a survey to assess engagement, technical quality, and learning outcomes. Findings indicated that the game effectively enhanced players’ cognitive, visual, memory, and retrieval skills while fostering cultural awareness and appreciation through interactive gameplay. This study demonstrates how educational and culturally themed games can promote engagement and cognitive development through interactive design. It highlights the potential of locally inspired games to combine </w:t>
      </w:r>
      <w:r w:rsidRPr="00F96BC6">
        <w:rPr>
          <w:rFonts w:ascii="Arial" w:hAnsi="Arial" w:cs="Arial"/>
          <w:lang w:val="en-PH"/>
        </w:rPr>
        <w:lastRenderedPageBreak/>
        <w:t xml:space="preserve">learning with entertainment, which can guide developers in integrating meaningful cultural or thematic elements into game-based systems like </w:t>
      </w:r>
      <w:r w:rsidRPr="00F96BC6">
        <w:rPr>
          <w:rFonts w:ascii="Arial" w:hAnsi="Arial" w:cs="Arial"/>
          <w:i/>
          <w:iCs/>
          <w:lang w:val="en-PH"/>
        </w:rPr>
        <w:t>Treasure’s Curse</w:t>
      </w:r>
      <w:r w:rsidRPr="00F96BC6">
        <w:rPr>
          <w:rFonts w:ascii="Arial" w:hAnsi="Arial" w:cs="Arial"/>
          <w:lang w:val="en-PH"/>
        </w:rPr>
        <w:t>.</w:t>
      </w:r>
    </w:p>
    <w:p w14:paraId="571635FE" w14:textId="77777777" w:rsidR="00211F7C" w:rsidRPr="00F96BC6" w:rsidRDefault="00211F7C" w:rsidP="00211F7C">
      <w:pPr>
        <w:spacing w:line="480" w:lineRule="auto"/>
        <w:ind w:firstLine="720"/>
        <w:jc w:val="both"/>
        <w:rPr>
          <w:rFonts w:ascii="Arial" w:hAnsi="Arial" w:cs="Arial"/>
          <w:lang w:val="en-US"/>
        </w:rPr>
      </w:pPr>
      <w:r w:rsidRPr="00F96BC6">
        <w:rPr>
          <w:rFonts w:ascii="Arial" w:hAnsi="Arial" w:cs="Arial"/>
        </w:rPr>
        <w:t xml:space="preserve">Ignacio, Manumbali, and Donato (2025) examined the changing recreational habits of Filipino youth, focusing on the decline of traditional Filipino games such as </w:t>
      </w:r>
      <w:r w:rsidRPr="00F96BC6">
        <w:rPr>
          <w:rFonts w:ascii="Arial" w:hAnsi="Arial" w:cs="Arial"/>
          <w:i/>
          <w:iCs/>
        </w:rPr>
        <w:t>patintero</w:t>
      </w:r>
      <w:r w:rsidRPr="00F96BC6">
        <w:rPr>
          <w:rFonts w:ascii="Arial" w:hAnsi="Arial" w:cs="Arial"/>
        </w:rPr>
        <w:t xml:space="preserve">, </w:t>
      </w:r>
      <w:r w:rsidRPr="00F96BC6">
        <w:rPr>
          <w:rFonts w:ascii="Arial" w:hAnsi="Arial" w:cs="Arial"/>
          <w:i/>
          <w:iCs/>
        </w:rPr>
        <w:t>luksong tinik</w:t>
      </w:r>
      <w:r w:rsidRPr="00F96BC6">
        <w:rPr>
          <w:rFonts w:ascii="Arial" w:hAnsi="Arial" w:cs="Arial"/>
        </w:rPr>
        <w:t xml:space="preserve">, and </w:t>
      </w:r>
      <w:r w:rsidRPr="00F96BC6">
        <w:rPr>
          <w:rFonts w:ascii="Arial" w:hAnsi="Arial" w:cs="Arial"/>
          <w:i/>
          <w:iCs/>
        </w:rPr>
        <w:t>tumbang preso</w:t>
      </w:r>
      <w:r w:rsidRPr="00F96BC6">
        <w:rPr>
          <w:rFonts w:ascii="Arial" w:hAnsi="Arial" w:cs="Arial"/>
        </w:rPr>
        <w:t xml:space="preserve"> as digital entertainment becomes more dominant. Using a descriptive research design, the study analyzed secondary data to determine factors influencing this shift. Findings revealed that social media exposure, immersive video games, and advancing technology are major contributors to the preference for digital play. The authors suggested that integrating traditional games into digital platforms through augmented reality and community-based features can help preserve Filipino culture while appealing to modern youth. </w:t>
      </w:r>
      <w:r w:rsidRPr="00F96BC6">
        <w:rPr>
          <w:rFonts w:ascii="Arial" w:hAnsi="Arial" w:cs="Arial"/>
          <w:lang w:val="en-US"/>
        </w:rPr>
        <w:t>This research emphasizes the importance of blending cultural heritage with modern digital gaming to maintain relevance among new generations. It provides valuable direction for game developers aiming to incorporate cultural identity and social interaction into digital gameplay—an approach that could inspire similar design strategies for culturally grounded or cooperative game projects.</w:t>
      </w:r>
    </w:p>
    <w:p w14:paraId="5D992466" w14:textId="77777777" w:rsidR="00211F7C" w:rsidRPr="00F96BC6" w:rsidRDefault="00211F7C" w:rsidP="00E36044">
      <w:pPr>
        <w:pStyle w:val="NormalWeb"/>
        <w:spacing w:line="480" w:lineRule="auto"/>
        <w:jc w:val="both"/>
        <w:rPr>
          <w:rFonts w:ascii="Arial" w:hAnsi="Arial" w:cs="Arial"/>
        </w:rPr>
      </w:pPr>
    </w:p>
    <w:p w14:paraId="2369D0F5" w14:textId="77777777" w:rsidR="00E36044" w:rsidRPr="00F96BC6" w:rsidRDefault="00E36044" w:rsidP="00E36044">
      <w:pPr>
        <w:pStyle w:val="NormalWeb"/>
        <w:spacing w:line="480" w:lineRule="auto"/>
        <w:jc w:val="both"/>
        <w:rPr>
          <w:rFonts w:ascii="Arial" w:hAnsi="Arial" w:cs="Arial"/>
        </w:rPr>
      </w:pPr>
    </w:p>
    <w:p w14:paraId="70C337B6" w14:textId="77777777" w:rsidR="00E36044" w:rsidRPr="00F96BC6" w:rsidRDefault="00E36044" w:rsidP="00E36044">
      <w:pPr>
        <w:pStyle w:val="NormalWeb"/>
        <w:spacing w:line="480" w:lineRule="auto"/>
        <w:jc w:val="both"/>
        <w:rPr>
          <w:rFonts w:ascii="Arial" w:hAnsi="Arial" w:cs="Arial"/>
        </w:rPr>
      </w:pPr>
    </w:p>
    <w:p w14:paraId="2430C1D9" w14:textId="77777777" w:rsidR="00E36044" w:rsidRPr="00F96BC6" w:rsidRDefault="00E36044" w:rsidP="00E36044">
      <w:pPr>
        <w:pStyle w:val="NormalWeb"/>
        <w:spacing w:line="480" w:lineRule="auto"/>
        <w:jc w:val="both"/>
        <w:rPr>
          <w:rFonts w:ascii="Arial" w:hAnsi="Arial" w:cs="Arial"/>
        </w:rPr>
      </w:pPr>
    </w:p>
    <w:p w14:paraId="34910F34" w14:textId="20BA1930" w:rsidR="00E36044" w:rsidRPr="00F96BC6" w:rsidRDefault="00E36044" w:rsidP="00E36044">
      <w:pPr>
        <w:pStyle w:val="NormalWeb"/>
        <w:spacing w:line="480" w:lineRule="auto"/>
        <w:jc w:val="both"/>
        <w:rPr>
          <w:rFonts w:ascii="Arial" w:hAnsi="Arial" w:cs="Arial"/>
          <w:b/>
          <w:bCs/>
        </w:rPr>
      </w:pPr>
      <w:r w:rsidRPr="00F96BC6">
        <w:rPr>
          <w:rFonts w:ascii="Arial" w:hAnsi="Arial" w:cs="Arial"/>
          <w:b/>
          <w:bCs/>
        </w:rPr>
        <w:lastRenderedPageBreak/>
        <w:t>Similarities and Differences</w:t>
      </w:r>
    </w:p>
    <w:p w14:paraId="5805DD17" w14:textId="77777777" w:rsidR="00E36044" w:rsidRPr="00F96BC6" w:rsidRDefault="00E36044" w:rsidP="00E36044">
      <w:pPr>
        <w:pStyle w:val="NormalWeb"/>
        <w:spacing w:line="480" w:lineRule="auto"/>
        <w:ind w:firstLine="720"/>
        <w:jc w:val="both"/>
        <w:rPr>
          <w:rFonts w:ascii="Arial" w:hAnsi="Arial" w:cs="Arial"/>
          <w:lang w:val="en-US"/>
        </w:rPr>
      </w:pPr>
      <w:r w:rsidRPr="00F96BC6">
        <w:rPr>
          <w:rFonts w:ascii="Arial" w:hAnsi="Arial" w:cs="Arial"/>
          <w:lang w:val="en-US"/>
        </w:rPr>
        <w:t xml:space="preserve">The reviewed literature and related systems share several key similarities with the present project. Many existing studies and games emphasize the use of </w:t>
      </w:r>
      <w:r w:rsidRPr="00F96BC6">
        <w:rPr>
          <w:rFonts w:ascii="Arial" w:hAnsi="Arial" w:cs="Arial"/>
          <w:b/>
          <w:bCs/>
          <w:lang w:val="en-US"/>
        </w:rPr>
        <w:t>procedural content generation (PCG)</w:t>
      </w:r>
      <w:r w:rsidRPr="00F96BC6">
        <w:rPr>
          <w:rFonts w:ascii="Arial" w:hAnsi="Arial" w:cs="Arial"/>
          <w:lang w:val="en-US"/>
        </w:rPr>
        <w:t xml:space="preserve"> to enhance replayability and reduce development costs, as discussed by Zhang, Zhang, and Huang (2022). Similarly, </w:t>
      </w:r>
      <w:r w:rsidRPr="00F96BC6">
        <w:rPr>
          <w:rFonts w:ascii="Arial" w:hAnsi="Arial" w:cs="Arial"/>
          <w:i/>
          <w:iCs/>
          <w:lang w:val="en-US"/>
        </w:rPr>
        <w:t>Treasure’s Curse</w:t>
      </w:r>
      <w:r w:rsidRPr="00F96BC6">
        <w:rPr>
          <w:rFonts w:ascii="Arial" w:hAnsi="Arial" w:cs="Arial"/>
          <w:lang w:val="en-US"/>
        </w:rPr>
        <w:t xml:space="preserve"> integrates PCG to dynamically create environments that differ with each playthrough, ensuring unique player experiences. Other works, such as those by Ibrahim et al. (2025), focus on how immersive mechanics and atmospheric design influence player engagement—a core aspect that this project also prioritizes through its </w:t>
      </w:r>
      <w:r w:rsidRPr="00F96BC6">
        <w:rPr>
          <w:rFonts w:ascii="Arial" w:hAnsi="Arial" w:cs="Arial"/>
          <w:b/>
          <w:bCs/>
          <w:lang w:val="en-US"/>
        </w:rPr>
        <w:t>co-op survival horror gameplay</w:t>
      </w:r>
      <w:r w:rsidRPr="00F96BC6">
        <w:rPr>
          <w:rFonts w:ascii="Arial" w:hAnsi="Arial" w:cs="Arial"/>
          <w:lang w:val="en-US"/>
        </w:rPr>
        <w:t>, spatial sound design, and limited visibility mechanics.</w:t>
      </w:r>
    </w:p>
    <w:p w14:paraId="2F1CB010" w14:textId="7D8977FF" w:rsidR="00E36044" w:rsidRPr="00F96BC6" w:rsidRDefault="00E36044" w:rsidP="00E36044">
      <w:pPr>
        <w:pStyle w:val="NormalWeb"/>
        <w:spacing w:line="480" w:lineRule="auto"/>
        <w:ind w:firstLine="720"/>
        <w:jc w:val="both"/>
        <w:rPr>
          <w:rFonts w:ascii="Arial" w:hAnsi="Arial" w:cs="Arial"/>
          <w:lang w:val="en-US"/>
        </w:rPr>
      </w:pPr>
      <w:r w:rsidRPr="00F96BC6">
        <w:rPr>
          <w:rFonts w:ascii="Arial" w:hAnsi="Arial" w:cs="Arial"/>
          <w:lang w:val="en-US"/>
        </w:rPr>
        <w:t xml:space="preserve">However, </w:t>
      </w:r>
      <w:r w:rsidRPr="00F96BC6">
        <w:rPr>
          <w:rFonts w:ascii="Arial" w:hAnsi="Arial" w:cs="Arial"/>
          <w:i/>
          <w:iCs/>
          <w:lang w:val="en-US"/>
        </w:rPr>
        <w:t>Treasure’s Curse</w:t>
      </w:r>
      <w:r w:rsidRPr="00F96BC6">
        <w:rPr>
          <w:rFonts w:ascii="Arial" w:hAnsi="Arial" w:cs="Arial"/>
          <w:lang w:val="en-US"/>
        </w:rPr>
        <w:t xml:space="preserve"> differs from previous systems in several aspects. Unlike single-player or narrative-driven horror games, this project emphasizes </w:t>
      </w:r>
      <w:r w:rsidRPr="00F96BC6">
        <w:rPr>
          <w:rFonts w:ascii="Arial" w:hAnsi="Arial" w:cs="Arial"/>
          <w:b/>
          <w:bCs/>
          <w:lang w:val="en-US"/>
        </w:rPr>
        <w:t>team-based cooperation</w:t>
      </w:r>
      <w:r w:rsidRPr="00F96BC6">
        <w:rPr>
          <w:rFonts w:ascii="Arial" w:hAnsi="Arial" w:cs="Arial"/>
          <w:lang w:val="en-US"/>
        </w:rPr>
        <w:t xml:space="preserve">, where players must rely on communication and coordination to survive procedurally generated environments. Additionally, while prior research primarily investigates virtual reality or gamified learning environments, </w:t>
      </w:r>
      <w:r w:rsidRPr="00F96BC6">
        <w:rPr>
          <w:rFonts w:ascii="Arial" w:hAnsi="Arial" w:cs="Arial"/>
          <w:i/>
          <w:iCs/>
          <w:lang w:val="en-US"/>
        </w:rPr>
        <w:t>Treasure’s Curse</w:t>
      </w:r>
      <w:r w:rsidRPr="00F96BC6">
        <w:rPr>
          <w:rFonts w:ascii="Arial" w:hAnsi="Arial" w:cs="Arial"/>
          <w:lang w:val="en-US"/>
        </w:rPr>
        <w:t xml:space="preserve"> focuses on a </w:t>
      </w:r>
      <w:r w:rsidRPr="00F96BC6">
        <w:rPr>
          <w:rFonts w:ascii="Arial" w:hAnsi="Arial" w:cs="Arial"/>
          <w:b/>
          <w:bCs/>
          <w:lang w:val="en-US"/>
        </w:rPr>
        <w:t>PC-based multiplayer experience</w:t>
      </w:r>
      <w:r w:rsidRPr="00F96BC6">
        <w:rPr>
          <w:rFonts w:ascii="Arial" w:hAnsi="Arial" w:cs="Arial"/>
          <w:lang w:val="en-US"/>
        </w:rPr>
        <w:t xml:space="preserve"> that blends traditional horror tension with cooperative strategy. Its use of an </w:t>
      </w:r>
      <w:r w:rsidRPr="00F96BC6">
        <w:rPr>
          <w:rFonts w:ascii="Arial" w:hAnsi="Arial" w:cs="Arial"/>
          <w:b/>
          <w:bCs/>
          <w:lang w:val="en-US"/>
        </w:rPr>
        <w:t>N64-inspired visual aesthetic</w:t>
      </w:r>
      <w:r w:rsidRPr="00F96BC6">
        <w:rPr>
          <w:rFonts w:ascii="Arial" w:hAnsi="Arial" w:cs="Arial"/>
          <w:lang w:val="en-US"/>
        </w:rPr>
        <w:t xml:space="preserve"> also provides a distinct nostalgic atmosphere that diverges from the hyper-realistic visuals found in modern horror titles, offering a stylized yet unsettling experience.</w:t>
      </w:r>
    </w:p>
    <w:p w14:paraId="6A94057E" w14:textId="77777777" w:rsidR="00F070BD" w:rsidRPr="00F96BC6" w:rsidRDefault="00F070BD">
      <w:pPr>
        <w:spacing w:line="480" w:lineRule="auto"/>
        <w:jc w:val="both"/>
        <w:rPr>
          <w:rFonts w:ascii="Arial" w:eastAsia="Arial" w:hAnsi="Arial" w:cs="Arial"/>
        </w:rPr>
      </w:pPr>
    </w:p>
    <w:p w14:paraId="6CEE5E5A" w14:textId="77777777" w:rsidR="00E36044" w:rsidRPr="00F96BC6" w:rsidRDefault="00E36044">
      <w:pPr>
        <w:spacing w:line="480" w:lineRule="auto"/>
        <w:jc w:val="both"/>
        <w:rPr>
          <w:rFonts w:ascii="Arial" w:eastAsia="Arial" w:hAnsi="Arial" w:cs="Arial"/>
        </w:rPr>
      </w:pPr>
    </w:p>
    <w:p w14:paraId="6D991FEA" w14:textId="23F5A0C4" w:rsidR="00E36044" w:rsidRDefault="00E36044" w:rsidP="00441A64">
      <w:pPr>
        <w:spacing w:line="480" w:lineRule="auto"/>
        <w:jc w:val="both"/>
        <w:rPr>
          <w:rFonts w:ascii="Arial" w:eastAsia="Arial" w:hAnsi="Arial" w:cs="Arial"/>
        </w:rPr>
      </w:pPr>
      <w:r w:rsidRPr="00F96BC6">
        <w:rPr>
          <w:rFonts w:ascii="Arial" w:eastAsia="Arial" w:hAnsi="Arial" w:cs="Arial"/>
          <w:b/>
          <w:bCs/>
        </w:rPr>
        <w:lastRenderedPageBreak/>
        <w:t>Conceptual Framework</w:t>
      </w:r>
    </w:p>
    <w:p w14:paraId="71559198" w14:textId="35B420A1" w:rsidR="00441A64" w:rsidRDefault="00441A64" w:rsidP="00441A64">
      <w:pPr>
        <w:spacing w:line="480" w:lineRule="auto"/>
        <w:jc w:val="both"/>
        <w:rPr>
          <w:rFonts w:ascii="Arial" w:eastAsia="Arial" w:hAnsi="Arial" w:cs="Arial"/>
        </w:rPr>
      </w:pPr>
      <w:r w:rsidRPr="00441A64">
        <w:rPr>
          <w:rFonts w:ascii="Arial" w:eastAsia="Arial" w:hAnsi="Arial" w:cs="Arial"/>
        </w:rPr>
        <w:drawing>
          <wp:inline distT="0" distB="0" distL="0" distR="0" wp14:anchorId="5A548DAA" wp14:editId="186B8059">
            <wp:extent cx="5943600" cy="1931670"/>
            <wp:effectExtent l="0" t="0" r="0" b="0"/>
            <wp:docPr id="713787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87955" name="Picture 1" descr="A screenshot of a computer&#10;&#10;AI-generated content may be incorrect."/>
                    <pic:cNvPicPr/>
                  </pic:nvPicPr>
                  <pic:blipFill>
                    <a:blip r:embed="rId11"/>
                    <a:stretch>
                      <a:fillRect/>
                    </a:stretch>
                  </pic:blipFill>
                  <pic:spPr>
                    <a:xfrm>
                      <a:off x="0" y="0"/>
                      <a:ext cx="5943600" cy="1931670"/>
                    </a:xfrm>
                    <a:prstGeom prst="rect">
                      <a:avLst/>
                    </a:prstGeom>
                  </pic:spPr>
                </pic:pic>
              </a:graphicData>
            </a:graphic>
          </wp:inline>
        </w:drawing>
      </w:r>
    </w:p>
    <w:p w14:paraId="5A89E2B9" w14:textId="77777777" w:rsidR="00441A64" w:rsidRPr="00441A64" w:rsidRDefault="00441A64" w:rsidP="00441A64">
      <w:pPr>
        <w:spacing w:line="480" w:lineRule="auto"/>
        <w:jc w:val="center"/>
        <w:rPr>
          <w:rFonts w:ascii="Arial" w:eastAsia="Arial" w:hAnsi="Arial" w:cs="Arial"/>
          <w:i/>
          <w:iCs/>
          <w:lang w:val="en-US"/>
        </w:rPr>
      </w:pPr>
      <w:r w:rsidRPr="00441A64">
        <w:rPr>
          <w:rFonts w:ascii="Arial" w:eastAsia="Arial" w:hAnsi="Arial" w:cs="Arial"/>
          <w:i/>
          <w:iCs/>
          <w:lang w:val="en-US"/>
        </w:rPr>
        <w:t>Figure 1. Conceptual Framework</w:t>
      </w:r>
    </w:p>
    <w:p w14:paraId="76CBAB18" w14:textId="77777777" w:rsidR="00441A64" w:rsidRPr="00441A64" w:rsidRDefault="00441A64" w:rsidP="00441A64">
      <w:pPr>
        <w:spacing w:line="480" w:lineRule="auto"/>
        <w:ind w:firstLine="720"/>
        <w:jc w:val="both"/>
        <w:rPr>
          <w:rFonts w:ascii="Arial" w:eastAsia="Arial" w:hAnsi="Arial" w:cs="Arial"/>
          <w:lang w:val="en-US"/>
        </w:rPr>
      </w:pPr>
      <w:r w:rsidRPr="00441A64">
        <w:rPr>
          <w:rFonts w:ascii="Arial" w:eastAsia="Arial" w:hAnsi="Arial" w:cs="Arial"/>
          <w:lang w:val="en-US"/>
        </w:rPr>
        <w:t>At the center of the framework is the Player, who is the main participant in the process. The player engages with Treasure’s Curse through its mechanics, dynamics, and aesthetics to achieve the project’s dual goals of suspenseful entertainment and cooperative problem solving. The framework shows how game design elements turn into player behaviors and experiences that together build replayability, team coordination, and applied decision making.</w:t>
      </w:r>
    </w:p>
    <w:p w14:paraId="7E6FBA64" w14:textId="77777777" w:rsidR="00441A64" w:rsidRPr="00441A64" w:rsidRDefault="00441A64" w:rsidP="00441A64">
      <w:pPr>
        <w:spacing w:line="480" w:lineRule="auto"/>
        <w:ind w:firstLine="720"/>
        <w:jc w:val="both"/>
        <w:rPr>
          <w:rFonts w:ascii="Arial" w:eastAsia="Arial" w:hAnsi="Arial" w:cs="Arial"/>
          <w:lang w:val="en-US"/>
        </w:rPr>
      </w:pPr>
      <w:r w:rsidRPr="00441A64">
        <w:rPr>
          <w:rFonts w:ascii="Arial" w:eastAsia="Arial" w:hAnsi="Arial" w:cs="Arial"/>
          <w:lang w:val="en-US"/>
        </w:rPr>
        <w:t>Mechanics represent the game rules and systems that make Treasure’s Curse work. These include the procedural generation system that rearranges temple rooms, puzzles, enemies, and item placement every run; the cooperative systems that allow shared objectives, item trading, and linked puzzle interactions; the monster AI rules that react to sound and player actions; and the ranking and rewards system that tracks teamwork, objectives completed, and monsters defeated. These mechanics embed learning and challenge into play by turning actions like using items or solving puzzles into meaningful outcomes.</w:t>
      </w:r>
    </w:p>
    <w:p w14:paraId="1F4E8624" w14:textId="77777777" w:rsidR="00441A64" w:rsidRPr="00441A64" w:rsidRDefault="00441A64" w:rsidP="00441A64">
      <w:pPr>
        <w:spacing w:line="480" w:lineRule="auto"/>
        <w:ind w:firstLine="720"/>
        <w:jc w:val="both"/>
        <w:rPr>
          <w:rFonts w:ascii="Arial" w:eastAsia="Arial" w:hAnsi="Arial" w:cs="Arial"/>
          <w:lang w:val="en-US"/>
        </w:rPr>
      </w:pPr>
      <w:r w:rsidRPr="00441A64">
        <w:rPr>
          <w:rFonts w:ascii="Arial" w:eastAsia="Arial" w:hAnsi="Arial" w:cs="Arial"/>
          <w:lang w:val="en-US"/>
        </w:rPr>
        <w:lastRenderedPageBreak/>
        <w:t>Dynamics describe the behaviors and patterns that emerge when players interact with the mechanics. In Treasure’s Curse these dynamics include exploration under uncertainty as players map and share discoveries, coordinated puzzle solving where roles and communication matter, emergent strategies for avoiding or confronting monsters, and tension cycles created by changing map layouts and limited resources. Players learn to plan, divide tasks, and adapt on the fly as the game reshapes the environment and threats on each playthrough.</w:t>
      </w:r>
    </w:p>
    <w:p w14:paraId="227CD7A4" w14:textId="77777777" w:rsidR="00441A64" w:rsidRPr="00441A64" w:rsidRDefault="00441A64" w:rsidP="00441A64">
      <w:pPr>
        <w:spacing w:line="480" w:lineRule="auto"/>
        <w:ind w:firstLine="720"/>
        <w:jc w:val="both"/>
        <w:rPr>
          <w:rFonts w:ascii="Arial" w:eastAsia="Arial" w:hAnsi="Arial" w:cs="Arial"/>
          <w:lang w:val="en-US"/>
        </w:rPr>
      </w:pPr>
      <w:r w:rsidRPr="00441A64">
        <w:rPr>
          <w:rFonts w:ascii="Arial" w:eastAsia="Arial" w:hAnsi="Arial" w:cs="Arial"/>
          <w:lang w:val="en-US"/>
        </w:rPr>
        <w:t>Aesthetics cover the emotional and experiential layer of the game. Treasure’s Curse uses a retro 2.5D visual style with moody lighting, spatial audio cues, and environmental storytelling to create a tense but nostalgic horror atmosphere. The aesthetic aims to provoke suspense, a sense of accomplishment when puzzles are solved, and social bonding through shared moments of danger and victory. The look and sound support immersion while keeping controls and presentation clear for cooperative play.</w:t>
      </w:r>
    </w:p>
    <w:p w14:paraId="2A6969C6" w14:textId="77777777" w:rsidR="00441A64" w:rsidRPr="00441A64" w:rsidRDefault="00441A64" w:rsidP="00441A64">
      <w:pPr>
        <w:spacing w:line="480" w:lineRule="auto"/>
        <w:ind w:firstLine="720"/>
        <w:jc w:val="both"/>
        <w:rPr>
          <w:rFonts w:ascii="Arial" w:eastAsia="Arial" w:hAnsi="Arial" w:cs="Arial"/>
          <w:lang w:val="en-US"/>
        </w:rPr>
      </w:pPr>
      <w:r w:rsidRPr="00441A64">
        <w:rPr>
          <w:rFonts w:ascii="Arial" w:eastAsia="Arial" w:hAnsi="Arial" w:cs="Arial"/>
          <w:lang w:val="en-US"/>
        </w:rPr>
        <w:t>The overlap of mechanics, dynamics, and aesthetics forms the core of Treasure’s Curse where gameplay becomes learning and social interaction. Procedural generation keeps runs fresh, cooperative mechanics turn individual actions into team outcomes, and the horror atmosphere motivates careful play and communication. Together these elements make technical systems feel like narrative challenges and make teamwork a natural part of progression.</w:t>
      </w:r>
    </w:p>
    <w:p w14:paraId="290B9770" w14:textId="77777777" w:rsidR="00441A64" w:rsidRPr="00441A64" w:rsidRDefault="00441A64" w:rsidP="00441A64">
      <w:pPr>
        <w:spacing w:line="480" w:lineRule="auto"/>
        <w:ind w:firstLine="720"/>
        <w:jc w:val="both"/>
        <w:rPr>
          <w:rFonts w:ascii="Arial" w:eastAsia="Arial" w:hAnsi="Arial" w:cs="Arial"/>
          <w:lang w:val="en-US"/>
        </w:rPr>
      </w:pPr>
      <w:r w:rsidRPr="00441A64">
        <w:rPr>
          <w:rFonts w:ascii="Arial" w:eastAsia="Arial" w:hAnsi="Arial" w:cs="Arial"/>
          <w:lang w:val="en-US"/>
        </w:rPr>
        <w:t xml:space="preserve">Evaluation criteria link directly to the framework. Game design and usability will be judged by how intuitive the mechanics feel and how reliably cooperative features work. Engagement and motivation will be measured by whether the dynamics create replay </w:t>
      </w:r>
      <w:r w:rsidRPr="00441A64">
        <w:rPr>
          <w:rFonts w:ascii="Arial" w:eastAsia="Arial" w:hAnsi="Arial" w:cs="Arial"/>
          <w:lang w:val="en-US"/>
        </w:rPr>
        <w:lastRenderedPageBreak/>
        <w:t>value and encourage teamwork across multiple sessions. Educational value and soft skills will be assessed by how well the game promotes planning, communication, and problem solving through in-game tasks and the ranking system.</w:t>
      </w:r>
    </w:p>
    <w:p w14:paraId="3CBD7A9B" w14:textId="77777777" w:rsidR="00441A64" w:rsidRPr="00441A64" w:rsidRDefault="00441A64" w:rsidP="00441A64">
      <w:pPr>
        <w:spacing w:line="480" w:lineRule="auto"/>
        <w:ind w:firstLine="720"/>
        <w:jc w:val="both"/>
        <w:rPr>
          <w:rFonts w:ascii="Arial" w:eastAsia="Arial" w:hAnsi="Arial" w:cs="Arial"/>
          <w:lang w:val="en-US"/>
        </w:rPr>
      </w:pPr>
      <w:r w:rsidRPr="00441A64">
        <w:rPr>
          <w:rFonts w:ascii="Arial" w:eastAsia="Arial" w:hAnsi="Arial" w:cs="Arial"/>
          <w:lang w:val="en-US"/>
        </w:rPr>
        <w:t>The expected outcome of this framework is improved cooperative play skills, sustained replayability, and an immersive horror experience that balances unpredictability with fair challenge. By combining procedural systems, team-based mechanics, and carefully designed atmosphere, Treasure’s Curse aims to deliver a game that is both entertaining and useful for practicing collaboration under pressure.</w:t>
      </w:r>
    </w:p>
    <w:p w14:paraId="5D56FF6B" w14:textId="77777777" w:rsidR="00441A64" w:rsidRPr="00F96BC6" w:rsidRDefault="00441A64" w:rsidP="00441A64">
      <w:pPr>
        <w:spacing w:line="480" w:lineRule="auto"/>
        <w:jc w:val="both"/>
        <w:rPr>
          <w:rFonts w:ascii="Arial" w:eastAsia="Arial" w:hAnsi="Arial" w:cs="Arial"/>
        </w:rPr>
      </w:pPr>
    </w:p>
    <w:p w14:paraId="5FA62E8E" w14:textId="77777777" w:rsidR="00F070BD" w:rsidRPr="00F96BC6" w:rsidRDefault="00F070BD">
      <w:pPr>
        <w:spacing w:line="480" w:lineRule="auto"/>
        <w:jc w:val="both"/>
        <w:rPr>
          <w:rFonts w:ascii="Arial" w:eastAsia="Arial" w:hAnsi="Arial" w:cs="Arial"/>
        </w:rPr>
      </w:pPr>
    </w:p>
    <w:p w14:paraId="24910E7C" w14:textId="77777777" w:rsidR="00F070BD" w:rsidRPr="00F96BC6" w:rsidRDefault="00F070BD">
      <w:pPr>
        <w:spacing w:line="480" w:lineRule="auto"/>
        <w:jc w:val="both"/>
        <w:rPr>
          <w:rFonts w:ascii="Arial" w:eastAsia="Arial" w:hAnsi="Arial" w:cs="Arial"/>
        </w:rPr>
      </w:pPr>
    </w:p>
    <w:p w14:paraId="5C9587C0" w14:textId="77777777" w:rsidR="00F070BD" w:rsidRPr="00F96BC6" w:rsidRDefault="00F070BD">
      <w:pPr>
        <w:spacing w:line="480" w:lineRule="auto"/>
        <w:jc w:val="both"/>
        <w:rPr>
          <w:rFonts w:ascii="Arial" w:eastAsia="Arial" w:hAnsi="Arial" w:cs="Arial"/>
        </w:rPr>
      </w:pPr>
    </w:p>
    <w:p w14:paraId="79524D78" w14:textId="77777777" w:rsidR="00F070BD" w:rsidRPr="00F96BC6" w:rsidRDefault="00F070BD">
      <w:pPr>
        <w:spacing w:line="480" w:lineRule="auto"/>
        <w:jc w:val="both"/>
        <w:rPr>
          <w:rFonts w:ascii="Arial" w:eastAsia="Arial" w:hAnsi="Arial" w:cs="Arial"/>
        </w:rPr>
      </w:pPr>
    </w:p>
    <w:p w14:paraId="038B25DD" w14:textId="77777777" w:rsidR="00F070BD" w:rsidRPr="00F96BC6" w:rsidRDefault="00F070BD">
      <w:pPr>
        <w:spacing w:line="480" w:lineRule="auto"/>
        <w:jc w:val="both"/>
        <w:rPr>
          <w:rFonts w:ascii="Arial" w:eastAsia="Arial" w:hAnsi="Arial" w:cs="Arial"/>
        </w:rPr>
      </w:pPr>
    </w:p>
    <w:p w14:paraId="1BD7601E" w14:textId="77777777" w:rsidR="00D74080" w:rsidRPr="00F96BC6" w:rsidRDefault="00D74080">
      <w:pPr>
        <w:spacing w:line="480" w:lineRule="auto"/>
        <w:jc w:val="both"/>
        <w:rPr>
          <w:rFonts w:ascii="Arial" w:eastAsia="Arial" w:hAnsi="Arial" w:cs="Arial"/>
        </w:rPr>
      </w:pPr>
    </w:p>
    <w:p w14:paraId="0542CEE6" w14:textId="77777777" w:rsidR="00F96BC6" w:rsidRPr="00F96BC6" w:rsidRDefault="00F96BC6">
      <w:pPr>
        <w:spacing w:line="480" w:lineRule="auto"/>
        <w:jc w:val="both"/>
        <w:rPr>
          <w:rFonts w:ascii="Arial" w:eastAsia="Arial" w:hAnsi="Arial" w:cs="Arial"/>
        </w:rPr>
      </w:pPr>
    </w:p>
    <w:p w14:paraId="1F72F4B8" w14:textId="77777777" w:rsidR="00F96BC6" w:rsidRPr="00F96BC6" w:rsidRDefault="00F96BC6">
      <w:pPr>
        <w:spacing w:line="480" w:lineRule="auto"/>
        <w:jc w:val="both"/>
        <w:rPr>
          <w:rFonts w:ascii="Arial" w:eastAsia="Arial" w:hAnsi="Arial" w:cs="Arial"/>
        </w:rPr>
      </w:pPr>
    </w:p>
    <w:p w14:paraId="13A2E27E" w14:textId="77777777" w:rsidR="00F96BC6" w:rsidRPr="00F96BC6" w:rsidRDefault="00F96BC6">
      <w:pPr>
        <w:spacing w:line="480" w:lineRule="auto"/>
        <w:jc w:val="both"/>
        <w:rPr>
          <w:rFonts w:ascii="Arial" w:eastAsia="Arial" w:hAnsi="Arial" w:cs="Arial"/>
        </w:rPr>
      </w:pPr>
    </w:p>
    <w:p w14:paraId="6F70BBA9" w14:textId="77777777" w:rsidR="00F96BC6" w:rsidRPr="00F96BC6" w:rsidRDefault="00F96BC6">
      <w:pPr>
        <w:spacing w:line="480" w:lineRule="auto"/>
        <w:jc w:val="both"/>
        <w:rPr>
          <w:rFonts w:ascii="Arial" w:eastAsia="Arial" w:hAnsi="Arial" w:cs="Arial"/>
        </w:rPr>
      </w:pPr>
    </w:p>
    <w:p w14:paraId="2CE7B9EF" w14:textId="77777777" w:rsidR="00441A64" w:rsidRDefault="00441A64">
      <w:pPr>
        <w:spacing w:line="480" w:lineRule="auto"/>
        <w:jc w:val="both"/>
        <w:rPr>
          <w:rFonts w:ascii="Arial" w:eastAsia="Arial" w:hAnsi="Arial" w:cs="Arial"/>
        </w:rPr>
      </w:pPr>
    </w:p>
    <w:p w14:paraId="7E5300EE" w14:textId="21253ED2" w:rsidR="00D74080" w:rsidRPr="00F96BC6" w:rsidRDefault="00D74080">
      <w:pPr>
        <w:spacing w:line="480" w:lineRule="auto"/>
        <w:jc w:val="both"/>
        <w:rPr>
          <w:rFonts w:ascii="Arial" w:eastAsia="Arial" w:hAnsi="Arial" w:cs="Arial"/>
          <w:b/>
          <w:bCs/>
        </w:rPr>
      </w:pPr>
      <w:r w:rsidRPr="00F96BC6">
        <w:rPr>
          <w:rFonts w:ascii="Arial" w:eastAsia="Arial" w:hAnsi="Arial" w:cs="Arial"/>
          <w:b/>
          <w:bCs/>
        </w:rPr>
        <w:lastRenderedPageBreak/>
        <w:t>End Notes</w:t>
      </w:r>
    </w:p>
    <w:p w14:paraId="5A0E91EE" w14:textId="77777777" w:rsidR="00D74080" w:rsidRPr="00F96BC6" w:rsidRDefault="00D74080" w:rsidP="00D74080">
      <w:pPr>
        <w:spacing w:line="480" w:lineRule="auto"/>
        <w:ind w:left="720" w:hanging="720"/>
        <w:rPr>
          <w:rFonts w:ascii="Arial" w:hAnsi="Arial" w:cs="Arial"/>
          <w:lang w:val="en-US"/>
        </w:rPr>
      </w:pPr>
      <w:r w:rsidRPr="00F96BC6">
        <w:rPr>
          <w:rFonts w:ascii="Arial" w:hAnsi="Arial" w:cs="Arial"/>
        </w:rPr>
        <w:t xml:space="preserve">Rocha, J. B., &amp; Prada, R. (2025). </w:t>
      </w:r>
      <w:r w:rsidRPr="00F96BC6">
        <w:rPr>
          <w:rFonts w:ascii="Arial" w:hAnsi="Arial" w:cs="Arial"/>
          <w:i/>
          <w:iCs/>
        </w:rPr>
        <w:t>Procedural content generation for cooperative games—A systematic review</w:t>
      </w:r>
      <w:r w:rsidRPr="00F96BC6">
        <w:rPr>
          <w:rFonts w:ascii="Arial" w:hAnsi="Arial" w:cs="Arial"/>
        </w:rPr>
        <w:t xml:space="preserve">. </w:t>
      </w:r>
      <w:r w:rsidRPr="00F96BC6">
        <w:rPr>
          <w:rFonts w:ascii="Arial" w:hAnsi="Arial" w:cs="Arial"/>
          <w:i/>
          <w:iCs/>
        </w:rPr>
        <w:t>IEEE Transactions on Games, 17</w:t>
      </w:r>
      <w:r w:rsidRPr="00F96BC6">
        <w:rPr>
          <w:rFonts w:ascii="Arial" w:hAnsi="Arial" w:cs="Arial"/>
        </w:rPr>
        <w:t xml:space="preserve">(3), 545–557. </w:t>
      </w:r>
      <w:hyperlink r:id="rId12" w:tgtFrame="_new" w:history="1">
        <w:r w:rsidRPr="00F96BC6">
          <w:rPr>
            <w:rStyle w:val="Hyperlink"/>
            <w:rFonts w:ascii="Arial" w:hAnsi="Arial" w:cs="Arial"/>
            <w:color w:val="auto"/>
            <w:u w:val="none"/>
          </w:rPr>
          <w:t>https://doi.org/10.1109/TG.2025.3530419</w:t>
        </w:r>
      </w:hyperlink>
    </w:p>
    <w:p w14:paraId="06E01805" w14:textId="77777777" w:rsidR="00D74080" w:rsidRPr="00F96BC6" w:rsidRDefault="00D74080" w:rsidP="00D74080">
      <w:pPr>
        <w:spacing w:line="480" w:lineRule="auto"/>
        <w:ind w:left="720" w:hanging="720"/>
        <w:rPr>
          <w:rFonts w:ascii="Arial" w:hAnsi="Arial" w:cs="Arial"/>
          <w:lang w:val="en-US"/>
        </w:rPr>
      </w:pPr>
      <w:r w:rsidRPr="00F96BC6">
        <w:rPr>
          <w:rFonts w:ascii="Arial" w:hAnsi="Arial" w:cs="Arial"/>
          <w:lang w:val="en-US"/>
        </w:rPr>
        <w:t xml:space="preserve">Grossmann, L. (2024). </w:t>
      </w:r>
      <w:r w:rsidRPr="00F96BC6">
        <w:rPr>
          <w:rFonts w:ascii="Arial" w:hAnsi="Arial" w:cs="Arial"/>
          <w:i/>
          <w:iCs/>
          <w:lang w:val="en-US"/>
        </w:rPr>
        <w:t>A literature review on the educational use of procedural content generation across disciplines</w:t>
      </w:r>
      <w:r w:rsidRPr="00F96BC6">
        <w:rPr>
          <w:rFonts w:ascii="Arial" w:hAnsi="Arial" w:cs="Arial"/>
          <w:lang w:val="en-US"/>
        </w:rPr>
        <w:t xml:space="preserve"> (Undergraduate thesis, Delft University of Technology). Delft University of Technology Repository. </w:t>
      </w:r>
      <w:hyperlink r:id="rId13" w:tgtFrame="_new" w:history="1">
        <w:r w:rsidRPr="00F96BC6">
          <w:rPr>
            <w:rStyle w:val="Hyperlink"/>
            <w:rFonts w:ascii="Arial" w:hAnsi="Arial" w:cs="Arial"/>
            <w:color w:val="auto"/>
            <w:u w:val="none"/>
            <w:lang w:val="en-US"/>
          </w:rPr>
          <w:t>http://journals.shahroodut.ac.ir/article_3367.html</w:t>
        </w:r>
      </w:hyperlink>
    </w:p>
    <w:p w14:paraId="3C76A267" w14:textId="77777777" w:rsidR="00D74080" w:rsidRPr="00F96BC6" w:rsidRDefault="00D74080" w:rsidP="00D74080">
      <w:pPr>
        <w:spacing w:line="480" w:lineRule="auto"/>
        <w:ind w:left="720" w:hanging="720"/>
        <w:rPr>
          <w:rFonts w:ascii="Arial" w:hAnsi="Arial" w:cs="Arial"/>
          <w:lang w:val="en-US"/>
        </w:rPr>
      </w:pPr>
      <w:r w:rsidRPr="00F96BC6">
        <w:rPr>
          <w:rFonts w:ascii="Arial" w:hAnsi="Arial" w:cs="Arial"/>
          <w:lang w:val="en-US"/>
        </w:rPr>
        <w:t xml:space="preserve">Fukaya, K., Daylamani-Zad, D., &amp; Agius, H. (2024). </w:t>
      </w:r>
      <w:r w:rsidRPr="00F96BC6">
        <w:rPr>
          <w:rFonts w:ascii="Arial" w:hAnsi="Arial" w:cs="Arial"/>
          <w:i/>
          <w:iCs/>
          <w:lang w:val="en-US"/>
        </w:rPr>
        <w:t>Intelligent generation of graphical game assets: A conceptual framework and systematic review of the state of the art</w:t>
      </w:r>
      <w:r w:rsidRPr="00F96BC6">
        <w:rPr>
          <w:rFonts w:ascii="Arial" w:hAnsi="Arial" w:cs="Arial"/>
          <w:lang w:val="en-US"/>
        </w:rPr>
        <w:t xml:space="preserve">. </w:t>
      </w:r>
      <w:r w:rsidRPr="00F96BC6">
        <w:rPr>
          <w:rFonts w:ascii="Arial" w:hAnsi="Arial" w:cs="Arial"/>
          <w:i/>
          <w:iCs/>
          <w:lang w:val="en-US"/>
        </w:rPr>
        <w:t>ACM Computing Surveys, 57</w:t>
      </w:r>
      <w:r w:rsidRPr="00F96BC6">
        <w:rPr>
          <w:rFonts w:ascii="Arial" w:hAnsi="Arial" w:cs="Arial"/>
          <w:lang w:val="en-US"/>
        </w:rPr>
        <w:t>(5). https://doi.org/10.1145/3708499</w:t>
      </w:r>
    </w:p>
    <w:p w14:paraId="11212C29" w14:textId="77777777" w:rsidR="00D74080" w:rsidRPr="00F96BC6" w:rsidRDefault="00D74080" w:rsidP="00D74080">
      <w:pPr>
        <w:spacing w:line="480" w:lineRule="auto"/>
        <w:ind w:left="720" w:hanging="720"/>
        <w:rPr>
          <w:rFonts w:ascii="Arial" w:hAnsi="Arial" w:cs="Arial"/>
        </w:rPr>
      </w:pPr>
      <w:r w:rsidRPr="00F96BC6">
        <w:rPr>
          <w:rFonts w:ascii="Arial" w:hAnsi="Arial" w:cs="Arial"/>
        </w:rPr>
        <w:t xml:space="preserve">Ibrahim, I. M., Abdel Hamid, K., Omran, S., Elsebaay, A., Abd Elaziz, M., Saied, A., Tawfik, K., &amp; Abuhadrous, I. (2025). </w:t>
      </w:r>
      <w:r w:rsidRPr="00F96BC6">
        <w:rPr>
          <w:rFonts w:ascii="Arial" w:hAnsi="Arial" w:cs="Arial"/>
          <w:i/>
          <w:iCs/>
        </w:rPr>
        <w:t>Immersive mechanics &amp; environmental design in VR horror games</w:t>
      </w:r>
      <w:r w:rsidRPr="00F96BC6">
        <w:rPr>
          <w:rFonts w:ascii="Arial" w:hAnsi="Arial" w:cs="Arial"/>
        </w:rPr>
        <w:t xml:space="preserve">. </w:t>
      </w:r>
      <w:r w:rsidRPr="00F96BC6">
        <w:rPr>
          <w:rFonts w:ascii="Arial" w:hAnsi="Arial" w:cs="Arial"/>
          <w:i/>
          <w:iCs/>
        </w:rPr>
        <w:t>Advanced Sciences and Technology Journal, 2</w:t>
      </w:r>
      <w:r w:rsidRPr="00F96BC6">
        <w:rPr>
          <w:rFonts w:ascii="Arial" w:hAnsi="Arial" w:cs="Arial"/>
        </w:rPr>
        <w:t>(2), 1–14. https://doi.org/10.21608/astj.2025.343445.1023</w:t>
      </w:r>
    </w:p>
    <w:p w14:paraId="27B7560F" w14:textId="7B99C608" w:rsidR="00D74080" w:rsidRPr="00F96BC6" w:rsidRDefault="00D74080" w:rsidP="00D74080">
      <w:pPr>
        <w:spacing w:line="480" w:lineRule="auto"/>
        <w:ind w:left="720" w:hanging="720"/>
        <w:jc w:val="both"/>
        <w:rPr>
          <w:rFonts w:ascii="Arial" w:eastAsia="Arial" w:hAnsi="Arial" w:cs="Arial"/>
        </w:rPr>
      </w:pPr>
      <w:r w:rsidRPr="00F96BC6">
        <w:rPr>
          <w:rFonts w:ascii="Arial" w:eastAsia="Arial" w:hAnsi="Arial" w:cs="Arial"/>
        </w:rPr>
        <w:t>Lee, L.-K., Wei, X., Kwok Tai Chui, Simon, Fu Lee Wang, Fung, Y.-C., Lu, A., Yan Keung Hui, Hao, T., Leong Hou U, &amp; Wu, N.-I. (2024). A Systematic Review of the Design of Serious Games for Innovative Learning: Augmented Reality, Virtual Reality, or Mixed Reality? </w:t>
      </w:r>
      <w:r w:rsidRPr="00F96BC6">
        <w:rPr>
          <w:rFonts w:ascii="Arial" w:eastAsia="Arial" w:hAnsi="Arial" w:cs="Arial"/>
          <w:i/>
          <w:iCs/>
        </w:rPr>
        <w:t>Electronics</w:t>
      </w:r>
      <w:r w:rsidRPr="00F96BC6">
        <w:rPr>
          <w:rFonts w:ascii="Arial" w:eastAsia="Arial" w:hAnsi="Arial" w:cs="Arial"/>
        </w:rPr>
        <w:t>, </w:t>
      </w:r>
      <w:r w:rsidRPr="00F96BC6">
        <w:rPr>
          <w:rFonts w:ascii="Arial" w:eastAsia="Arial" w:hAnsi="Arial" w:cs="Arial"/>
          <w:i/>
          <w:iCs/>
        </w:rPr>
        <w:t>13</w:t>
      </w:r>
      <w:r w:rsidRPr="00F96BC6">
        <w:rPr>
          <w:rFonts w:ascii="Arial" w:eastAsia="Arial" w:hAnsi="Arial" w:cs="Arial"/>
        </w:rPr>
        <w:t xml:space="preserve">(5), 890–890. </w:t>
      </w:r>
      <w:hyperlink r:id="rId14" w:history="1">
        <w:r w:rsidRPr="00F96BC6">
          <w:rPr>
            <w:rStyle w:val="Hyperlink"/>
            <w:rFonts w:ascii="Arial" w:eastAsia="Arial" w:hAnsi="Arial" w:cs="Arial"/>
            <w:color w:val="auto"/>
            <w:u w:val="none"/>
          </w:rPr>
          <w:t>https://doi.org/10.3390/electronics13050890</w:t>
        </w:r>
      </w:hyperlink>
    </w:p>
    <w:p w14:paraId="1752DBA6" w14:textId="77777777" w:rsidR="00D74080" w:rsidRPr="00F96BC6" w:rsidRDefault="00D74080" w:rsidP="00FA50D0">
      <w:pPr>
        <w:spacing w:line="480" w:lineRule="auto"/>
        <w:ind w:left="720" w:hanging="720"/>
        <w:rPr>
          <w:rFonts w:ascii="Arial" w:hAnsi="Arial" w:cs="Arial"/>
          <w:lang w:val="en-US"/>
        </w:rPr>
      </w:pPr>
      <w:r w:rsidRPr="00F96BC6">
        <w:rPr>
          <w:rFonts w:ascii="Arial" w:hAnsi="Arial" w:cs="Arial"/>
          <w:lang w:val="en-PH"/>
        </w:rPr>
        <w:t xml:space="preserve">Peralta, K. C., Riña, L. S., Victorino, S. M. C., Zamora, G. T. R., &amp; Genelza, G. G. (2025). </w:t>
      </w:r>
      <w:r w:rsidRPr="00F96BC6">
        <w:rPr>
          <w:rFonts w:ascii="Arial" w:hAnsi="Arial" w:cs="Arial"/>
          <w:i/>
          <w:iCs/>
          <w:lang w:val="en-PH"/>
        </w:rPr>
        <w:t xml:space="preserve">A systematic literature review on the effects of video games: Bane or </w:t>
      </w:r>
      <w:r w:rsidRPr="00F96BC6">
        <w:rPr>
          <w:rFonts w:ascii="Arial" w:hAnsi="Arial" w:cs="Arial"/>
          <w:i/>
          <w:iCs/>
          <w:lang w:val="en-PH"/>
        </w:rPr>
        <w:lastRenderedPageBreak/>
        <w:t>boon?</w:t>
      </w:r>
      <w:r w:rsidRPr="00F96BC6">
        <w:rPr>
          <w:rFonts w:ascii="Arial" w:hAnsi="Arial" w:cs="Arial"/>
          <w:lang w:val="en-PH"/>
        </w:rPr>
        <w:t xml:space="preserve"> </w:t>
      </w:r>
      <w:r w:rsidRPr="00F96BC6">
        <w:rPr>
          <w:rFonts w:ascii="Arial" w:hAnsi="Arial" w:cs="Arial"/>
          <w:i/>
          <w:iCs/>
          <w:lang w:val="en-PH"/>
        </w:rPr>
        <w:t>Universe International Journal of Interdisciplinary Research</w:t>
      </w:r>
      <w:r w:rsidRPr="00F96BC6">
        <w:rPr>
          <w:rFonts w:ascii="Arial" w:hAnsi="Arial" w:cs="Arial"/>
          <w:lang w:val="en-PH"/>
        </w:rPr>
        <w:t xml:space="preserve">, 5(10). </w:t>
      </w:r>
      <w:hyperlink r:id="rId15" w:tgtFrame="_new" w:history="1">
        <w:r w:rsidRPr="00F96BC6">
          <w:rPr>
            <w:rStyle w:val="Hyperlink"/>
            <w:rFonts w:ascii="Arial" w:hAnsi="Arial" w:cs="Arial"/>
            <w:color w:val="auto"/>
            <w:u w:val="none"/>
            <w:lang w:val="en-PH"/>
          </w:rPr>
          <w:t>https://www.uijir.com</w:t>
        </w:r>
      </w:hyperlink>
    </w:p>
    <w:p w14:paraId="02D4C86F" w14:textId="77777777" w:rsidR="00F070BD" w:rsidRPr="00F96BC6" w:rsidRDefault="00F070BD" w:rsidP="00FA50D0">
      <w:pPr>
        <w:spacing w:line="480" w:lineRule="auto"/>
        <w:ind w:left="720" w:hanging="720"/>
        <w:jc w:val="both"/>
        <w:rPr>
          <w:rFonts w:ascii="Arial" w:hAnsi="Arial" w:cs="Arial"/>
        </w:rPr>
      </w:pPr>
      <w:r w:rsidRPr="00F96BC6">
        <w:rPr>
          <w:rFonts w:ascii="Arial" w:hAnsi="Arial" w:cs="Arial"/>
          <w:lang w:val="en-PH"/>
        </w:rPr>
        <w:t xml:space="preserve">Guisadio, R. G., Tordos, A. J., Pocdol, M., Cabello, C., </w:t>
      </w:r>
      <w:r w:rsidRPr="00F96BC6">
        <w:rPr>
          <w:rFonts w:ascii="Arial" w:hAnsi="Arial" w:cs="Arial"/>
          <w:i/>
          <w:iCs/>
          <w:lang w:val="en-PH"/>
        </w:rPr>
        <w:t>et al.</w:t>
      </w:r>
      <w:r w:rsidRPr="00F96BC6">
        <w:rPr>
          <w:rFonts w:ascii="Arial" w:hAnsi="Arial" w:cs="Arial"/>
          <w:lang w:val="en-PH"/>
        </w:rPr>
        <w:t xml:space="preserve"> (2025). </w:t>
      </w:r>
      <w:r w:rsidRPr="00F96BC6">
        <w:rPr>
          <w:rFonts w:ascii="Arial" w:hAnsi="Arial" w:cs="Arial"/>
          <w:i/>
          <w:iCs/>
          <w:lang w:val="en-PH"/>
        </w:rPr>
        <w:t>Gamified elements in Philippine education: A systematic review.</w:t>
      </w:r>
      <w:r w:rsidRPr="00F96BC6">
        <w:rPr>
          <w:rFonts w:ascii="Arial" w:hAnsi="Arial" w:cs="Arial"/>
          <w:lang w:val="en-PH"/>
        </w:rPr>
        <w:t xml:space="preserve"> </w:t>
      </w:r>
      <w:r w:rsidRPr="00F96BC6">
        <w:rPr>
          <w:rFonts w:ascii="Arial" w:hAnsi="Arial" w:cs="Arial"/>
          <w:i/>
          <w:iCs/>
          <w:lang w:val="en-PH"/>
        </w:rPr>
        <w:t>Psychology and Education: A Multidisciplinary Journal, 44</w:t>
      </w:r>
      <w:r w:rsidRPr="00F96BC6">
        <w:rPr>
          <w:rFonts w:ascii="Arial" w:hAnsi="Arial" w:cs="Arial"/>
          <w:lang w:val="en-PH"/>
        </w:rPr>
        <w:t xml:space="preserve">(1), 142–152. </w:t>
      </w:r>
      <w:hyperlink r:id="rId16" w:history="1">
        <w:r w:rsidRPr="00F96BC6">
          <w:rPr>
            <w:rStyle w:val="Hyperlink"/>
            <w:rFonts w:ascii="Arial" w:hAnsi="Arial" w:cs="Arial"/>
            <w:color w:val="auto"/>
            <w:u w:val="none"/>
            <w:lang w:val="en-PH"/>
          </w:rPr>
          <w:t>https://doi.org/10.70838/pemj.440109</w:t>
        </w:r>
      </w:hyperlink>
    </w:p>
    <w:p w14:paraId="046F9CD9" w14:textId="6A24D257" w:rsidR="00F070BD" w:rsidRPr="00F96BC6" w:rsidRDefault="00F070BD" w:rsidP="00FA50D0">
      <w:pPr>
        <w:pStyle w:val="NormalWeb"/>
        <w:spacing w:line="480" w:lineRule="auto"/>
        <w:ind w:left="720" w:hanging="720"/>
        <w:jc w:val="both"/>
        <w:rPr>
          <w:rFonts w:ascii="Arial" w:hAnsi="Arial" w:cs="Arial"/>
        </w:rPr>
      </w:pPr>
      <w:r w:rsidRPr="00F96BC6">
        <w:rPr>
          <w:rFonts w:ascii="Arial" w:hAnsi="Arial" w:cs="Arial"/>
        </w:rPr>
        <w:t xml:space="preserve">Guisadio, R. G., Tordos, A. J., Pocdol, M., Taboada, F. L., Petin, Y. K., Asentista, L., Sumampong, L. J., Catacutan, F., Catamco, E. G., Delatado, K., Lerio, A., Villanueva, M. L. T., &amp; Cabello, C. A. (2025). </w:t>
      </w:r>
      <w:r w:rsidRPr="00F96BC6">
        <w:rPr>
          <w:rStyle w:val="Emphasis"/>
          <w:rFonts w:ascii="Arial" w:eastAsiaTheme="majorEastAsia" w:hAnsi="Arial" w:cs="Arial"/>
        </w:rPr>
        <w:t>Gamified elements in Philippine education: A systematic review.</w:t>
      </w:r>
      <w:r w:rsidRPr="00F96BC6">
        <w:rPr>
          <w:rFonts w:ascii="Arial" w:hAnsi="Arial" w:cs="Arial"/>
        </w:rPr>
        <w:t xml:space="preserve"> </w:t>
      </w:r>
      <w:r w:rsidRPr="00F96BC6">
        <w:rPr>
          <w:rStyle w:val="Emphasis"/>
          <w:rFonts w:ascii="Arial" w:eastAsiaTheme="majorEastAsia" w:hAnsi="Arial" w:cs="Arial"/>
        </w:rPr>
        <w:t>Psychology and Education: A Multidisciplinary Journal, 44</w:t>
      </w:r>
      <w:r w:rsidRPr="00F96BC6">
        <w:rPr>
          <w:rFonts w:ascii="Arial" w:hAnsi="Arial" w:cs="Arial"/>
        </w:rPr>
        <w:t xml:space="preserve">(1), 142–152. </w:t>
      </w:r>
      <w:hyperlink r:id="rId17" w:history="1">
        <w:r w:rsidR="00FA50D0" w:rsidRPr="00F96BC6">
          <w:rPr>
            <w:rStyle w:val="Hyperlink"/>
            <w:rFonts w:ascii="Arial" w:hAnsi="Arial" w:cs="Arial"/>
            <w:color w:val="auto"/>
            <w:u w:val="none"/>
          </w:rPr>
          <w:t>https://doi.org/10.70838/pemj.440109</w:t>
        </w:r>
      </w:hyperlink>
    </w:p>
    <w:p w14:paraId="567C85FB" w14:textId="77777777" w:rsidR="00FA50D0" w:rsidRPr="00F96BC6" w:rsidRDefault="00FA50D0" w:rsidP="00FA50D0">
      <w:pPr>
        <w:pStyle w:val="NormalWeb"/>
        <w:spacing w:line="480" w:lineRule="auto"/>
        <w:ind w:left="720" w:hanging="720"/>
        <w:jc w:val="both"/>
        <w:rPr>
          <w:rFonts w:ascii="Arial" w:hAnsi="Arial" w:cs="Arial"/>
        </w:rPr>
      </w:pPr>
      <w:r w:rsidRPr="00F96BC6">
        <w:rPr>
          <w:rFonts w:ascii="Arial" w:hAnsi="Arial" w:cs="Arial"/>
          <w:lang w:val="en-US"/>
        </w:rPr>
        <w:t xml:space="preserve">Moldez, C., Crisanto, M. A., Cerdeña, M. G. R., Maranan, D. S., &amp; Figueroa, R. (2024). </w:t>
      </w:r>
      <w:r w:rsidRPr="00F96BC6">
        <w:rPr>
          <w:rFonts w:ascii="Arial" w:hAnsi="Arial" w:cs="Arial"/>
          <w:i/>
          <w:iCs/>
          <w:lang w:val="en-US"/>
        </w:rPr>
        <w:t>Innovation in education: Developing and assessing gamification in the University of the Philippines Open University Massive Open Online Courses.</w:t>
      </w:r>
      <w:r w:rsidRPr="00F96BC6">
        <w:rPr>
          <w:rFonts w:ascii="Arial" w:hAnsi="Arial" w:cs="Arial"/>
          <w:lang w:val="en-US"/>
        </w:rPr>
        <w:t xml:space="preserve"> ASEAN Journal of Open and Distance Learning, 16(1), 27–42. </w:t>
      </w:r>
      <w:hyperlink r:id="rId18" w:tgtFrame="_new" w:history="1">
        <w:r w:rsidRPr="00F96BC6">
          <w:rPr>
            <w:rStyle w:val="Hyperlink"/>
            <w:rFonts w:ascii="Arial" w:hAnsi="Arial" w:cs="Arial"/>
            <w:color w:val="auto"/>
            <w:u w:val="none"/>
            <w:lang w:val="en-US"/>
          </w:rPr>
          <w:t>https://ajodl.oum.edu.my</w:t>
        </w:r>
      </w:hyperlink>
    </w:p>
    <w:p w14:paraId="1AE8F0AD" w14:textId="77777777" w:rsidR="00211F7C" w:rsidRPr="00F96BC6" w:rsidRDefault="00211F7C" w:rsidP="00211F7C">
      <w:pPr>
        <w:pStyle w:val="NormalWeb"/>
        <w:spacing w:line="480" w:lineRule="auto"/>
        <w:ind w:left="720" w:hanging="720"/>
        <w:jc w:val="both"/>
        <w:rPr>
          <w:rFonts w:ascii="Arial" w:hAnsi="Arial" w:cs="Arial"/>
        </w:rPr>
      </w:pPr>
      <w:r w:rsidRPr="00F96BC6">
        <w:rPr>
          <w:rFonts w:ascii="Arial" w:hAnsi="Arial" w:cs="Arial"/>
        </w:rPr>
        <w:t xml:space="preserve">Mahino, S. G. (2025, June 24). </w:t>
      </w:r>
      <w:r w:rsidRPr="00F96BC6">
        <w:rPr>
          <w:rStyle w:val="Emphasis"/>
          <w:rFonts w:ascii="Arial" w:eastAsiaTheme="majorEastAsia" w:hAnsi="Arial" w:cs="Arial"/>
        </w:rPr>
        <w:t>PGDX 2025 set to be a turning point for the Filipino gamedev industry</w:t>
      </w:r>
      <w:r w:rsidRPr="00F96BC6">
        <w:rPr>
          <w:rFonts w:ascii="Arial" w:hAnsi="Arial" w:cs="Arial"/>
        </w:rPr>
        <w:t xml:space="preserve">. CREATEPhilippines. </w:t>
      </w:r>
      <w:hyperlink r:id="rId19" w:tgtFrame="_new" w:history="1">
        <w:r w:rsidRPr="00F96BC6">
          <w:rPr>
            <w:rStyle w:val="Hyperlink"/>
            <w:rFonts w:ascii="Arial" w:eastAsiaTheme="majorEastAsia" w:hAnsi="Arial" w:cs="Arial"/>
            <w:color w:val="auto"/>
            <w:u w:val="none"/>
          </w:rPr>
          <w:t>https://www.pgdx.ph/</w:t>
        </w:r>
      </w:hyperlink>
    </w:p>
    <w:p w14:paraId="032FE658" w14:textId="77777777" w:rsidR="0071543A" w:rsidRPr="00F96BC6" w:rsidRDefault="0071543A" w:rsidP="00211F7C">
      <w:pPr>
        <w:spacing w:line="480" w:lineRule="auto"/>
        <w:ind w:left="720" w:hanging="720"/>
        <w:jc w:val="both"/>
        <w:rPr>
          <w:rFonts w:ascii="Arial" w:hAnsi="Arial" w:cs="Arial"/>
        </w:rPr>
      </w:pPr>
      <w:r w:rsidRPr="00F96BC6">
        <w:rPr>
          <w:rFonts w:ascii="Arial" w:hAnsi="Arial" w:cs="Arial"/>
        </w:rPr>
        <w:t xml:space="preserve">Zhang, Y., Zhang, G., &amp; Huang, X. (2022, August 18–21). </w:t>
      </w:r>
      <w:r w:rsidRPr="00F96BC6">
        <w:rPr>
          <w:rFonts w:ascii="Arial" w:hAnsi="Arial" w:cs="Arial"/>
          <w:i/>
          <w:iCs/>
        </w:rPr>
        <w:t>Survey of procedural content generation for games</w:t>
      </w:r>
      <w:r w:rsidRPr="00F96BC6">
        <w:rPr>
          <w:rFonts w:ascii="Arial" w:hAnsi="Arial" w:cs="Arial"/>
        </w:rPr>
        <w:t xml:space="preserve">. In </w:t>
      </w:r>
      <w:r w:rsidRPr="00F96BC6">
        <w:rPr>
          <w:rFonts w:ascii="Arial" w:hAnsi="Arial" w:cs="Arial"/>
          <w:i/>
          <w:iCs/>
        </w:rPr>
        <w:t>2022 International Conference on Culture-Oriented Science and Technology (CoST)</w:t>
      </w:r>
      <w:r w:rsidRPr="00F96BC6">
        <w:rPr>
          <w:rFonts w:ascii="Arial" w:hAnsi="Arial" w:cs="Arial"/>
        </w:rPr>
        <w:t xml:space="preserve">. IEEE. </w:t>
      </w:r>
      <w:hyperlink r:id="rId20" w:history="1">
        <w:r w:rsidRPr="00F96BC6">
          <w:rPr>
            <w:rStyle w:val="Hyperlink"/>
            <w:rFonts w:ascii="Arial" w:hAnsi="Arial" w:cs="Arial"/>
            <w:color w:val="auto"/>
            <w:u w:val="none"/>
          </w:rPr>
          <w:t>https://doi.org/10.1109/CoST57098.2022.00046</w:t>
        </w:r>
      </w:hyperlink>
    </w:p>
    <w:p w14:paraId="74B53A2C" w14:textId="77777777" w:rsidR="0071543A" w:rsidRPr="00F96BC6" w:rsidRDefault="0071543A" w:rsidP="00211F7C">
      <w:pPr>
        <w:spacing w:line="480" w:lineRule="auto"/>
        <w:ind w:left="720" w:hanging="720"/>
        <w:jc w:val="both"/>
        <w:rPr>
          <w:rFonts w:ascii="Arial" w:hAnsi="Arial" w:cs="Arial"/>
        </w:rPr>
      </w:pPr>
      <w:r w:rsidRPr="00F96BC6">
        <w:rPr>
          <w:rFonts w:ascii="Arial" w:hAnsi="Arial" w:cs="Arial"/>
        </w:rPr>
        <w:lastRenderedPageBreak/>
        <w:t xml:space="preserve">Wibawanto, M. D. R., Permana, A. A., &amp; Kusnadi, A. (2023). </w:t>
      </w:r>
      <w:r w:rsidRPr="00F96BC6">
        <w:rPr>
          <w:rFonts w:ascii="Arial" w:hAnsi="Arial" w:cs="Arial"/>
          <w:i/>
          <w:iCs/>
        </w:rPr>
        <w:t>Design and build VR horror games with procedural content generation using cellular automata algorithm.</w:t>
      </w:r>
      <w:r w:rsidRPr="00F96BC6">
        <w:rPr>
          <w:rFonts w:ascii="Arial" w:hAnsi="Arial" w:cs="Arial"/>
        </w:rPr>
        <w:t xml:space="preserve"> </w:t>
      </w:r>
      <w:r w:rsidRPr="00F96BC6">
        <w:rPr>
          <w:rFonts w:ascii="Arial" w:hAnsi="Arial" w:cs="Arial"/>
          <w:i/>
          <w:iCs/>
        </w:rPr>
        <w:t>International Journal of Information System and Computer Science, 7</w:t>
      </w:r>
      <w:r w:rsidRPr="00F96BC6">
        <w:rPr>
          <w:rFonts w:ascii="Arial" w:hAnsi="Arial" w:cs="Arial"/>
        </w:rPr>
        <w:t xml:space="preserve">(2), 168. </w:t>
      </w:r>
      <w:hyperlink r:id="rId21" w:history="1">
        <w:r w:rsidRPr="00F96BC6">
          <w:rPr>
            <w:rStyle w:val="Hyperlink"/>
            <w:rFonts w:ascii="Arial" w:hAnsi="Arial" w:cs="Arial"/>
            <w:color w:val="auto"/>
            <w:u w:val="none"/>
          </w:rPr>
          <w:t>https://doi.org/10.56327/ijiscs.v7i2.1568</w:t>
        </w:r>
      </w:hyperlink>
    </w:p>
    <w:p w14:paraId="75446AF9" w14:textId="77777777" w:rsidR="0071543A" w:rsidRPr="00F96BC6" w:rsidRDefault="0071543A" w:rsidP="00211F7C">
      <w:pPr>
        <w:spacing w:line="480" w:lineRule="auto"/>
        <w:ind w:left="720" w:hanging="720"/>
        <w:jc w:val="both"/>
        <w:rPr>
          <w:rFonts w:ascii="Arial" w:hAnsi="Arial" w:cs="Arial"/>
        </w:rPr>
      </w:pPr>
      <w:r w:rsidRPr="00F96BC6">
        <w:rPr>
          <w:rFonts w:ascii="Arial" w:hAnsi="Arial" w:cs="Arial"/>
        </w:rPr>
        <w:t xml:space="preserve">Zhang, H., Li, X., Qiu, C., &amp; Fu, X. (2024, February). </w:t>
      </w:r>
      <w:r w:rsidRPr="00F96BC6">
        <w:rPr>
          <w:rFonts w:ascii="Arial" w:hAnsi="Arial" w:cs="Arial"/>
          <w:i/>
          <w:iCs/>
        </w:rPr>
        <w:t>Decoding fear: Exploring user experiences in virtual reality horror games.</w:t>
      </w:r>
      <w:r w:rsidRPr="00F96BC6">
        <w:rPr>
          <w:rFonts w:ascii="Arial" w:hAnsi="Arial" w:cs="Arial"/>
        </w:rPr>
        <w:t xml:space="preserve"> In </w:t>
      </w:r>
      <w:r w:rsidRPr="00F96BC6">
        <w:rPr>
          <w:rFonts w:ascii="Arial" w:hAnsi="Arial" w:cs="Arial"/>
          <w:i/>
          <w:iCs/>
        </w:rPr>
        <w:t>CHCHI '23: Proceedings of the Eleventh International Symposium of Chinese CHI</w:t>
      </w:r>
      <w:r w:rsidRPr="00F96BC6">
        <w:rPr>
          <w:rFonts w:ascii="Arial" w:hAnsi="Arial" w:cs="Arial"/>
        </w:rPr>
        <w:t xml:space="preserve"> (pp. 411–419). Association for Computing Machinery. </w:t>
      </w:r>
      <w:hyperlink r:id="rId22" w:tgtFrame="_new" w:history="1">
        <w:r w:rsidRPr="00F96BC6">
          <w:rPr>
            <w:rStyle w:val="Hyperlink"/>
            <w:rFonts w:ascii="Arial" w:hAnsi="Arial" w:cs="Arial"/>
            <w:color w:val="auto"/>
            <w:u w:val="none"/>
          </w:rPr>
          <w:t>https://doi.org/10.1145/3629606.3629646</w:t>
        </w:r>
      </w:hyperlink>
    </w:p>
    <w:p w14:paraId="06AA8CE3" w14:textId="77777777" w:rsidR="00211F7C" w:rsidRPr="00F96BC6" w:rsidRDefault="00211F7C" w:rsidP="00211F7C">
      <w:pPr>
        <w:pStyle w:val="NormalWeb"/>
        <w:spacing w:line="480" w:lineRule="auto"/>
        <w:ind w:left="720" w:hanging="720"/>
        <w:jc w:val="both"/>
        <w:rPr>
          <w:rFonts w:ascii="Arial" w:hAnsi="Arial" w:cs="Arial"/>
        </w:rPr>
      </w:pPr>
      <w:r w:rsidRPr="00F96BC6">
        <w:rPr>
          <w:rFonts w:ascii="Arial" w:hAnsi="Arial" w:cs="Arial"/>
        </w:rPr>
        <w:t xml:space="preserve">Dernoncourt, P. (2023). </w:t>
      </w:r>
      <w:r w:rsidRPr="00F96BC6">
        <w:rPr>
          <w:rStyle w:val="Emphasis"/>
          <w:rFonts w:ascii="Arial" w:eastAsiaTheme="majorEastAsia" w:hAnsi="Arial" w:cs="Arial"/>
        </w:rPr>
        <w:t>Bloodborne's aesthetic experience: from the sublime to the understanding of space</w:t>
      </w:r>
      <w:r w:rsidRPr="00F96BC6">
        <w:rPr>
          <w:rFonts w:ascii="Arial" w:hAnsi="Arial" w:cs="Arial"/>
        </w:rPr>
        <w:t xml:space="preserve"> [Doctoral thesis, Université Paris 1 Panthéon-Sorbonne]. Sorbonne Institute of Legal and Philosophical Sciences.</w:t>
      </w:r>
    </w:p>
    <w:p w14:paraId="35EA015F" w14:textId="07E22F93" w:rsidR="00211F7C" w:rsidRPr="00F96BC6" w:rsidRDefault="00211F7C" w:rsidP="00211F7C">
      <w:pPr>
        <w:spacing w:line="480" w:lineRule="auto"/>
        <w:ind w:left="720" w:hanging="720"/>
        <w:jc w:val="both"/>
        <w:rPr>
          <w:rFonts w:ascii="Arial" w:hAnsi="Arial" w:cs="Arial"/>
        </w:rPr>
      </w:pPr>
      <w:r w:rsidRPr="00F96BC6">
        <w:rPr>
          <w:rFonts w:ascii="Arial" w:hAnsi="Arial" w:cs="Arial"/>
        </w:rPr>
        <w:t xml:space="preserve">Wang, Y. (2025). </w:t>
      </w:r>
      <w:r w:rsidRPr="00F96BC6">
        <w:rPr>
          <w:rFonts w:ascii="Arial" w:hAnsi="Arial" w:cs="Arial"/>
          <w:i/>
          <w:iCs/>
        </w:rPr>
        <w:t>Evolution of horror game play and impact on player experience</w:t>
      </w:r>
      <w:r w:rsidRPr="00F96BC6">
        <w:rPr>
          <w:rFonts w:ascii="Arial" w:hAnsi="Arial" w:cs="Arial"/>
        </w:rPr>
        <w:t xml:space="preserve"> [Bachelor’s thesis, School of Engineering Science, Information Technology]. URN: NBN:fi-fe2025021812782. </w:t>
      </w:r>
      <w:hyperlink r:id="rId23" w:tgtFrame="_new" w:history="1">
        <w:r w:rsidRPr="00F96BC6">
          <w:rPr>
            <w:rStyle w:val="Hyperlink"/>
            <w:rFonts w:ascii="Arial" w:hAnsi="Arial" w:cs="Arial"/>
            <w:color w:val="auto"/>
            <w:u w:val="none"/>
          </w:rPr>
          <w:t>https://urn.fi/URN:NBN:fi-fe2025021812782</w:t>
        </w:r>
      </w:hyperlink>
    </w:p>
    <w:p w14:paraId="2F1A05C0" w14:textId="77777777" w:rsidR="00211F7C" w:rsidRPr="00F96BC6" w:rsidRDefault="00211F7C" w:rsidP="00211F7C">
      <w:pPr>
        <w:pStyle w:val="NormalWeb"/>
        <w:spacing w:line="480" w:lineRule="auto"/>
        <w:ind w:left="720" w:hanging="720"/>
        <w:jc w:val="both"/>
        <w:rPr>
          <w:rFonts w:ascii="Arial" w:hAnsi="Arial" w:cs="Arial"/>
        </w:rPr>
      </w:pPr>
      <w:bookmarkStart w:id="1" w:name="_Hlk210644349"/>
      <w:r w:rsidRPr="00F96BC6">
        <w:rPr>
          <w:rFonts w:ascii="Arial" w:hAnsi="Arial" w:cs="Arial"/>
        </w:rPr>
        <w:t xml:space="preserve">Savino, K. N. N., Mateo, R. A. B., &amp; Ong, A. K. S. (2025). </w:t>
      </w:r>
      <w:r w:rsidRPr="00F96BC6">
        <w:rPr>
          <w:rStyle w:val="Emphasis"/>
          <w:rFonts w:ascii="Arial" w:eastAsiaTheme="majorEastAsia" w:hAnsi="Arial" w:cs="Arial"/>
        </w:rPr>
        <w:t>Chasing the rush: How horror games trigger adrenaline and fuel fear-inducing elements.</w:t>
      </w:r>
      <w:r w:rsidRPr="00F96BC6">
        <w:rPr>
          <w:rFonts w:ascii="Arial" w:hAnsi="Arial" w:cs="Arial"/>
        </w:rPr>
        <w:t xml:space="preserve"> </w:t>
      </w:r>
      <w:r w:rsidRPr="00F96BC6">
        <w:rPr>
          <w:rStyle w:val="Emphasis"/>
          <w:rFonts w:ascii="Arial" w:eastAsiaTheme="majorEastAsia" w:hAnsi="Arial" w:cs="Arial"/>
        </w:rPr>
        <w:t>Entertainment Computing, 45</w:t>
      </w:r>
      <w:r w:rsidRPr="00F96BC6">
        <w:rPr>
          <w:rFonts w:ascii="Arial" w:hAnsi="Arial" w:cs="Arial"/>
        </w:rPr>
        <w:t xml:space="preserve">, 101001. </w:t>
      </w:r>
      <w:hyperlink r:id="rId24" w:tgtFrame="_new" w:history="1">
        <w:r w:rsidRPr="00F96BC6">
          <w:rPr>
            <w:rStyle w:val="Hyperlink"/>
            <w:rFonts w:ascii="Arial" w:eastAsiaTheme="majorEastAsia" w:hAnsi="Arial" w:cs="Arial"/>
            <w:color w:val="auto"/>
            <w:u w:val="none"/>
          </w:rPr>
          <w:t>https://doi.org/10.1016/j.entcom.2025.101001</w:t>
        </w:r>
      </w:hyperlink>
    </w:p>
    <w:p w14:paraId="390FE24B" w14:textId="77777777" w:rsidR="00211F7C" w:rsidRPr="00F96BC6" w:rsidRDefault="00211F7C" w:rsidP="00211F7C">
      <w:pPr>
        <w:pStyle w:val="NormalWeb"/>
        <w:spacing w:line="480" w:lineRule="auto"/>
        <w:ind w:left="720" w:hanging="720"/>
        <w:jc w:val="both"/>
        <w:rPr>
          <w:rFonts w:ascii="Arial" w:hAnsi="Arial" w:cs="Arial"/>
        </w:rPr>
      </w:pPr>
      <w:r w:rsidRPr="00F96BC6">
        <w:rPr>
          <w:rFonts w:ascii="Arial" w:hAnsi="Arial" w:cs="Arial"/>
        </w:rPr>
        <w:t xml:space="preserve">Fuentes, G. S., Pascua, C. A., De Goma, J. C., Magliquian, E. R. T., Meana, F. A. G., &amp; Ramos, M. A. C. (2024). </w:t>
      </w:r>
      <w:r w:rsidRPr="00F96BC6">
        <w:rPr>
          <w:rStyle w:val="Emphasis"/>
          <w:rFonts w:ascii="Arial" w:eastAsiaTheme="majorEastAsia" w:hAnsi="Arial" w:cs="Arial"/>
        </w:rPr>
        <w:t>Hanapin at Kilalanin: A mobile game based on Philippine culture and traditions.</w:t>
      </w:r>
      <w:r w:rsidRPr="00F96BC6">
        <w:rPr>
          <w:rFonts w:ascii="Arial" w:hAnsi="Arial" w:cs="Arial"/>
        </w:rPr>
        <w:t xml:space="preserve"> In </w:t>
      </w:r>
      <w:r w:rsidRPr="00F96BC6">
        <w:rPr>
          <w:rStyle w:val="Emphasis"/>
          <w:rFonts w:ascii="Arial" w:eastAsiaTheme="majorEastAsia" w:hAnsi="Arial" w:cs="Arial"/>
        </w:rPr>
        <w:t xml:space="preserve">Proceedings of the 2024 15th International Conference </w:t>
      </w:r>
      <w:r w:rsidRPr="00F96BC6">
        <w:rPr>
          <w:rStyle w:val="Emphasis"/>
          <w:rFonts w:ascii="Arial" w:eastAsiaTheme="majorEastAsia" w:hAnsi="Arial" w:cs="Arial"/>
        </w:rPr>
        <w:lastRenderedPageBreak/>
        <w:t>on E-Education, E-Business, E-Management and E-Learning</w:t>
      </w:r>
      <w:r w:rsidRPr="00F96BC6">
        <w:rPr>
          <w:rFonts w:ascii="Arial" w:hAnsi="Arial" w:cs="Arial"/>
        </w:rPr>
        <w:t xml:space="preserve"> (pp. 94–98). ACM. </w:t>
      </w:r>
      <w:hyperlink r:id="rId25" w:tgtFrame="_new" w:history="1">
        <w:r w:rsidRPr="00F96BC6">
          <w:rPr>
            <w:rStyle w:val="Hyperlink"/>
            <w:rFonts w:ascii="Arial" w:eastAsiaTheme="majorEastAsia" w:hAnsi="Arial" w:cs="Arial"/>
            <w:color w:val="auto"/>
            <w:u w:val="none"/>
          </w:rPr>
          <w:t>https://doi.org/10.1145/3670013.3670038</w:t>
        </w:r>
      </w:hyperlink>
    </w:p>
    <w:p w14:paraId="5974D9A9" w14:textId="77777777" w:rsidR="00211F7C" w:rsidRPr="00F96BC6" w:rsidRDefault="00211F7C" w:rsidP="00211F7C">
      <w:pPr>
        <w:pStyle w:val="NormalWeb"/>
        <w:spacing w:line="480" w:lineRule="auto"/>
        <w:ind w:left="720" w:hanging="720"/>
        <w:jc w:val="both"/>
        <w:rPr>
          <w:rFonts w:ascii="Arial" w:hAnsi="Arial" w:cs="Arial"/>
        </w:rPr>
      </w:pPr>
      <w:r w:rsidRPr="00F96BC6">
        <w:rPr>
          <w:rFonts w:ascii="Arial" w:hAnsi="Arial" w:cs="Arial"/>
        </w:rPr>
        <w:t xml:space="preserve">Ignacio, S. R., Manumbali, Q. A., &amp; Donato, P. T. (2025). Traditional Filipino games in a digital world: Cultural shifts and engagement trends. </w:t>
      </w:r>
      <w:r w:rsidRPr="00F96BC6">
        <w:rPr>
          <w:rStyle w:val="Emphasis"/>
          <w:rFonts w:ascii="Arial" w:eastAsiaTheme="majorEastAsia" w:hAnsi="Arial" w:cs="Arial"/>
        </w:rPr>
        <w:t>International Journal of Advances in Applied Sciences, 12</w:t>
      </w:r>
      <w:r w:rsidRPr="00F96BC6">
        <w:rPr>
          <w:rFonts w:ascii="Arial" w:hAnsi="Arial" w:cs="Arial"/>
        </w:rPr>
        <w:t xml:space="preserve">(4), 173–183. </w:t>
      </w:r>
      <w:hyperlink r:id="rId26" w:tgtFrame="_new" w:history="1">
        <w:r w:rsidRPr="00F96BC6">
          <w:rPr>
            <w:rStyle w:val="Hyperlink"/>
            <w:rFonts w:ascii="Arial" w:eastAsiaTheme="majorEastAsia" w:hAnsi="Arial" w:cs="Arial"/>
            <w:color w:val="auto"/>
            <w:u w:val="none"/>
          </w:rPr>
          <w:t>https://doi.org/10.21833/ijaas.2025.04.019</w:t>
        </w:r>
      </w:hyperlink>
    </w:p>
    <w:p w14:paraId="09CC9C81" w14:textId="77777777" w:rsidR="00211F7C" w:rsidRPr="00F96BC6" w:rsidRDefault="00211F7C" w:rsidP="00211F7C">
      <w:pPr>
        <w:pStyle w:val="NormalWeb"/>
        <w:spacing w:line="480" w:lineRule="auto"/>
        <w:jc w:val="both"/>
        <w:rPr>
          <w:rFonts w:ascii="Arial" w:hAnsi="Arial" w:cs="Arial"/>
        </w:rPr>
      </w:pPr>
    </w:p>
    <w:p w14:paraId="702F2C08" w14:textId="77777777" w:rsidR="00211F7C" w:rsidRPr="00F96BC6" w:rsidRDefault="00211F7C" w:rsidP="00211F7C">
      <w:pPr>
        <w:pStyle w:val="NormalWeb"/>
        <w:spacing w:line="480" w:lineRule="auto"/>
        <w:jc w:val="both"/>
        <w:rPr>
          <w:rFonts w:ascii="Arial" w:hAnsi="Arial" w:cs="Arial"/>
        </w:rPr>
      </w:pPr>
    </w:p>
    <w:bookmarkEnd w:id="1"/>
    <w:p w14:paraId="5C84047A" w14:textId="77777777" w:rsidR="00211F7C" w:rsidRPr="00F96BC6" w:rsidRDefault="00211F7C" w:rsidP="00211F7C">
      <w:pPr>
        <w:spacing w:line="480" w:lineRule="auto"/>
        <w:jc w:val="both"/>
        <w:rPr>
          <w:rFonts w:ascii="Arial" w:hAnsi="Arial" w:cs="Arial"/>
        </w:rPr>
      </w:pPr>
    </w:p>
    <w:p w14:paraId="49731C69" w14:textId="77777777" w:rsidR="00211F7C" w:rsidRPr="00F96BC6" w:rsidRDefault="00211F7C" w:rsidP="00211F7C">
      <w:pPr>
        <w:pStyle w:val="NormalWeb"/>
        <w:spacing w:line="480" w:lineRule="auto"/>
        <w:jc w:val="both"/>
        <w:rPr>
          <w:rFonts w:ascii="Arial" w:hAnsi="Arial" w:cs="Arial"/>
        </w:rPr>
      </w:pPr>
    </w:p>
    <w:p w14:paraId="60826D5E" w14:textId="77777777" w:rsidR="00211F7C" w:rsidRPr="00F96BC6" w:rsidRDefault="00211F7C" w:rsidP="0071543A">
      <w:pPr>
        <w:spacing w:line="480" w:lineRule="auto"/>
        <w:jc w:val="both"/>
        <w:rPr>
          <w:rFonts w:ascii="Arial" w:hAnsi="Arial" w:cs="Arial"/>
          <w:lang w:val="en-US"/>
        </w:rPr>
      </w:pPr>
    </w:p>
    <w:p w14:paraId="5E4AC3BF" w14:textId="77777777" w:rsidR="0071543A" w:rsidRPr="00F96BC6" w:rsidRDefault="0071543A" w:rsidP="0071543A">
      <w:pPr>
        <w:spacing w:line="480" w:lineRule="auto"/>
        <w:jc w:val="both"/>
        <w:rPr>
          <w:rFonts w:ascii="Arial" w:hAnsi="Arial" w:cs="Arial"/>
        </w:rPr>
      </w:pPr>
    </w:p>
    <w:p w14:paraId="311B05AB" w14:textId="77777777" w:rsidR="0071543A" w:rsidRPr="00F96BC6" w:rsidRDefault="0071543A" w:rsidP="0071543A">
      <w:pPr>
        <w:spacing w:line="480" w:lineRule="auto"/>
        <w:jc w:val="both"/>
        <w:rPr>
          <w:rFonts w:ascii="Arial" w:hAnsi="Arial" w:cs="Arial"/>
        </w:rPr>
      </w:pPr>
    </w:p>
    <w:p w14:paraId="570558E3" w14:textId="77777777" w:rsidR="0071543A" w:rsidRPr="00F96BC6" w:rsidRDefault="0071543A" w:rsidP="0071543A">
      <w:pPr>
        <w:pStyle w:val="NormalWeb"/>
        <w:spacing w:line="480" w:lineRule="auto"/>
        <w:ind w:left="720" w:hanging="720"/>
        <w:jc w:val="both"/>
        <w:rPr>
          <w:rFonts w:ascii="Arial" w:hAnsi="Arial" w:cs="Arial"/>
          <w:lang w:val="en-US"/>
        </w:rPr>
      </w:pPr>
    </w:p>
    <w:p w14:paraId="0EF03E37" w14:textId="77777777" w:rsidR="0071543A" w:rsidRPr="00F96BC6" w:rsidRDefault="0071543A" w:rsidP="00FA50D0">
      <w:pPr>
        <w:pStyle w:val="NormalWeb"/>
        <w:spacing w:line="480" w:lineRule="auto"/>
        <w:ind w:left="720" w:hanging="720"/>
        <w:jc w:val="both"/>
        <w:rPr>
          <w:rFonts w:ascii="Arial" w:hAnsi="Arial" w:cs="Arial"/>
          <w:lang w:val="en-US"/>
        </w:rPr>
      </w:pPr>
    </w:p>
    <w:p w14:paraId="48623B16" w14:textId="77777777" w:rsidR="00FA50D0" w:rsidRPr="00F96BC6" w:rsidRDefault="00FA50D0" w:rsidP="00FA50D0">
      <w:pPr>
        <w:pStyle w:val="NormalWeb"/>
        <w:spacing w:line="480" w:lineRule="auto"/>
        <w:ind w:left="720" w:hanging="720"/>
        <w:jc w:val="both"/>
        <w:rPr>
          <w:rFonts w:ascii="Arial" w:hAnsi="Arial" w:cs="Arial"/>
        </w:rPr>
      </w:pPr>
    </w:p>
    <w:p w14:paraId="3F079B29" w14:textId="77777777" w:rsidR="00F070BD" w:rsidRPr="00F96BC6" w:rsidRDefault="00F070BD" w:rsidP="00F070BD">
      <w:pPr>
        <w:spacing w:line="480" w:lineRule="auto"/>
        <w:jc w:val="both"/>
        <w:rPr>
          <w:rFonts w:ascii="Arial" w:hAnsi="Arial" w:cs="Arial"/>
        </w:rPr>
      </w:pPr>
    </w:p>
    <w:p w14:paraId="5C7B69DA" w14:textId="77777777" w:rsidR="00D74080" w:rsidRPr="00F96BC6" w:rsidRDefault="00D74080" w:rsidP="00F13890">
      <w:pPr>
        <w:spacing w:line="480" w:lineRule="auto"/>
        <w:jc w:val="both"/>
        <w:rPr>
          <w:rFonts w:ascii="Arial" w:eastAsia="Arial" w:hAnsi="Arial" w:cs="Arial"/>
        </w:rPr>
      </w:pPr>
    </w:p>
    <w:p w14:paraId="000000B1" w14:textId="77777777" w:rsidR="00794DC4" w:rsidRPr="00F96BC6" w:rsidRDefault="00000000">
      <w:pPr>
        <w:spacing w:line="480" w:lineRule="auto"/>
        <w:jc w:val="center"/>
        <w:rPr>
          <w:rFonts w:ascii="Arial" w:eastAsia="Arial" w:hAnsi="Arial" w:cs="Arial"/>
          <w:b/>
        </w:rPr>
      </w:pPr>
      <w:r w:rsidRPr="00F96BC6">
        <w:rPr>
          <w:rFonts w:ascii="Arial" w:eastAsia="Arial" w:hAnsi="Arial" w:cs="Arial"/>
          <w:b/>
        </w:rPr>
        <w:lastRenderedPageBreak/>
        <w:t>CHAPTER III</w:t>
      </w:r>
    </w:p>
    <w:p w14:paraId="000000B2" w14:textId="77777777" w:rsidR="00794DC4" w:rsidRPr="00F96BC6" w:rsidRDefault="00000000">
      <w:pPr>
        <w:spacing w:line="480" w:lineRule="auto"/>
        <w:jc w:val="center"/>
        <w:rPr>
          <w:rFonts w:ascii="Arial" w:eastAsia="Arial" w:hAnsi="Arial" w:cs="Arial"/>
          <w:b/>
        </w:rPr>
      </w:pPr>
      <w:r w:rsidRPr="00F96BC6">
        <w:rPr>
          <w:rFonts w:ascii="Arial" w:eastAsia="Arial" w:hAnsi="Arial" w:cs="Arial"/>
          <w:b/>
        </w:rPr>
        <w:t>METHODOLOGY</w:t>
      </w:r>
    </w:p>
    <w:p w14:paraId="000000B3"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rPr>
        <w:t>This chapter explains the research design and methods used in creating the proposed game. It describes the overall approach of the study, the participants involved, the tools used to gather data, and the process followed in the development of the project.</w:t>
      </w:r>
    </w:p>
    <w:p w14:paraId="000000B4" w14:textId="77777777" w:rsidR="00794DC4" w:rsidRPr="00F96BC6" w:rsidRDefault="00794DC4">
      <w:pPr>
        <w:spacing w:line="480" w:lineRule="auto"/>
        <w:ind w:firstLine="720"/>
        <w:jc w:val="both"/>
        <w:rPr>
          <w:rFonts w:ascii="Arial" w:eastAsia="Arial" w:hAnsi="Arial" w:cs="Arial"/>
        </w:rPr>
      </w:pPr>
    </w:p>
    <w:p w14:paraId="000000B5" w14:textId="7E42E4D8" w:rsidR="00794DC4" w:rsidRPr="00F96BC6" w:rsidRDefault="00C8187F">
      <w:pPr>
        <w:spacing w:line="480" w:lineRule="auto"/>
        <w:jc w:val="both"/>
        <w:rPr>
          <w:rFonts w:ascii="Arial" w:eastAsia="Arial" w:hAnsi="Arial" w:cs="Arial"/>
          <w:b/>
        </w:rPr>
      </w:pPr>
      <w:r w:rsidRPr="00F96BC6">
        <w:rPr>
          <w:rFonts w:ascii="Arial" w:eastAsia="Arial" w:hAnsi="Arial" w:cs="Arial"/>
          <w:b/>
        </w:rPr>
        <w:t>Respondents of the Study</w:t>
      </w:r>
    </w:p>
    <w:p w14:paraId="000000B6"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A total of three groups will be involved as respondents in this study to provide a balanced evaluation of the developed game. These groups were chosen to represent the perspectives of the actual players, the academic side, and the technical development side. By combining insights from students, faculty, and experts, the researchers aim to gather feedback that does not only focus on enjoyment but also on the game’s educational value, technical design, and overall quality. This approach ensures that the game is assessed fairly and from multiple angles, making the findings more reliable and useful for further improvements.</w:t>
      </w:r>
    </w:p>
    <w:p w14:paraId="000000B7"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 xml:space="preserve">For the first group, 20 first- and second-year students from CCDI Sorsogon City Campus will be selected to serve as the main players of the game. They were chosen because they belong to the age group and academic level that often engages with video games both for leisure and learning. Since they are still in the early stages of their college journey, their input will provide clear insights into how beginner-level players understand the gameplay mechanics and adapt to the challenges presented in the game. Their </w:t>
      </w:r>
      <w:r w:rsidRPr="00F96BC6">
        <w:rPr>
          <w:rFonts w:ascii="Arial" w:eastAsia="Arial" w:hAnsi="Arial" w:cs="Arial"/>
        </w:rPr>
        <w:lastRenderedPageBreak/>
        <w:t>feedback will help the researchers identify how exciting, user-friendly, and motivating the game is, as well as reveal any areas that need adjustments to make the experience more enjoyable.</w:t>
      </w:r>
    </w:p>
    <w:p w14:paraId="000000B8" w14:textId="56DBBF06"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 xml:space="preserve">The second group will be composed of 5 CCDI faculty members, particularly </w:t>
      </w:r>
      <w:r w:rsidR="00C8187F" w:rsidRPr="00F96BC6">
        <w:rPr>
          <w:rFonts w:ascii="Arial" w:eastAsia="Arial" w:hAnsi="Arial" w:cs="Arial"/>
        </w:rPr>
        <w:t>those who handle</w:t>
      </w:r>
      <w:r w:rsidRPr="00F96BC6">
        <w:rPr>
          <w:rFonts w:ascii="Arial" w:eastAsia="Arial" w:hAnsi="Arial" w:cs="Arial"/>
        </w:rPr>
        <w:t xml:space="preserve"> computer-related courses. Their role is to evaluate whether the game is suitable for academic purposes and whether it has potential value as a supplemental tool for teaching. Faculty members have the expertise to judge if the game’s concepts are accurate, practical, and aligned with the educational goals of the institution. Their input will guide the researchers in ensuring that the game is not only fun to play but also meaningful in terms of academic relevance, making it an effective learning aid in addition to being a source of entertainment.</w:t>
      </w:r>
    </w:p>
    <w:p w14:paraId="000000B9" w14:textId="6A8DF7AC"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 xml:space="preserve">Lastly, the third group will consist of 5 game development experts, who will focus on analyzing the technical and creative aspects of the project. These experts will examine whether the mechanics are functional, the design is consistent, and the game </w:t>
      </w:r>
      <w:r w:rsidR="00C8187F" w:rsidRPr="00F96BC6">
        <w:rPr>
          <w:rFonts w:ascii="Arial" w:eastAsia="Arial" w:hAnsi="Arial" w:cs="Arial"/>
        </w:rPr>
        <w:t>is</w:t>
      </w:r>
      <w:r w:rsidRPr="00F96BC6">
        <w:rPr>
          <w:rFonts w:ascii="Arial" w:eastAsia="Arial" w:hAnsi="Arial" w:cs="Arial"/>
        </w:rPr>
        <w:t xml:space="preserve"> engaging and polished. Their professional knowledge allows them to identify whether the game meets acceptable standards in terms of design, interactivity, and overall structure. They will also assess the uniqueness and creativity of the project, providing valuable recommendations to improve the technical execution and make the game more appealing to players.</w:t>
      </w:r>
    </w:p>
    <w:p w14:paraId="000000BA" w14:textId="7B958D0E"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 xml:space="preserve">In total, the study will have 30 respondents, combining the insights of students, teachers, and industry professionals. This variety of participants will provide a comprehensive and balanced evaluation of the developed game, ensuring that it is tested </w:t>
      </w:r>
      <w:r w:rsidRPr="00F96BC6">
        <w:rPr>
          <w:rFonts w:ascii="Arial" w:eastAsia="Arial" w:hAnsi="Arial" w:cs="Arial"/>
        </w:rPr>
        <w:lastRenderedPageBreak/>
        <w:t xml:space="preserve">not only for enjoyment but also for educational usefulness and technical soundness. The varied perspectives will help the researchers refine the project further and ensure that it delivers </w:t>
      </w:r>
      <w:r w:rsidR="00C8187F" w:rsidRPr="00F96BC6">
        <w:rPr>
          <w:rFonts w:ascii="Arial" w:eastAsia="Arial" w:hAnsi="Arial" w:cs="Arial"/>
        </w:rPr>
        <w:t>complete</w:t>
      </w:r>
      <w:r w:rsidRPr="00F96BC6">
        <w:rPr>
          <w:rFonts w:ascii="Arial" w:eastAsia="Arial" w:hAnsi="Arial" w:cs="Arial"/>
        </w:rPr>
        <w:t xml:space="preserve"> experience that is fun, engaging, and reliable in both academic and gaming contexts.</w:t>
      </w:r>
    </w:p>
    <w:p w14:paraId="000000BB" w14:textId="77777777" w:rsidR="00794DC4" w:rsidRPr="00F96BC6" w:rsidRDefault="00794DC4">
      <w:pPr>
        <w:spacing w:before="240" w:after="240" w:line="480" w:lineRule="auto"/>
        <w:ind w:firstLine="720"/>
        <w:jc w:val="both"/>
        <w:rPr>
          <w:rFonts w:ascii="Arial" w:eastAsia="Arial" w:hAnsi="Arial" w:cs="Arial"/>
        </w:rPr>
      </w:pPr>
    </w:p>
    <w:p w14:paraId="000000BC" w14:textId="77777777" w:rsidR="00794DC4" w:rsidRPr="00F96BC6" w:rsidRDefault="00000000">
      <w:pPr>
        <w:spacing w:line="480" w:lineRule="auto"/>
        <w:jc w:val="both"/>
        <w:rPr>
          <w:rFonts w:ascii="Arial" w:eastAsia="Arial" w:hAnsi="Arial" w:cs="Arial"/>
        </w:rPr>
      </w:pPr>
      <w:r w:rsidRPr="00F96BC6">
        <w:rPr>
          <w:rFonts w:ascii="Arial" w:eastAsia="Arial" w:hAnsi="Arial" w:cs="Arial"/>
          <w:b/>
        </w:rPr>
        <w:t>Research Instrument Used</w:t>
      </w:r>
    </w:p>
    <w:p w14:paraId="000000BD"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Interview</w:t>
      </w:r>
      <w:r w:rsidRPr="00F96BC6">
        <w:rPr>
          <w:rFonts w:ascii="Arial" w:eastAsia="Arial" w:hAnsi="Arial" w:cs="Arial"/>
        </w:rPr>
        <w:t xml:space="preserve"> – Data was collected through interviews with college students who are familiar with horror and cooperative multiplayer games. The interviews aimed to gather opinions on what makes such games enjoyable and challenging. Many respondents shared that teamwork, unpredictability, and atmosphere are key to creating tension and excitement in horror games. Some also mentioned that repetitive environments reduce the thrill of exploration, which supported the use of procedural generation in </w:t>
      </w:r>
      <w:r w:rsidRPr="00F96BC6">
        <w:rPr>
          <w:rFonts w:ascii="Arial" w:eastAsia="Arial" w:hAnsi="Arial" w:cs="Arial"/>
          <w:i/>
        </w:rPr>
        <w:t>Treasure’s Curse</w:t>
      </w:r>
      <w:r w:rsidRPr="00F96BC6">
        <w:rPr>
          <w:rFonts w:ascii="Arial" w:eastAsia="Arial" w:hAnsi="Arial" w:cs="Arial"/>
        </w:rPr>
        <w:t>. Instructors with knowledge of game design were also interviewed to give insights on how to balance gameplay difficulty and cooperative elements. Their feedback helped the developers design mechanics that promote communication, strategy, and player immersion.</w:t>
      </w:r>
    </w:p>
    <w:p w14:paraId="000000BE"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Internet Research</w:t>
      </w:r>
      <w:r w:rsidRPr="00F96BC6">
        <w:rPr>
          <w:rFonts w:ascii="Arial" w:eastAsia="Arial" w:hAnsi="Arial" w:cs="Arial"/>
        </w:rPr>
        <w:t xml:space="preserve"> – Online research played a major role in gathering information about procedural generation systems, horror game design, and multiplayer networking. Developers studied articles, tutorials, and online discussions about creating unpredictable maps, maintaining balanced difficulty, and synchronizing players in co-op settings. These online resources also inspired the development of unique level generation algorithms and </w:t>
      </w:r>
      <w:r w:rsidRPr="00F96BC6">
        <w:rPr>
          <w:rFonts w:ascii="Arial" w:eastAsia="Arial" w:hAnsi="Arial" w:cs="Arial"/>
        </w:rPr>
        <w:lastRenderedPageBreak/>
        <w:t>enemy behavior patterns suited for a survival horror experience. Visual references and design studies further influenced the dark, retro-inspired atmosphere of the game.</w:t>
      </w:r>
    </w:p>
    <w:p w14:paraId="000000BF"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Library Research</w:t>
      </w:r>
      <w:r w:rsidRPr="00F96BC6">
        <w:rPr>
          <w:rFonts w:ascii="Arial" w:eastAsia="Arial" w:hAnsi="Arial" w:cs="Arial"/>
        </w:rPr>
        <w:t xml:space="preserve"> – Books and printed references were also reviewed to gain background knowledge on game development, AI behavior, and multiplayer systems. While CCDI’s library did not have many materials focused on procedural horror games, general resources on programming, software design, and player psychology were available. These helped the team understand how game systems and user experience theories can work together to maintain fear, tension, and engagement throughout the gameplay.</w:t>
      </w:r>
    </w:p>
    <w:p w14:paraId="000000C0" w14:textId="5014068C"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Survey/Questionnaire</w:t>
      </w:r>
      <w:r w:rsidRPr="00F96BC6">
        <w:rPr>
          <w:rFonts w:ascii="Arial" w:eastAsia="Arial" w:hAnsi="Arial" w:cs="Arial"/>
        </w:rPr>
        <w:t xml:space="preserve"> – A survey was conducted to gather responses from players who tested </w:t>
      </w:r>
      <w:r w:rsidRPr="00F96BC6">
        <w:rPr>
          <w:rFonts w:ascii="Arial" w:eastAsia="Arial" w:hAnsi="Arial" w:cs="Arial"/>
          <w:i/>
        </w:rPr>
        <w:t>Treasure’s Curse</w:t>
      </w:r>
      <w:r w:rsidRPr="00F96BC6">
        <w:rPr>
          <w:rFonts w:ascii="Arial" w:eastAsia="Arial" w:hAnsi="Arial" w:cs="Arial"/>
        </w:rPr>
        <w:t xml:space="preserve">. The questionnaire focused on the game’s procedural map generation, level of fear and suspense, cooperative mechanics, and overall enjoyment. Respondents rated how effective the game was in promoting teamwork, replayability, and immersion. Game developers and players also shared their impressions of performance, visuals, and controls. The </w:t>
      </w:r>
      <w:r w:rsidR="00C8187F" w:rsidRPr="00F96BC6">
        <w:rPr>
          <w:rFonts w:ascii="Arial" w:eastAsia="Arial" w:hAnsi="Arial" w:cs="Arial"/>
        </w:rPr>
        <w:t>data collected</w:t>
      </w:r>
      <w:r w:rsidRPr="00F96BC6">
        <w:rPr>
          <w:rFonts w:ascii="Arial" w:eastAsia="Arial" w:hAnsi="Arial" w:cs="Arial"/>
        </w:rPr>
        <w:t xml:space="preserve"> was then analyzed to identify strengths and weaknesses, leading to further adjustments in map generation balance, monster AI behavior, and multiplayer synchronization.</w:t>
      </w:r>
    </w:p>
    <w:p w14:paraId="000000C1" w14:textId="77777777" w:rsidR="00794DC4" w:rsidRPr="00F96BC6" w:rsidRDefault="00794DC4">
      <w:pPr>
        <w:spacing w:line="480" w:lineRule="auto"/>
        <w:jc w:val="both"/>
        <w:rPr>
          <w:rFonts w:ascii="Arial" w:eastAsia="Arial" w:hAnsi="Arial" w:cs="Arial"/>
        </w:rPr>
      </w:pPr>
    </w:p>
    <w:p w14:paraId="000000C2" w14:textId="77777777" w:rsidR="00794DC4" w:rsidRPr="00F96BC6" w:rsidRDefault="00794DC4">
      <w:pPr>
        <w:spacing w:line="480" w:lineRule="auto"/>
        <w:jc w:val="both"/>
        <w:rPr>
          <w:rFonts w:ascii="Arial" w:eastAsia="Arial" w:hAnsi="Arial" w:cs="Arial"/>
        </w:rPr>
      </w:pPr>
    </w:p>
    <w:p w14:paraId="1C69D1B6" w14:textId="77777777" w:rsidR="00C8187F" w:rsidRPr="00F96BC6" w:rsidRDefault="00C8187F">
      <w:pPr>
        <w:spacing w:line="480" w:lineRule="auto"/>
        <w:jc w:val="both"/>
        <w:rPr>
          <w:rFonts w:ascii="Arial" w:eastAsia="Arial" w:hAnsi="Arial" w:cs="Arial"/>
        </w:rPr>
      </w:pPr>
    </w:p>
    <w:p w14:paraId="497C134A" w14:textId="77777777" w:rsidR="00C8187F" w:rsidRPr="00F96BC6" w:rsidRDefault="00C8187F">
      <w:pPr>
        <w:spacing w:line="480" w:lineRule="auto"/>
        <w:jc w:val="both"/>
        <w:rPr>
          <w:rFonts w:ascii="Arial" w:eastAsia="Arial" w:hAnsi="Arial" w:cs="Arial"/>
        </w:rPr>
      </w:pPr>
    </w:p>
    <w:p w14:paraId="000000C3" w14:textId="77777777" w:rsidR="00794DC4" w:rsidRPr="00F96BC6" w:rsidRDefault="00000000">
      <w:pPr>
        <w:spacing w:before="280" w:line="480" w:lineRule="auto"/>
        <w:jc w:val="both"/>
        <w:rPr>
          <w:rFonts w:ascii="Arial" w:eastAsia="Arial" w:hAnsi="Arial" w:cs="Arial"/>
          <w:b/>
        </w:rPr>
      </w:pPr>
      <w:r w:rsidRPr="00F96BC6">
        <w:rPr>
          <w:rFonts w:ascii="Arial" w:eastAsia="Arial" w:hAnsi="Arial" w:cs="Arial"/>
          <w:b/>
        </w:rPr>
        <w:lastRenderedPageBreak/>
        <w:t>Programming Language and Software Used</w:t>
      </w:r>
    </w:p>
    <w:p w14:paraId="000000C4" w14:textId="77777777" w:rsidR="00794DC4" w:rsidRPr="00F96BC6" w:rsidRDefault="00000000">
      <w:pPr>
        <w:spacing w:before="240" w:after="240" w:line="480" w:lineRule="auto"/>
        <w:jc w:val="both"/>
        <w:rPr>
          <w:rFonts w:ascii="Arial" w:eastAsia="Arial" w:hAnsi="Arial" w:cs="Arial"/>
        </w:rPr>
      </w:pPr>
      <w:r w:rsidRPr="00F96BC6">
        <w:rPr>
          <w:rFonts w:ascii="Arial" w:eastAsia="Arial" w:hAnsi="Arial" w:cs="Arial"/>
        </w:rPr>
        <w:t xml:space="preserve">To create </w:t>
      </w:r>
      <w:r w:rsidRPr="00F96BC6">
        <w:rPr>
          <w:rFonts w:ascii="Arial" w:eastAsia="Arial" w:hAnsi="Arial" w:cs="Arial"/>
          <w:i/>
        </w:rPr>
        <w:t>Treasure’s Curse: A Procedurally Generated Co-op Escape Horror Game</w:t>
      </w:r>
      <w:r w:rsidRPr="00F96BC6">
        <w:rPr>
          <w:rFonts w:ascii="Arial" w:eastAsia="Arial" w:hAnsi="Arial" w:cs="Arial"/>
        </w:rPr>
        <w:t xml:space="preserve">, the researchers used several software tools that helped in building, designing, and improving the game. These include </w:t>
      </w:r>
      <w:r w:rsidRPr="00F96BC6">
        <w:rPr>
          <w:rFonts w:ascii="Arial" w:eastAsia="Arial" w:hAnsi="Arial" w:cs="Arial"/>
          <w:b/>
        </w:rPr>
        <w:t>Godot Engine</w:t>
      </w:r>
      <w:r w:rsidRPr="00F96BC6">
        <w:rPr>
          <w:rFonts w:ascii="Arial" w:eastAsia="Arial" w:hAnsi="Arial" w:cs="Arial"/>
        </w:rPr>
        <w:t xml:space="preserve">, </w:t>
      </w:r>
      <w:r w:rsidRPr="00F96BC6">
        <w:rPr>
          <w:rFonts w:ascii="Arial" w:eastAsia="Arial" w:hAnsi="Arial" w:cs="Arial"/>
          <w:b/>
        </w:rPr>
        <w:t>GDScript</w:t>
      </w:r>
      <w:r w:rsidRPr="00F96BC6">
        <w:rPr>
          <w:rFonts w:ascii="Arial" w:eastAsia="Arial" w:hAnsi="Arial" w:cs="Arial"/>
        </w:rPr>
        <w:t xml:space="preserve">, </w:t>
      </w:r>
      <w:r w:rsidRPr="00F96BC6">
        <w:rPr>
          <w:rFonts w:ascii="Arial" w:eastAsia="Arial" w:hAnsi="Arial" w:cs="Arial"/>
          <w:b/>
        </w:rPr>
        <w:t>Blender</w:t>
      </w:r>
      <w:r w:rsidRPr="00F96BC6">
        <w:rPr>
          <w:rFonts w:ascii="Arial" w:eastAsia="Arial" w:hAnsi="Arial" w:cs="Arial"/>
        </w:rPr>
        <w:t xml:space="preserve">, and </w:t>
      </w:r>
      <w:r w:rsidRPr="00F96BC6">
        <w:rPr>
          <w:rFonts w:ascii="Arial" w:eastAsia="Arial" w:hAnsi="Arial" w:cs="Arial"/>
          <w:b/>
        </w:rPr>
        <w:t>Substance Painter</w:t>
      </w:r>
      <w:r w:rsidRPr="00F96BC6">
        <w:rPr>
          <w:rFonts w:ascii="Arial" w:eastAsia="Arial" w:hAnsi="Arial" w:cs="Arial"/>
        </w:rPr>
        <w:t>. Each tool had an important role in developing the gameplay, graphics, and atmosphere of the horror escape experience.</w:t>
      </w:r>
    </w:p>
    <w:p w14:paraId="000000C5" w14:textId="77777777" w:rsidR="00794DC4" w:rsidRPr="00F96BC6" w:rsidRDefault="00000000">
      <w:pPr>
        <w:spacing w:before="240" w:after="240" w:line="480" w:lineRule="auto"/>
        <w:jc w:val="both"/>
        <w:rPr>
          <w:rFonts w:ascii="Arial" w:eastAsia="Arial" w:hAnsi="Arial" w:cs="Arial"/>
          <w:b/>
        </w:rPr>
      </w:pPr>
      <w:r w:rsidRPr="00F96BC6">
        <w:rPr>
          <w:rFonts w:ascii="Arial" w:eastAsia="Arial" w:hAnsi="Arial" w:cs="Arial"/>
          <w:b/>
        </w:rPr>
        <w:t>Godot Engine</w:t>
      </w:r>
    </w:p>
    <w:p w14:paraId="000000C6"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Godot Engine was the main platform used to develop the game. It is a free and open-source program that allows the creation of both 2D and 3D games. Godot uses a “node-based” system, which helps organize game parts easily. It also includes features like built-in physics, animation tools, and online multiplayer support, making it a good choice for a cooperative horror escape game.</w:t>
      </w:r>
    </w:p>
    <w:p w14:paraId="000000C7"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 xml:space="preserve">In </w:t>
      </w:r>
      <w:r w:rsidRPr="00F96BC6">
        <w:rPr>
          <w:rFonts w:ascii="Arial" w:eastAsia="Arial" w:hAnsi="Arial" w:cs="Arial"/>
          <w:i/>
        </w:rPr>
        <w:t>Treasure’s Curse</w:t>
      </w:r>
      <w:r w:rsidRPr="00F96BC6">
        <w:rPr>
          <w:rFonts w:ascii="Arial" w:eastAsia="Arial" w:hAnsi="Arial" w:cs="Arial"/>
        </w:rPr>
        <w:t>, Godot handled the random generation of levels, the connection between players in co-op mode, and the behavior of enemies that react to sound and movement. Its multiplayer tools allowed smooth teamwork and communication between players while solving puzzles or escaping from monsters. Godot’s simple interface and support for different computer systems also made the development process faster and more efficient.</w:t>
      </w:r>
    </w:p>
    <w:p w14:paraId="000000C8" w14:textId="77777777" w:rsidR="00794DC4" w:rsidRPr="00F96BC6" w:rsidRDefault="00794DC4">
      <w:pPr>
        <w:spacing w:before="240" w:after="240" w:line="480" w:lineRule="auto"/>
        <w:jc w:val="both"/>
        <w:rPr>
          <w:rFonts w:ascii="Arial" w:eastAsia="Arial" w:hAnsi="Arial" w:cs="Arial"/>
        </w:rPr>
      </w:pPr>
    </w:p>
    <w:p w14:paraId="000000C9" w14:textId="77777777" w:rsidR="00794DC4" w:rsidRPr="00F96BC6" w:rsidRDefault="00794DC4">
      <w:pPr>
        <w:spacing w:before="240" w:after="240" w:line="480" w:lineRule="auto"/>
        <w:jc w:val="both"/>
        <w:rPr>
          <w:rFonts w:ascii="Arial" w:eastAsia="Arial" w:hAnsi="Arial" w:cs="Arial"/>
        </w:rPr>
      </w:pPr>
    </w:p>
    <w:p w14:paraId="000000CA" w14:textId="77777777" w:rsidR="00794DC4" w:rsidRPr="00F96BC6" w:rsidRDefault="00000000">
      <w:pPr>
        <w:spacing w:before="240" w:after="240" w:line="480" w:lineRule="auto"/>
        <w:jc w:val="both"/>
        <w:rPr>
          <w:rFonts w:ascii="Arial" w:eastAsia="Arial" w:hAnsi="Arial" w:cs="Arial"/>
          <w:b/>
        </w:rPr>
      </w:pPr>
      <w:r w:rsidRPr="00F96BC6">
        <w:rPr>
          <w:rFonts w:ascii="Arial" w:eastAsia="Arial" w:hAnsi="Arial" w:cs="Arial"/>
          <w:b/>
        </w:rPr>
        <w:lastRenderedPageBreak/>
        <w:t>GDScript</w:t>
      </w:r>
    </w:p>
    <w:p w14:paraId="000000CB" w14:textId="7AA77D78"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 xml:space="preserve">GDScript is the programming language used inside the Godot Engine. It is easy to learn and has a style </w:t>
      </w:r>
      <w:r w:rsidR="00C8187F" w:rsidRPr="00F96BC6">
        <w:rPr>
          <w:rFonts w:ascii="Arial" w:eastAsia="Arial" w:hAnsi="Arial" w:cs="Arial"/>
        </w:rPr>
        <w:t>like</w:t>
      </w:r>
      <w:r w:rsidRPr="00F96BC6">
        <w:rPr>
          <w:rFonts w:ascii="Arial" w:eastAsia="Arial" w:hAnsi="Arial" w:cs="Arial"/>
        </w:rPr>
        <w:t xml:space="preserve"> Python, which helps developers create and test game features quickly. In this project, GDScript was used to control player movement, puzzle systems, and cooperative features.</w:t>
      </w:r>
    </w:p>
    <w:p w14:paraId="000000CC"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The script also made it possible to generate random maps, rearranging rooms, traps, and items each time the game starts. This made every playthrough unique and added to the suspense. GDScript also handles the enemies’ actions, how they move, chase, and react to players, and the system that lets multiple players explore and survive together in the same game world.</w:t>
      </w:r>
    </w:p>
    <w:p w14:paraId="000000CD" w14:textId="77777777" w:rsidR="00794DC4" w:rsidRPr="00F96BC6" w:rsidRDefault="00000000">
      <w:pPr>
        <w:spacing w:before="240" w:line="480" w:lineRule="auto"/>
        <w:jc w:val="both"/>
        <w:rPr>
          <w:rFonts w:ascii="Arial" w:eastAsia="Arial" w:hAnsi="Arial" w:cs="Arial"/>
          <w:b/>
        </w:rPr>
      </w:pPr>
      <w:r w:rsidRPr="00F96BC6">
        <w:rPr>
          <w:rFonts w:ascii="Arial" w:eastAsia="Arial" w:hAnsi="Arial" w:cs="Arial"/>
          <w:b/>
        </w:rPr>
        <w:t>Blender</w:t>
      </w:r>
    </w:p>
    <w:p w14:paraId="000000CE" w14:textId="4681578B"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 xml:space="preserve">Blender was used to create and design 3D models and animations for the game. It is </w:t>
      </w:r>
      <w:r w:rsidR="00C8187F" w:rsidRPr="00F96BC6">
        <w:rPr>
          <w:rFonts w:ascii="Arial" w:eastAsia="Arial" w:hAnsi="Arial" w:cs="Arial"/>
        </w:rPr>
        <w:t>free</w:t>
      </w:r>
      <w:r w:rsidRPr="00F96BC6">
        <w:rPr>
          <w:rFonts w:ascii="Arial" w:eastAsia="Arial" w:hAnsi="Arial" w:cs="Arial"/>
        </w:rPr>
        <w:t xml:space="preserve"> 3D software that provides tools for modeling, texturing, and animating. The researchers used Blender to make low-poly characters, monsters, and environments inspired by the classic PlayStation 1 (PS1) style.</w:t>
      </w:r>
    </w:p>
    <w:p w14:paraId="000000CF" w14:textId="77777777" w:rsidR="00794DC4" w:rsidRPr="00F96BC6" w:rsidRDefault="00000000">
      <w:pPr>
        <w:spacing w:before="240" w:after="240" w:line="480" w:lineRule="auto"/>
        <w:ind w:firstLine="720"/>
        <w:jc w:val="both"/>
        <w:rPr>
          <w:rFonts w:ascii="Arial" w:eastAsia="Arial" w:hAnsi="Arial" w:cs="Arial"/>
          <w:b/>
          <w:color w:val="000000"/>
        </w:rPr>
      </w:pPr>
      <w:r w:rsidRPr="00F96BC6">
        <w:rPr>
          <w:rFonts w:ascii="Arial" w:eastAsia="Arial" w:hAnsi="Arial" w:cs="Arial"/>
        </w:rPr>
        <w:t>Objects like doors, hallways, and props were made and adjusted in Blender before being added to Godot. Simple animations such as walking, attacking, or idle motions were also created here. Blender helped make detailed but optimized assets that run smoothly in multiplayer gameplay, even with the game’s random map generation.</w:t>
      </w:r>
    </w:p>
    <w:p w14:paraId="000000D0" w14:textId="77777777" w:rsidR="00794DC4" w:rsidRPr="00F96BC6" w:rsidRDefault="00794DC4">
      <w:pPr>
        <w:spacing w:before="240" w:after="240" w:line="480" w:lineRule="auto"/>
        <w:jc w:val="both"/>
        <w:rPr>
          <w:rFonts w:ascii="Arial" w:eastAsia="Arial" w:hAnsi="Arial" w:cs="Arial"/>
          <w:b/>
        </w:rPr>
      </w:pPr>
    </w:p>
    <w:p w14:paraId="000000D1" w14:textId="77777777" w:rsidR="00794DC4" w:rsidRPr="00F96BC6" w:rsidRDefault="00000000">
      <w:pPr>
        <w:spacing w:before="240" w:after="240" w:line="480" w:lineRule="auto"/>
        <w:jc w:val="both"/>
        <w:rPr>
          <w:rFonts w:ascii="Arial" w:eastAsia="Arial" w:hAnsi="Arial" w:cs="Arial"/>
          <w:b/>
        </w:rPr>
      </w:pPr>
      <w:r w:rsidRPr="00F96BC6">
        <w:rPr>
          <w:rFonts w:ascii="Arial" w:eastAsia="Arial" w:hAnsi="Arial" w:cs="Arial"/>
          <w:b/>
        </w:rPr>
        <w:lastRenderedPageBreak/>
        <w:t>Substance Painter</w:t>
      </w:r>
    </w:p>
    <w:p w14:paraId="000000D2" w14:textId="381D57FA"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 xml:space="preserve">Substance Painter was used to add textures and surface details to the 3D models. It allowed the team to paint directly on the models and create a retro, gritty look </w:t>
      </w:r>
      <w:r w:rsidR="00C8187F" w:rsidRPr="00F96BC6">
        <w:rPr>
          <w:rFonts w:ascii="Arial" w:eastAsia="Arial" w:hAnsi="Arial" w:cs="Arial"/>
        </w:rPr>
        <w:t>like</w:t>
      </w:r>
      <w:r w:rsidRPr="00F96BC6">
        <w:rPr>
          <w:rFonts w:ascii="Arial" w:eastAsia="Arial" w:hAnsi="Arial" w:cs="Arial"/>
        </w:rPr>
        <w:t xml:space="preserve"> old PS1 horror games.</w:t>
      </w:r>
    </w:p>
    <w:p w14:paraId="000000D3"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 xml:space="preserve">It was used to design materials like rusty metal, dirty walls, and cracked floors that fit the dark and eerie atmosphere of </w:t>
      </w:r>
      <w:r w:rsidRPr="00F96BC6">
        <w:rPr>
          <w:rFonts w:ascii="Arial" w:eastAsia="Arial" w:hAnsi="Arial" w:cs="Arial"/>
          <w:i/>
        </w:rPr>
        <w:t>Treasure’s Curse</w:t>
      </w:r>
      <w:r w:rsidRPr="00F96BC6">
        <w:rPr>
          <w:rFonts w:ascii="Arial" w:eastAsia="Arial" w:hAnsi="Arial" w:cs="Arial"/>
        </w:rPr>
        <w:t>. The finished textures were then imported into Godot, giving the game its realistic and haunting style while still running smoothly.</w:t>
      </w:r>
    </w:p>
    <w:p w14:paraId="11FF6D32" w14:textId="77777777" w:rsidR="00C8187F" w:rsidRPr="00F96BC6" w:rsidRDefault="00C8187F">
      <w:pPr>
        <w:spacing w:line="480" w:lineRule="auto"/>
        <w:rPr>
          <w:rFonts w:ascii="Arial" w:eastAsia="Arial" w:hAnsi="Arial" w:cs="Arial"/>
        </w:rPr>
      </w:pPr>
    </w:p>
    <w:p w14:paraId="7E12CFD6" w14:textId="77777777" w:rsidR="00C8187F" w:rsidRPr="00F96BC6" w:rsidRDefault="00C8187F" w:rsidP="00C8187F">
      <w:pPr>
        <w:spacing w:line="480" w:lineRule="auto"/>
        <w:rPr>
          <w:rFonts w:ascii="Arial" w:eastAsia="Arial" w:hAnsi="Arial" w:cs="Arial"/>
          <w:b/>
          <w:bCs/>
          <w:lang w:val="en-US"/>
        </w:rPr>
      </w:pPr>
      <w:r w:rsidRPr="00F96BC6">
        <w:rPr>
          <w:rFonts w:ascii="Arial" w:eastAsia="Arial" w:hAnsi="Arial" w:cs="Arial"/>
          <w:b/>
          <w:bCs/>
          <w:lang w:val="en-US"/>
        </w:rPr>
        <w:t>Project Methodology</w:t>
      </w:r>
    </w:p>
    <w:p w14:paraId="32BC4A7E" w14:textId="77777777" w:rsidR="00C8187F" w:rsidRPr="00F96BC6" w:rsidRDefault="00C8187F" w:rsidP="00C8187F">
      <w:pPr>
        <w:spacing w:line="480" w:lineRule="auto"/>
        <w:ind w:firstLine="720"/>
        <w:rPr>
          <w:rFonts w:ascii="Arial" w:eastAsia="Arial" w:hAnsi="Arial" w:cs="Arial"/>
          <w:lang w:val="en-US"/>
        </w:rPr>
      </w:pPr>
      <w:r w:rsidRPr="00F96BC6">
        <w:rPr>
          <w:rFonts w:ascii="Arial" w:eastAsia="Arial" w:hAnsi="Arial" w:cs="Arial"/>
          <w:lang w:val="en-US"/>
        </w:rPr>
        <w:t xml:space="preserve">The development of </w:t>
      </w:r>
      <w:r w:rsidRPr="00F96BC6">
        <w:rPr>
          <w:rFonts w:ascii="Arial" w:eastAsia="Arial" w:hAnsi="Arial" w:cs="Arial"/>
          <w:i/>
          <w:iCs/>
          <w:lang w:val="en-US"/>
        </w:rPr>
        <w:t>Treasure’s Curse: A Procedurally Generated Co-op Escape Horror Game</w:t>
      </w:r>
      <w:r w:rsidRPr="00F96BC6">
        <w:rPr>
          <w:rFonts w:ascii="Arial" w:eastAsia="Arial" w:hAnsi="Arial" w:cs="Arial"/>
          <w:lang w:val="en-US"/>
        </w:rPr>
        <w:t xml:space="preserve"> followed the Agile Methodology. This approach was selected because it allows flexibility and continuous improvement through regular testing and feedback. Since the project involves technical systems such as procedural generation, multiplayer setup, and horror gameplay mechanics, Agile helped the team make changes easily and respond to issues quickly. This method also supported collaboration, frequent updates, and faster creation of working versions of the game, making it an effective approach for this type of project.</w:t>
      </w:r>
    </w:p>
    <w:p w14:paraId="7D1E459C" w14:textId="778CF46C" w:rsidR="00C8187F" w:rsidRPr="00F96BC6" w:rsidRDefault="00194496">
      <w:pPr>
        <w:spacing w:line="480" w:lineRule="auto"/>
        <w:rPr>
          <w:rFonts w:ascii="Arial" w:eastAsia="Arial" w:hAnsi="Arial" w:cs="Arial"/>
        </w:rPr>
      </w:pPr>
      <w:r w:rsidRPr="00F96BC6">
        <w:rPr>
          <w:rFonts w:ascii="Arial" w:hAnsi="Arial" w:cs="Arial"/>
          <w:noProof/>
        </w:rPr>
        <w:lastRenderedPageBreak/>
        <w:drawing>
          <wp:inline distT="0" distB="0" distL="0" distR="0" wp14:anchorId="4657786B" wp14:editId="345C43DE">
            <wp:extent cx="5943600" cy="2931160"/>
            <wp:effectExtent l="0" t="0" r="0" b="2540"/>
            <wp:docPr id="1471075914" name="Picture 3" descr="What is the Agile Methodology in Software Development? | by Serena Gra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the Agile Methodology in Software Development? | by Serena Gray |  Mediu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931160"/>
                    </a:xfrm>
                    <a:prstGeom prst="rect">
                      <a:avLst/>
                    </a:prstGeom>
                    <a:noFill/>
                    <a:ln>
                      <a:noFill/>
                    </a:ln>
                  </pic:spPr>
                </pic:pic>
              </a:graphicData>
            </a:graphic>
          </wp:inline>
        </w:drawing>
      </w:r>
    </w:p>
    <w:p w14:paraId="36135D19" w14:textId="01A666DA" w:rsidR="00C8187F" w:rsidRPr="00F96BC6" w:rsidRDefault="00194496" w:rsidP="00194496">
      <w:pPr>
        <w:spacing w:line="480" w:lineRule="auto"/>
        <w:jc w:val="center"/>
        <w:rPr>
          <w:rFonts w:ascii="Arial" w:eastAsia="Arial" w:hAnsi="Arial" w:cs="Arial"/>
          <w:b/>
          <w:bCs/>
        </w:rPr>
      </w:pPr>
      <w:r w:rsidRPr="00F96BC6">
        <w:rPr>
          <w:rFonts w:ascii="Arial" w:eastAsia="Arial" w:hAnsi="Arial" w:cs="Arial"/>
          <w:i/>
          <w:iCs/>
        </w:rPr>
        <w:t>Figure 2</w:t>
      </w:r>
      <w:r w:rsidRPr="00F96BC6">
        <w:rPr>
          <w:rFonts w:ascii="Arial" w:eastAsia="Arial" w:hAnsi="Arial" w:cs="Arial"/>
        </w:rPr>
        <w:t xml:space="preserve">. </w:t>
      </w:r>
      <w:r w:rsidRPr="00F96BC6">
        <w:rPr>
          <w:rFonts w:ascii="Arial" w:eastAsia="Arial" w:hAnsi="Arial" w:cs="Arial"/>
          <w:b/>
          <w:bCs/>
        </w:rPr>
        <w:t>Agile Methodology</w:t>
      </w:r>
    </w:p>
    <w:p w14:paraId="01C93625" w14:textId="77777777" w:rsidR="00C8187F" w:rsidRPr="00F96BC6" w:rsidRDefault="00C8187F" w:rsidP="00C8187F">
      <w:pPr>
        <w:spacing w:line="480" w:lineRule="auto"/>
        <w:rPr>
          <w:rFonts w:ascii="Arial" w:eastAsia="Arial" w:hAnsi="Arial" w:cs="Arial"/>
          <w:b/>
          <w:bCs/>
          <w:lang w:val="en-US"/>
        </w:rPr>
      </w:pPr>
      <w:r w:rsidRPr="00F96BC6">
        <w:rPr>
          <w:rFonts w:ascii="Arial" w:eastAsia="Arial" w:hAnsi="Arial" w:cs="Arial"/>
          <w:b/>
          <w:bCs/>
          <w:lang w:val="en-US"/>
        </w:rPr>
        <w:t>Requirements</w:t>
      </w:r>
    </w:p>
    <w:p w14:paraId="1F2EEDB4" w14:textId="77777777" w:rsidR="00C8187F" w:rsidRPr="00F96BC6" w:rsidRDefault="00C8187F" w:rsidP="00C8187F">
      <w:pPr>
        <w:spacing w:line="480" w:lineRule="auto"/>
        <w:ind w:firstLine="720"/>
        <w:rPr>
          <w:rFonts w:ascii="Arial" w:eastAsia="Arial" w:hAnsi="Arial" w:cs="Arial"/>
          <w:lang w:val="en-US"/>
        </w:rPr>
      </w:pPr>
      <w:r w:rsidRPr="00F96BC6">
        <w:rPr>
          <w:rFonts w:ascii="Arial" w:eastAsia="Arial" w:hAnsi="Arial" w:cs="Arial"/>
          <w:lang w:val="en-US"/>
        </w:rPr>
        <w:t>In the requirements phase, the development team gathered ideas and feedback from students and players who enjoy horror and cooperative games. The goal was to understand what features make such games enjoyable and challenging. Many participants mentioned the importance of unpredictable environments, teamwork, and balanced difficulty. These insights guided the list of features to include, such as random map generation, cooperative puzzles, and enemy encounters that encourage communication among players.</w:t>
      </w:r>
    </w:p>
    <w:p w14:paraId="740CCC74" w14:textId="77777777" w:rsidR="00C8187F" w:rsidRPr="00F96BC6" w:rsidRDefault="00C8187F" w:rsidP="00C8187F">
      <w:pPr>
        <w:spacing w:line="480" w:lineRule="auto"/>
        <w:rPr>
          <w:rFonts w:ascii="Arial" w:eastAsia="Arial" w:hAnsi="Arial" w:cs="Arial"/>
          <w:b/>
          <w:bCs/>
          <w:lang w:val="en-US"/>
        </w:rPr>
      </w:pPr>
      <w:r w:rsidRPr="00F96BC6">
        <w:rPr>
          <w:rFonts w:ascii="Arial" w:eastAsia="Arial" w:hAnsi="Arial" w:cs="Arial"/>
          <w:b/>
          <w:bCs/>
          <w:lang w:val="en-US"/>
        </w:rPr>
        <w:t>Design</w:t>
      </w:r>
    </w:p>
    <w:p w14:paraId="2A0C6133" w14:textId="77777777" w:rsidR="00C8187F" w:rsidRPr="00F96BC6" w:rsidRDefault="00C8187F" w:rsidP="00C8187F">
      <w:pPr>
        <w:spacing w:line="480" w:lineRule="auto"/>
        <w:ind w:firstLine="720"/>
        <w:rPr>
          <w:rFonts w:ascii="Arial" w:eastAsia="Arial" w:hAnsi="Arial" w:cs="Arial"/>
          <w:lang w:val="en-US"/>
        </w:rPr>
      </w:pPr>
      <w:r w:rsidRPr="00F96BC6">
        <w:rPr>
          <w:rFonts w:ascii="Arial" w:eastAsia="Arial" w:hAnsi="Arial" w:cs="Arial"/>
          <w:lang w:val="en-US"/>
        </w:rPr>
        <w:t xml:space="preserve">In the design phase, the team transformed the gathered ideas into concrete plans for gameplay, visuals, and player interaction. Documents were created to describe the game’s structure, objectives, and player progression. The game’s visual </w:t>
      </w:r>
      <w:r w:rsidRPr="00F96BC6">
        <w:rPr>
          <w:rFonts w:ascii="Arial" w:eastAsia="Arial" w:hAnsi="Arial" w:cs="Arial"/>
          <w:lang w:val="en-US"/>
        </w:rPr>
        <w:lastRenderedPageBreak/>
        <w:t>style was designed using a low-poly look inspired by classic PlayStation 1 horror games to match the dark and mysterious atmosphere. Concept art and 3D models were created using Blender and Substance Painter. Sound and lighting were carefully planned to enhance tension and build a sense of fear throughout the game.</w:t>
      </w:r>
    </w:p>
    <w:p w14:paraId="60FE2171" w14:textId="77777777" w:rsidR="00C8187F" w:rsidRPr="00F96BC6" w:rsidRDefault="00C8187F" w:rsidP="00C8187F">
      <w:pPr>
        <w:spacing w:line="480" w:lineRule="auto"/>
        <w:rPr>
          <w:rFonts w:ascii="Arial" w:eastAsia="Arial" w:hAnsi="Arial" w:cs="Arial"/>
          <w:b/>
          <w:bCs/>
          <w:lang w:val="en-US"/>
        </w:rPr>
      </w:pPr>
      <w:r w:rsidRPr="00F96BC6">
        <w:rPr>
          <w:rFonts w:ascii="Arial" w:eastAsia="Arial" w:hAnsi="Arial" w:cs="Arial"/>
          <w:b/>
          <w:bCs/>
          <w:lang w:val="en-US"/>
        </w:rPr>
        <w:t>Development</w:t>
      </w:r>
    </w:p>
    <w:p w14:paraId="1055D6FA" w14:textId="77777777" w:rsidR="00C8187F" w:rsidRPr="00F96BC6" w:rsidRDefault="00C8187F" w:rsidP="00C8187F">
      <w:pPr>
        <w:spacing w:line="480" w:lineRule="auto"/>
        <w:ind w:firstLine="720"/>
        <w:rPr>
          <w:rFonts w:ascii="Arial" w:eastAsia="Arial" w:hAnsi="Arial" w:cs="Arial"/>
          <w:lang w:val="en-US"/>
        </w:rPr>
      </w:pPr>
      <w:r w:rsidRPr="00F96BC6">
        <w:rPr>
          <w:rFonts w:ascii="Arial" w:eastAsia="Arial" w:hAnsi="Arial" w:cs="Arial"/>
          <w:lang w:val="en-US"/>
        </w:rPr>
        <w:t>The development phase was carried out using the Godot Engine with GDScript as the main programming language. The process followed Agile’s short work cycles called sprints, where specific features were developed, tested, and improved step by step. During this stage, important systems such as player movement, enemy behavior, procedural map generation, and multiplayer connection were developed. Each version of the game was tested and refined before moving on to the next feature. This approach helped the team identify problems early and ensure that every update made the game better and more stable.</w:t>
      </w:r>
    </w:p>
    <w:p w14:paraId="606F94DC" w14:textId="77777777" w:rsidR="00C8187F" w:rsidRPr="00F96BC6" w:rsidRDefault="00C8187F" w:rsidP="00C8187F">
      <w:pPr>
        <w:spacing w:line="480" w:lineRule="auto"/>
        <w:rPr>
          <w:rFonts w:ascii="Arial" w:eastAsia="Arial" w:hAnsi="Arial" w:cs="Arial"/>
          <w:b/>
          <w:bCs/>
          <w:lang w:val="en-US"/>
        </w:rPr>
      </w:pPr>
      <w:r w:rsidRPr="00F96BC6">
        <w:rPr>
          <w:rFonts w:ascii="Arial" w:eastAsia="Arial" w:hAnsi="Arial" w:cs="Arial"/>
          <w:b/>
          <w:bCs/>
          <w:lang w:val="en-US"/>
        </w:rPr>
        <w:t>Testing</w:t>
      </w:r>
    </w:p>
    <w:p w14:paraId="33AE9BC2" w14:textId="77777777" w:rsidR="00C8187F" w:rsidRPr="00F96BC6" w:rsidRDefault="00C8187F" w:rsidP="00C8187F">
      <w:pPr>
        <w:spacing w:line="480" w:lineRule="auto"/>
        <w:ind w:firstLine="720"/>
        <w:rPr>
          <w:rFonts w:ascii="Arial" w:eastAsia="Arial" w:hAnsi="Arial" w:cs="Arial"/>
          <w:lang w:val="en-US"/>
        </w:rPr>
      </w:pPr>
      <w:r w:rsidRPr="00F96BC6">
        <w:rPr>
          <w:rFonts w:ascii="Arial" w:eastAsia="Arial" w:hAnsi="Arial" w:cs="Arial"/>
          <w:lang w:val="en-US"/>
        </w:rPr>
        <w:t>Testing was done throughout the entire development process instead of only at the end. After each sprint, the game was tested by the developers and volunteer players to check for errors, gameplay balance, and usability. The testers provided feedback on the horror atmosphere, game difficulty, and multiplayer experience. Based on their comments, adjustments were made to improve enemy behavior, level design, and cooperative features. Continuous testing helped maintain the game’s quality and ensured that it remained fun and functional.</w:t>
      </w:r>
    </w:p>
    <w:p w14:paraId="025E93D9" w14:textId="77777777" w:rsidR="00C8187F" w:rsidRPr="00F96BC6" w:rsidRDefault="00C8187F" w:rsidP="00C8187F">
      <w:pPr>
        <w:spacing w:line="480" w:lineRule="auto"/>
        <w:rPr>
          <w:rFonts w:ascii="Arial" w:eastAsia="Arial" w:hAnsi="Arial" w:cs="Arial"/>
          <w:b/>
          <w:bCs/>
          <w:lang w:val="en-US"/>
        </w:rPr>
      </w:pPr>
      <w:r w:rsidRPr="00F96BC6">
        <w:rPr>
          <w:rFonts w:ascii="Arial" w:eastAsia="Arial" w:hAnsi="Arial" w:cs="Arial"/>
          <w:b/>
          <w:bCs/>
          <w:lang w:val="en-US"/>
        </w:rPr>
        <w:t>Deployment</w:t>
      </w:r>
    </w:p>
    <w:p w14:paraId="015AAADA" w14:textId="77777777" w:rsidR="00C8187F" w:rsidRPr="00F96BC6" w:rsidRDefault="00C8187F" w:rsidP="00C8187F">
      <w:pPr>
        <w:spacing w:line="480" w:lineRule="auto"/>
        <w:ind w:firstLine="720"/>
        <w:rPr>
          <w:rFonts w:ascii="Arial" w:eastAsia="Arial" w:hAnsi="Arial" w:cs="Arial"/>
          <w:lang w:val="en-US"/>
        </w:rPr>
      </w:pPr>
      <w:r w:rsidRPr="00F96BC6">
        <w:rPr>
          <w:rFonts w:ascii="Arial" w:eastAsia="Arial" w:hAnsi="Arial" w:cs="Arial"/>
          <w:lang w:val="en-US"/>
        </w:rPr>
        <w:lastRenderedPageBreak/>
        <w:t>In the deployment phase, the completed version of the game was prepared for testing on different computers and local networks. The goal was to confirm that the game worked properly in both single-player and cooperative modes. Test builds were installed on several computers to observe how the multiplayer system performed under real conditions. This process helped the team confirm that procedural generation and network synchronization were functioning correctly without performance issues.</w:t>
      </w:r>
    </w:p>
    <w:p w14:paraId="0AB825B3" w14:textId="77777777" w:rsidR="00C8187F" w:rsidRPr="00F96BC6" w:rsidRDefault="00C8187F" w:rsidP="00C8187F">
      <w:pPr>
        <w:spacing w:line="480" w:lineRule="auto"/>
        <w:rPr>
          <w:rFonts w:ascii="Arial" w:eastAsia="Arial" w:hAnsi="Arial" w:cs="Arial"/>
          <w:b/>
          <w:bCs/>
          <w:lang w:val="en-US"/>
        </w:rPr>
      </w:pPr>
      <w:r w:rsidRPr="00F96BC6">
        <w:rPr>
          <w:rFonts w:ascii="Arial" w:eastAsia="Arial" w:hAnsi="Arial" w:cs="Arial"/>
          <w:b/>
          <w:bCs/>
          <w:lang w:val="en-US"/>
        </w:rPr>
        <w:t>Review</w:t>
      </w:r>
    </w:p>
    <w:p w14:paraId="558AECCA" w14:textId="4F472D22" w:rsidR="00C8187F" w:rsidRPr="00F96BC6" w:rsidRDefault="00C8187F" w:rsidP="00C8187F">
      <w:pPr>
        <w:spacing w:line="480" w:lineRule="auto"/>
        <w:ind w:firstLine="720"/>
        <w:rPr>
          <w:rFonts w:ascii="Arial" w:eastAsia="Arial" w:hAnsi="Arial" w:cs="Arial"/>
          <w:lang w:val="en-US"/>
        </w:rPr>
      </w:pPr>
      <w:r w:rsidRPr="00F96BC6">
        <w:rPr>
          <w:rFonts w:ascii="Arial" w:eastAsia="Arial" w:hAnsi="Arial" w:cs="Arial"/>
          <w:lang w:val="en-US"/>
        </w:rPr>
        <w:t xml:space="preserve">In the review phase, feedback was collected from players, testers, and project advisers. The feedback focused on gameplay quality, horror atmosphere, technical performance, and visual design. The data gathered was analyzed to determine which aspects of the game were effective and which needed further improvement. Following the Agile Methodology, the review results were used as a guide for future updates and refinements. This phase ensured that </w:t>
      </w:r>
      <w:r w:rsidRPr="00F96BC6">
        <w:rPr>
          <w:rFonts w:ascii="Arial" w:eastAsia="Arial" w:hAnsi="Arial" w:cs="Arial"/>
          <w:i/>
          <w:iCs/>
          <w:lang w:val="en-US"/>
        </w:rPr>
        <w:t>Treasure’s Curse</w:t>
      </w:r>
      <w:r w:rsidRPr="00F96BC6">
        <w:rPr>
          <w:rFonts w:ascii="Arial" w:eastAsia="Arial" w:hAnsi="Arial" w:cs="Arial"/>
          <w:lang w:val="en-US"/>
        </w:rPr>
        <w:t xml:space="preserve"> would continue to improve and provide a better cooperative horror experience in future versions.</w:t>
      </w:r>
    </w:p>
    <w:p w14:paraId="2EBFD44B" w14:textId="77777777" w:rsidR="00C8187F" w:rsidRPr="00F96BC6" w:rsidRDefault="00C8187F">
      <w:pPr>
        <w:spacing w:line="480" w:lineRule="auto"/>
        <w:rPr>
          <w:rFonts w:ascii="Arial" w:eastAsia="Arial" w:hAnsi="Arial" w:cs="Arial"/>
        </w:rPr>
      </w:pPr>
    </w:p>
    <w:p w14:paraId="73458F1D" w14:textId="77777777" w:rsidR="00D370C7" w:rsidRPr="00F96BC6" w:rsidRDefault="00D370C7">
      <w:pPr>
        <w:spacing w:line="480" w:lineRule="auto"/>
        <w:rPr>
          <w:rFonts w:ascii="Arial" w:eastAsia="Arial" w:hAnsi="Arial" w:cs="Arial"/>
        </w:rPr>
      </w:pPr>
    </w:p>
    <w:p w14:paraId="0F2C9534" w14:textId="77777777" w:rsidR="00D370C7" w:rsidRPr="00F96BC6" w:rsidRDefault="00D370C7">
      <w:pPr>
        <w:spacing w:line="480" w:lineRule="auto"/>
        <w:rPr>
          <w:rFonts w:ascii="Arial" w:eastAsia="Arial" w:hAnsi="Arial" w:cs="Arial"/>
        </w:rPr>
      </w:pPr>
    </w:p>
    <w:p w14:paraId="7BA7464A" w14:textId="77777777" w:rsidR="00D370C7" w:rsidRPr="00F96BC6" w:rsidRDefault="00D370C7">
      <w:pPr>
        <w:spacing w:line="480" w:lineRule="auto"/>
        <w:rPr>
          <w:rFonts w:ascii="Arial" w:eastAsia="Arial" w:hAnsi="Arial" w:cs="Arial"/>
        </w:rPr>
      </w:pPr>
    </w:p>
    <w:p w14:paraId="568EBF88" w14:textId="77777777" w:rsidR="00D370C7" w:rsidRPr="00F96BC6" w:rsidRDefault="00D370C7">
      <w:pPr>
        <w:spacing w:line="480" w:lineRule="auto"/>
        <w:rPr>
          <w:rFonts w:ascii="Arial" w:eastAsia="Arial" w:hAnsi="Arial" w:cs="Arial"/>
        </w:rPr>
      </w:pPr>
    </w:p>
    <w:p w14:paraId="416BACC1" w14:textId="77777777" w:rsidR="00D370C7" w:rsidRPr="00F96BC6" w:rsidRDefault="00D370C7">
      <w:pPr>
        <w:spacing w:line="480" w:lineRule="auto"/>
        <w:rPr>
          <w:rFonts w:ascii="Arial" w:eastAsia="Arial" w:hAnsi="Arial" w:cs="Arial"/>
        </w:rPr>
      </w:pPr>
    </w:p>
    <w:p w14:paraId="5B83E66D" w14:textId="77777777" w:rsidR="00D370C7" w:rsidRPr="00F96BC6" w:rsidRDefault="00D370C7">
      <w:pPr>
        <w:spacing w:line="480" w:lineRule="auto"/>
        <w:rPr>
          <w:rFonts w:ascii="Arial" w:eastAsia="Arial" w:hAnsi="Arial" w:cs="Arial"/>
        </w:rPr>
      </w:pPr>
    </w:p>
    <w:p w14:paraId="1E76EA37" w14:textId="16A0C666" w:rsidR="00D370C7" w:rsidRPr="00F96BC6" w:rsidRDefault="00D370C7">
      <w:pPr>
        <w:spacing w:line="480" w:lineRule="auto"/>
        <w:rPr>
          <w:rFonts w:ascii="Arial" w:eastAsia="Arial" w:hAnsi="Arial" w:cs="Arial"/>
          <w:b/>
          <w:bCs/>
        </w:rPr>
      </w:pPr>
      <w:r w:rsidRPr="00F96BC6">
        <w:rPr>
          <w:rFonts w:ascii="Arial" w:eastAsia="Arial" w:hAnsi="Arial" w:cs="Arial"/>
          <w:b/>
          <w:bCs/>
        </w:rPr>
        <w:lastRenderedPageBreak/>
        <w:t>End Notes</w:t>
      </w:r>
    </w:p>
    <w:p w14:paraId="70B2588E" w14:textId="77777777" w:rsidR="00D370C7" w:rsidRPr="00F96BC6" w:rsidRDefault="00D370C7" w:rsidP="00D370C7">
      <w:pPr>
        <w:spacing w:line="480" w:lineRule="auto"/>
        <w:ind w:left="720" w:hanging="720"/>
        <w:rPr>
          <w:rFonts w:ascii="Arial" w:eastAsia="Arial" w:hAnsi="Arial" w:cs="Arial"/>
          <w:lang w:val="en-US"/>
        </w:rPr>
      </w:pPr>
      <w:r w:rsidRPr="00F96BC6">
        <w:rPr>
          <w:rFonts w:ascii="Arial" w:eastAsia="Arial" w:hAnsi="Arial" w:cs="Arial"/>
          <w:lang w:val="en-US"/>
        </w:rPr>
        <w:t xml:space="preserve">Godot Engine Documentation. (2025). </w:t>
      </w:r>
      <w:r w:rsidRPr="00F96BC6">
        <w:rPr>
          <w:rFonts w:ascii="Arial" w:eastAsia="Arial" w:hAnsi="Arial" w:cs="Arial"/>
          <w:i/>
          <w:iCs/>
          <w:lang w:val="en-US"/>
        </w:rPr>
        <w:t>Introduction to the Godot Engine (version 4.x)</w:t>
      </w:r>
      <w:r w:rsidRPr="00F96BC6">
        <w:rPr>
          <w:rFonts w:ascii="Arial" w:eastAsia="Arial" w:hAnsi="Arial" w:cs="Arial"/>
          <w:lang w:val="en-US"/>
        </w:rPr>
        <w:t>. Godot Engine. https://docs.godotengine.org</w:t>
      </w:r>
    </w:p>
    <w:p w14:paraId="04FC336E" w14:textId="77777777" w:rsidR="00D370C7" w:rsidRPr="00F96BC6" w:rsidRDefault="00D370C7" w:rsidP="00D370C7">
      <w:pPr>
        <w:spacing w:line="480" w:lineRule="auto"/>
        <w:ind w:left="720" w:hanging="720"/>
        <w:rPr>
          <w:rFonts w:ascii="Arial" w:eastAsia="Arial" w:hAnsi="Arial" w:cs="Arial"/>
          <w:lang w:val="en-US"/>
        </w:rPr>
      </w:pPr>
      <w:r w:rsidRPr="00F96BC6">
        <w:rPr>
          <w:rFonts w:ascii="Arial" w:eastAsia="Arial" w:hAnsi="Arial" w:cs="Arial"/>
          <w:lang w:val="en-US"/>
        </w:rPr>
        <w:t xml:space="preserve">Blender Foundation. (2025). </w:t>
      </w:r>
      <w:r w:rsidRPr="00F96BC6">
        <w:rPr>
          <w:rFonts w:ascii="Arial" w:eastAsia="Arial" w:hAnsi="Arial" w:cs="Arial"/>
          <w:i/>
          <w:iCs/>
          <w:lang w:val="en-US"/>
        </w:rPr>
        <w:t>Blender 4.2 manual: Modeling, animation, and rendering</w:t>
      </w:r>
      <w:r w:rsidRPr="00F96BC6">
        <w:rPr>
          <w:rFonts w:ascii="Arial" w:eastAsia="Arial" w:hAnsi="Arial" w:cs="Arial"/>
          <w:lang w:val="en-US"/>
        </w:rPr>
        <w:t>. Blender Foundation. https://docs.blender.org/manual</w:t>
      </w:r>
    </w:p>
    <w:p w14:paraId="5A4DAF8B" w14:textId="77777777" w:rsidR="00D370C7" w:rsidRPr="00F96BC6" w:rsidRDefault="00D370C7" w:rsidP="00D370C7">
      <w:pPr>
        <w:spacing w:line="480" w:lineRule="auto"/>
        <w:ind w:left="720" w:hanging="720"/>
        <w:rPr>
          <w:rFonts w:ascii="Arial" w:eastAsia="Arial" w:hAnsi="Arial" w:cs="Arial"/>
          <w:lang w:val="en-US"/>
        </w:rPr>
      </w:pPr>
      <w:r w:rsidRPr="00F96BC6">
        <w:rPr>
          <w:rFonts w:ascii="Arial" w:eastAsia="Arial" w:hAnsi="Arial" w:cs="Arial"/>
          <w:lang w:val="en-US"/>
        </w:rPr>
        <w:t xml:space="preserve">Adobe. (2025). </w:t>
      </w:r>
      <w:r w:rsidRPr="00F96BC6">
        <w:rPr>
          <w:rFonts w:ascii="Arial" w:eastAsia="Arial" w:hAnsi="Arial" w:cs="Arial"/>
          <w:i/>
          <w:iCs/>
          <w:lang w:val="en-US"/>
        </w:rPr>
        <w:t>Substance 3D Painter user guide</w:t>
      </w:r>
      <w:r w:rsidRPr="00F96BC6">
        <w:rPr>
          <w:rFonts w:ascii="Arial" w:eastAsia="Arial" w:hAnsi="Arial" w:cs="Arial"/>
          <w:lang w:val="en-US"/>
        </w:rPr>
        <w:t>. Adobe Inc. https://substance3d.adobe.com/documentation</w:t>
      </w:r>
    </w:p>
    <w:p w14:paraId="4E9598A0" w14:textId="77777777" w:rsidR="00D370C7" w:rsidRPr="00F96BC6" w:rsidRDefault="00D370C7">
      <w:pPr>
        <w:spacing w:line="480" w:lineRule="auto"/>
        <w:rPr>
          <w:rFonts w:ascii="Arial" w:eastAsia="Arial" w:hAnsi="Arial" w:cs="Arial"/>
          <w:b/>
          <w:bCs/>
        </w:rPr>
      </w:pPr>
    </w:p>
    <w:sectPr w:rsidR="00D370C7" w:rsidRPr="00F96BC6">
      <w:headerReference w:type="default" r:id="rId28"/>
      <w:foot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AFA2E" w14:textId="77777777" w:rsidR="002D515A" w:rsidRDefault="002D515A">
      <w:pPr>
        <w:spacing w:after="0" w:line="240" w:lineRule="auto"/>
      </w:pPr>
      <w:r>
        <w:separator/>
      </w:r>
    </w:p>
  </w:endnote>
  <w:endnote w:type="continuationSeparator" w:id="0">
    <w:p w14:paraId="11DFC473" w14:textId="77777777" w:rsidR="002D515A" w:rsidRDefault="002D5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5" w14:textId="7EA41712" w:rsidR="00794DC4"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8187F">
      <w:rPr>
        <w:noProof/>
        <w:color w:val="000000"/>
      </w:rPr>
      <w:t>1</w:t>
    </w:r>
    <w:r>
      <w:rPr>
        <w:color w:val="000000"/>
      </w:rPr>
      <w:fldChar w:fldCharType="end"/>
    </w:r>
  </w:p>
  <w:p w14:paraId="000000D6" w14:textId="77777777" w:rsidR="00794DC4" w:rsidRDefault="00794DC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15C7A" w14:textId="77777777" w:rsidR="002D515A" w:rsidRDefault="002D515A">
      <w:pPr>
        <w:spacing w:after="0" w:line="240" w:lineRule="auto"/>
      </w:pPr>
      <w:r>
        <w:separator/>
      </w:r>
    </w:p>
  </w:footnote>
  <w:footnote w:type="continuationSeparator" w:id="0">
    <w:p w14:paraId="145596EA" w14:textId="77777777" w:rsidR="002D515A" w:rsidRDefault="002D51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7" w14:textId="77777777" w:rsidR="00794DC4" w:rsidRDefault="00794DC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25EA9"/>
    <w:multiLevelType w:val="hybridMultilevel"/>
    <w:tmpl w:val="DA9E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173B2A"/>
    <w:multiLevelType w:val="hybridMultilevel"/>
    <w:tmpl w:val="6B2CF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982EA3"/>
    <w:multiLevelType w:val="hybridMultilevel"/>
    <w:tmpl w:val="1CA8E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875F88"/>
    <w:multiLevelType w:val="hybridMultilevel"/>
    <w:tmpl w:val="652CA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B7772A"/>
    <w:multiLevelType w:val="multilevel"/>
    <w:tmpl w:val="EEBC2520"/>
    <w:lvl w:ilvl="0">
      <w:start w:val="1"/>
      <w:numFmt w:val="decimal"/>
      <w:lvlText w:val="%1."/>
      <w:lvlJc w:val="left"/>
      <w:pPr>
        <w:ind w:left="720" w:hanging="360"/>
      </w:pPr>
      <w:rPr>
        <w:b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83664762">
    <w:abstractNumId w:val="4"/>
  </w:num>
  <w:num w:numId="2" w16cid:durableId="649792955">
    <w:abstractNumId w:val="0"/>
  </w:num>
  <w:num w:numId="3" w16cid:durableId="1643927061">
    <w:abstractNumId w:val="1"/>
  </w:num>
  <w:num w:numId="4" w16cid:durableId="1087262241">
    <w:abstractNumId w:val="2"/>
  </w:num>
  <w:num w:numId="5" w16cid:durableId="21419181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DC4"/>
    <w:rsid w:val="00031600"/>
    <w:rsid w:val="000F1C72"/>
    <w:rsid w:val="00147E73"/>
    <w:rsid w:val="00194496"/>
    <w:rsid w:val="00211F7C"/>
    <w:rsid w:val="002D515A"/>
    <w:rsid w:val="00393444"/>
    <w:rsid w:val="00441A64"/>
    <w:rsid w:val="004925F1"/>
    <w:rsid w:val="0071543A"/>
    <w:rsid w:val="00744AEB"/>
    <w:rsid w:val="00794DC4"/>
    <w:rsid w:val="008B62B9"/>
    <w:rsid w:val="00933B46"/>
    <w:rsid w:val="00BE74FE"/>
    <w:rsid w:val="00C8187F"/>
    <w:rsid w:val="00CA6A6B"/>
    <w:rsid w:val="00CC2707"/>
    <w:rsid w:val="00D21DA5"/>
    <w:rsid w:val="00D370C7"/>
    <w:rsid w:val="00D74080"/>
    <w:rsid w:val="00E36044"/>
    <w:rsid w:val="00F070BD"/>
    <w:rsid w:val="00F12A28"/>
    <w:rsid w:val="00F13890"/>
    <w:rsid w:val="00F96BC6"/>
    <w:rsid w:val="00FA4EF1"/>
    <w:rsid w:val="00FA50D0"/>
    <w:rsid w:val="00FA5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04E73"/>
  <w15:docId w15:val="{652ABF75-782D-4824-8965-E1AA80125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750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7503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03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03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03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03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0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35D"/>
    <w:rPr>
      <w:rFonts w:eastAsiaTheme="majorEastAsia" w:cstheme="majorBidi"/>
      <w:color w:val="272727" w:themeColor="text1" w:themeTint="D8"/>
    </w:rPr>
  </w:style>
  <w:style w:type="character" w:customStyle="1" w:styleId="TitleChar">
    <w:name w:val="Title Char"/>
    <w:basedOn w:val="DefaultParagraphFont"/>
    <w:link w:val="Title"/>
    <w:uiPriority w:val="10"/>
    <w:rsid w:val="0075035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50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35D"/>
    <w:pPr>
      <w:spacing w:before="160"/>
      <w:jc w:val="center"/>
    </w:pPr>
    <w:rPr>
      <w:i/>
      <w:iCs/>
      <w:color w:val="404040" w:themeColor="text1" w:themeTint="BF"/>
    </w:rPr>
  </w:style>
  <w:style w:type="character" w:customStyle="1" w:styleId="QuoteChar">
    <w:name w:val="Quote Char"/>
    <w:basedOn w:val="DefaultParagraphFont"/>
    <w:link w:val="Quote"/>
    <w:uiPriority w:val="29"/>
    <w:rsid w:val="0075035D"/>
    <w:rPr>
      <w:i/>
      <w:iCs/>
      <w:color w:val="404040" w:themeColor="text1" w:themeTint="BF"/>
    </w:rPr>
  </w:style>
  <w:style w:type="paragraph" w:styleId="ListParagraph">
    <w:name w:val="List Paragraph"/>
    <w:basedOn w:val="Normal"/>
    <w:uiPriority w:val="34"/>
    <w:qFormat/>
    <w:rsid w:val="0075035D"/>
    <w:pPr>
      <w:ind w:left="720"/>
      <w:contextualSpacing/>
    </w:pPr>
  </w:style>
  <w:style w:type="character" w:styleId="IntenseEmphasis">
    <w:name w:val="Intense Emphasis"/>
    <w:basedOn w:val="DefaultParagraphFont"/>
    <w:uiPriority w:val="21"/>
    <w:qFormat/>
    <w:rsid w:val="0075035D"/>
    <w:rPr>
      <w:i/>
      <w:iCs/>
      <w:color w:val="2F5496" w:themeColor="accent1" w:themeShade="BF"/>
    </w:rPr>
  </w:style>
  <w:style w:type="paragraph" w:styleId="IntenseQuote">
    <w:name w:val="Intense Quote"/>
    <w:basedOn w:val="Normal"/>
    <w:next w:val="Normal"/>
    <w:link w:val="IntenseQuoteChar"/>
    <w:uiPriority w:val="30"/>
    <w:qFormat/>
    <w:rsid w:val="007503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035D"/>
    <w:rPr>
      <w:i/>
      <w:iCs/>
      <w:color w:val="2F5496" w:themeColor="accent1" w:themeShade="BF"/>
    </w:rPr>
  </w:style>
  <w:style w:type="character" w:styleId="IntenseReference">
    <w:name w:val="Intense Reference"/>
    <w:basedOn w:val="DefaultParagraphFont"/>
    <w:uiPriority w:val="32"/>
    <w:qFormat/>
    <w:rsid w:val="0075035D"/>
    <w:rPr>
      <w:b/>
      <w:bCs/>
      <w:smallCaps/>
      <w:color w:val="2F5496" w:themeColor="accent1" w:themeShade="BF"/>
      <w:spacing w:val="5"/>
    </w:rPr>
  </w:style>
  <w:style w:type="character" w:styleId="Hyperlink">
    <w:name w:val="Hyperlink"/>
    <w:basedOn w:val="DefaultParagraphFont"/>
    <w:uiPriority w:val="99"/>
    <w:unhideWhenUsed/>
    <w:rsid w:val="00BA76B1"/>
    <w:rPr>
      <w:color w:val="0563C1" w:themeColor="hyperlink"/>
      <w:u w:val="single"/>
    </w:rPr>
  </w:style>
  <w:style w:type="character" w:styleId="UnresolvedMention">
    <w:name w:val="Unresolved Mention"/>
    <w:basedOn w:val="DefaultParagraphFont"/>
    <w:uiPriority w:val="99"/>
    <w:semiHidden/>
    <w:unhideWhenUsed/>
    <w:rsid w:val="00BA76B1"/>
    <w:rPr>
      <w:color w:val="605E5C"/>
      <w:shd w:val="clear" w:color="auto" w:fill="E1DFDD"/>
    </w:rPr>
  </w:style>
  <w:style w:type="paragraph" w:customStyle="1" w:styleId="Heading">
    <w:name w:val="Heading"/>
    <w:basedOn w:val="Normal"/>
    <w:link w:val="HeadingChar"/>
    <w:qFormat/>
    <w:rsid w:val="00F74BDF"/>
    <w:pPr>
      <w:spacing w:line="480" w:lineRule="auto"/>
      <w:jc w:val="both"/>
    </w:pPr>
    <w:rPr>
      <w:rFonts w:ascii="Arial" w:hAnsi="Arial" w:cs="Arial"/>
      <w:b/>
    </w:rPr>
  </w:style>
  <w:style w:type="character" w:customStyle="1" w:styleId="HeadingChar">
    <w:name w:val="Heading Char"/>
    <w:basedOn w:val="DefaultParagraphFont"/>
    <w:link w:val="Heading"/>
    <w:rsid w:val="00F74BDF"/>
    <w:rPr>
      <w:rFonts w:ascii="Arial" w:hAnsi="Arial" w:cs="Arial"/>
      <w:b/>
    </w:rPr>
  </w:style>
  <w:style w:type="paragraph" w:styleId="NormalWeb">
    <w:name w:val="Normal (Web)"/>
    <w:basedOn w:val="Normal"/>
    <w:uiPriority w:val="99"/>
    <w:unhideWhenUsed/>
    <w:rsid w:val="00731B62"/>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731B62"/>
    <w:rPr>
      <w:b/>
      <w:bCs/>
    </w:rPr>
  </w:style>
  <w:style w:type="paragraph" w:styleId="Header">
    <w:name w:val="header"/>
    <w:basedOn w:val="Normal"/>
    <w:link w:val="HeaderChar"/>
    <w:uiPriority w:val="99"/>
    <w:unhideWhenUsed/>
    <w:rsid w:val="00603B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3BE3"/>
  </w:style>
  <w:style w:type="paragraph" w:styleId="Footer">
    <w:name w:val="footer"/>
    <w:basedOn w:val="Normal"/>
    <w:link w:val="FooterChar"/>
    <w:uiPriority w:val="99"/>
    <w:unhideWhenUsed/>
    <w:rsid w:val="00603B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3BE3"/>
  </w:style>
  <w:style w:type="character" w:styleId="FollowedHyperlink">
    <w:name w:val="FollowedHyperlink"/>
    <w:basedOn w:val="DefaultParagraphFont"/>
    <w:uiPriority w:val="99"/>
    <w:semiHidden/>
    <w:unhideWhenUsed/>
    <w:rsid w:val="00284D52"/>
    <w:rPr>
      <w:color w:val="954F72" w:themeColor="followedHyperlink"/>
      <w:u w:val="single"/>
    </w:rPr>
  </w:style>
  <w:style w:type="paragraph" w:styleId="Subtitle">
    <w:name w:val="Subtitle"/>
    <w:basedOn w:val="Normal"/>
    <w:next w:val="Normal"/>
    <w:link w:val="SubtitleChar"/>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Emphasis">
    <w:name w:val="Emphasis"/>
    <w:basedOn w:val="DefaultParagraphFont"/>
    <w:uiPriority w:val="20"/>
    <w:qFormat/>
    <w:rsid w:val="00F070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09/CoG51982.2022.9893581" TargetMode="External"/><Relationship Id="rId13" Type="http://schemas.openxmlformats.org/officeDocument/2006/relationships/hyperlink" Target="http://journals.shahroodut.ac.ir/article_3367.html" TargetMode="External"/><Relationship Id="rId18" Type="http://schemas.openxmlformats.org/officeDocument/2006/relationships/hyperlink" Target="https://ajodl.oum.edu.my" TargetMode="External"/><Relationship Id="rId26" Type="http://schemas.openxmlformats.org/officeDocument/2006/relationships/hyperlink" Target="https://doi.org/10.21833/ijaas.2025.04.019" TargetMode="External"/><Relationship Id="rId3" Type="http://schemas.openxmlformats.org/officeDocument/2006/relationships/styles" Target="styles.xml"/><Relationship Id="rId21" Type="http://schemas.openxmlformats.org/officeDocument/2006/relationships/hyperlink" Target="https://doi.org/10.56327/ijiscs.v7i2.1568" TargetMode="External"/><Relationship Id="rId7" Type="http://schemas.openxmlformats.org/officeDocument/2006/relationships/endnotes" Target="endnotes.xml"/><Relationship Id="rId12" Type="http://schemas.openxmlformats.org/officeDocument/2006/relationships/hyperlink" Target="https://doi.org/10.1109/TG.2025.3530419" TargetMode="External"/><Relationship Id="rId17" Type="http://schemas.openxmlformats.org/officeDocument/2006/relationships/hyperlink" Target="https://doi.org/10.70838/pemj.440109" TargetMode="External"/><Relationship Id="rId25" Type="http://schemas.openxmlformats.org/officeDocument/2006/relationships/hyperlink" Target="https://doi.org/10.1145/3670013.3670038" TargetMode="External"/><Relationship Id="rId2" Type="http://schemas.openxmlformats.org/officeDocument/2006/relationships/numbering" Target="numbering.xml"/><Relationship Id="rId16" Type="http://schemas.openxmlformats.org/officeDocument/2006/relationships/hyperlink" Target="https://doi.org/10.70838/pemj.440109" TargetMode="External"/><Relationship Id="rId20" Type="http://schemas.openxmlformats.org/officeDocument/2006/relationships/hyperlink" Target="https://doi.org/10.1109/CoST57098.2022.00046"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doi.org/10.1016/j.entcom.2025.101001" TargetMode="External"/><Relationship Id="rId5" Type="http://schemas.openxmlformats.org/officeDocument/2006/relationships/webSettings" Target="webSettings.xml"/><Relationship Id="rId15" Type="http://schemas.openxmlformats.org/officeDocument/2006/relationships/hyperlink" Target="https://www.uijir.com" TargetMode="External"/><Relationship Id="rId23" Type="http://schemas.openxmlformats.org/officeDocument/2006/relationships/hyperlink" Target="https://urn.fi/URN:NBN:fi-fe2025021812782" TargetMode="External"/><Relationship Id="rId28" Type="http://schemas.openxmlformats.org/officeDocument/2006/relationships/header" Target="header1.xml"/><Relationship Id="rId10" Type="http://schemas.openxmlformats.org/officeDocument/2006/relationships/hyperlink" Target="https://arxiv.org/abs/2410.15644" TargetMode="External"/><Relationship Id="rId19" Type="http://schemas.openxmlformats.org/officeDocument/2006/relationships/hyperlink" Target="https://www.pgdx.ph/"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109/TG.2025.3530419" TargetMode="External"/><Relationship Id="rId14" Type="http://schemas.openxmlformats.org/officeDocument/2006/relationships/hyperlink" Target="https://doi.org/10.3390/electronics13050890" TargetMode="External"/><Relationship Id="rId22" Type="http://schemas.openxmlformats.org/officeDocument/2006/relationships/hyperlink" Target="https://doi.org/10.1145/3629606.3629646" TargetMode="External"/><Relationship Id="rId27" Type="http://schemas.openxmlformats.org/officeDocument/2006/relationships/image" Target="media/image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DTAlfM1h0p/Rprt7LxWIFxCl3g==">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41</Pages>
  <Words>8482</Words>
  <Characters>48350</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Alfredo Manlangit</dc:creator>
  <cp:lastModifiedBy>Jon Paolo Funelas</cp:lastModifiedBy>
  <cp:revision>8</cp:revision>
  <dcterms:created xsi:type="dcterms:W3CDTF">2025-09-23T05:55:00Z</dcterms:created>
  <dcterms:modified xsi:type="dcterms:W3CDTF">2025-10-26T13:03:00Z</dcterms:modified>
</cp:coreProperties>
</file>