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565C0"/>
          <w:sz w:val="44"/>
        </w:rPr>
        <w:t>PLATAFORMA DE EVALUACIÓN Y ANALÍTICA</w:t>
      </w:r>
    </w:p>
    <w:p>
      <w:pPr>
        <w:jc w:val="center"/>
      </w:pPr>
      <w:r>
        <w:rPr>
          <w:b/>
          <w:color w:val="1565C0"/>
          <w:sz w:val="44"/>
        </w:rPr>
        <w:t>DE TRABAJO EN EQUIPO</w:t>
      </w:r>
    </w:p>
    <w:p/>
    <w:p>
      <w:pPr>
        <w:jc w:val="center"/>
      </w:pPr>
      <w:r>
        <w:rPr>
          <w:color w:val="424242"/>
          <w:sz w:val="32"/>
        </w:rPr>
        <w:t>TeamEval Platform v1.0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Documento:</w:t>
            </w:r>
          </w:p>
        </w:tc>
        <w:tc>
          <w:tcPr>
            <w:tcW w:type="dxa" w:w="4561"/>
          </w:tcPr>
          <w:p>
            <w:r>
              <w:t>Documentación Técnica Completa del Software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1.0.0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 de April de 2026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Institución:</w:t>
            </w:r>
          </w:p>
        </w:tc>
        <w:tc>
          <w:tcPr>
            <w:tcW w:type="dxa" w:w="4561"/>
          </w:tcPr>
          <w:p>
            <w:r>
              <w:t>Universidad del Quindío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Autor:</w:t>
            </w:r>
          </w:p>
        </w:tc>
        <w:tc>
          <w:tcPr>
            <w:tcW w:type="dxa" w:w="4561"/>
          </w:tcPr>
          <w:p>
            <w:r>
              <w:t>Jorge Aldana – jaldana@uniquindio.edu.co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Stack:</w:t>
            </w:r>
          </w:p>
        </w:tc>
        <w:tc>
          <w:tcPr>
            <w:tcW w:type="dxa" w:w="4561"/>
          </w:tcPr>
          <w:p>
            <w:r>
              <w:t>Flutter · Node.js + TypeScript · PostgreSQL · Prisma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rPr>
                <w:b/>
              </w:rPr>
              <w:t>Rúbrica base:</w:t>
            </w:r>
          </w:p>
        </w:tc>
        <w:tc>
          <w:tcPr>
            <w:tcW w:type="dxa" w:w="4561"/>
          </w:tcPr>
          <w:p>
            <w:r>
              <w:t>CDIO 3.1 – Trabajo en Equipo (Evaluación por Pares y Docente)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1. Introducción y Contexto del Proyecto</w:t>
      </w:r>
    </w:p>
    <w:p>
      <w:r>
        <w:t>La Plataforma de Evaluación y Analítica de Trabajo en Equipo (TeamEval) es un sistema de software integral diseñado para instituciones universitarias. Su propósito es proporcionar herramientas de evaluación formativa y sumativa del trabajo colaborativo mediante rúbricas estandarizadas, análisis estadístico avanzado y dashboards de toma de decisiones.</w:t>
      </w:r>
    </w:p>
    <w:p>
      <w:pPr>
        <w:pStyle w:val="Heading2"/>
      </w:pPr>
      <w:r>
        <w:rPr>
          <w:color w:val="424242"/>
        </w:rPr>
        <w:t>1.1 Alcance del Sistema</w:t>
      </w:r>
    </w:p>
    <w:p>
      <w:r>
        <w:t>El sistema es transversal a cualquier curso universitario: proyectos académicos, laboratorios, seminarios, cursos teóricos o prácticos, y programas de ingeniería y otras disciplinas. Soporta tres tipos de evaluación:</w:t>
      </w:r>
    </w:p>
    <w:p>
      <w:pPr>
        <w:pStyle w:val="ListBullet"/>
      </w:pPr>
      <w:r>
        <w:t>Autoevaluación (el estudiante se evalúa a sí mismo)</w:t>
      </w:r>
    </w:p>
    <w:p>
      <w:pPr>
        <w:pStyle w:val="ListBullet"/>
      </w:pPr>
      <w:r>
        <w:t>Coevaluación o evaluación por pares (entre compañeros de equipo)</w:t>
      </w:r>
    </w:p>
    <w:p>
      <w:pPr>
        <w:pStyle w:val="ListBullet"/>
      </w:pPr>
      <w:r>
        <w:t>Heteroevaluación docente (el docente evalúa a cada integrante)</w:t>
      </w:r>
    </w:p>
    <w:p>
      <w:pPr>
        <w:pStyle w:val="Heading2"/>
      </w:pPr>
      <w:r>
        <w:rPr>
          <w:color w:val="424242"/>
        </w:rPr>
        <w:t>1.2 Principios de Diseño</w:t>
      </w:r>
    </w:p>
    <w:p>
      <w:r>
        <w:t>El sistema NO es solo una herramienta de evaluación. Es una PLATAFORMA DE ANALÍTICA ACADÉMICA capaz de: detectar sesgos en evaluaciones (índice de sobrevaloración), generar indicadores de habilidades blandas, apoyar decisiones docentes con métricas estadísticas, y servir como base para investigación educativa mediante la exportación de datasets estructurados.</w:t>
      </w:r>
    </w:p>
    <w:p>
      <w:pPr>
        <w:pStyle w:val="Heading2"/>
      </w:pPr>
      <w:r>
        <w:rPr>
          <w:color w:val="424242"/>
        </w:rPr>
        <w:t>1.3 Rúbrica Base Integrada</w:t>
      </w:r>
    </w:p>
    <w:p>
      <w:r>
        <w:t>El sistema incorpora como rúbrica predeterminada la "Evaluación de Trabajo en Equipo" alineada con los estándares CDIO 3.1. Consta de dos instrumentos complementarios: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Criterio (CDIO)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Nivel Proficiente (4)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Evaluación por Pares</w:t>
              <w:br/>
              <w:t>(Coevaluación)</w:t>
            </w:r>
          </w:p>
        </w:tc>
        <w:tc>
          <w:tcPr>
            <w:tcW w:type="dxa" w:w="3041"/>
            <w:shd w:val="clear" w:color="auto" w:fill="E3F2FD"/>
          </w:tcPr>
          <w:p>
            <w:r>
              <w:t>Contribución (3.1.3)</w:t>
            </w:r>
          </w:p>
        </w:tc>
        <w:tc>
          <w:tcPr>
            <w:tcW w:type="dxa" w:w="3041"/>
            <w:shd w:val="clear" w:color="auto" w:fill="E3F2FD"/>
          </w:tcPr>
          <w:p>
            <w:r>
              <w:t>Aporta al logro de objetivos, sugiere soluciones y participa activamente.</w:t>
            </w:r>
          </w:p>
        </w:tc>
      </w:tr>
      <w:tr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Roles (3.1.2)</w:t>
            </w:r>
          </w:p>
        </w:tc>
        <w:tc>
          <w:tcPr>
            <w:tcW w:type="dxa" w:w="3041"/>
          </w:tcPr>
          <w:p>
            <w:r>
              <w:t>Responsable con el rol asignado; colabora con el equipo cuando hay dificultades.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/>
          </w:p>
        </w:tc>
        <w:tc>
          <w:tcPr>
            <w:tcW w:type="dxa" w:w="3041"/>
            <w:shd w:val="clear" w:color="auto" w:fill="E3F2FD"/>
          </w:tcPr>
          <w:p>
            <w:r>
              <w:t>Comunicación Interna (3.1.2)</w:t>
            </w:r>
          </w:p>
        </w:tc>
        <w:tc>
          <w:tcPr>
            <w:tcW w:type="dxa" w:w="3041"/>
            <w:shd w:val="clear" w:color="auto" w:fill="E3F2FD"/>
          </w:tcPr>
          <w:p>
            <w:r>
              <w:t>Receptivo a sugerencias; realiza observaciones constructivas a los demás.</w:t>
            </w:r>
          </w:p>
        </w:tc>
      </w:tr>
      <w:tr>
        <w:tc>
          <w:tcPr>
            <w:tcW w:type="dxa" w:w="3041"/>
          </w:tcPr>
          <w:p>
            <w:r>
              <w:t>Heteroevaluación</w:t>
              <w:br/>
              <w:t>Docente</w:t>
            </w:r>
          </w:p>
        </w:tc>
        <w:tc>
          <w:tcPr>
            <w:tcW w:type="dxa" w:w="3041"/>
          </w:tcPr>
          <w:p>
            <w:r>
              <w:t>Metas del Equipo (3.1.4)</w:t>
            </w:r>
          </w:p>
        </w:tc>
        <w:tc>
          <w:tcPr>
            <w:tcW w:type="dxa" w:w="3041"/>
          </w:tcPr>
          <w:p>
            <w:r>
              <w:t>El equipo establece metas claras, priorizadas y acordadas por todos.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/>
          </w:p>
        </w:tc>
        <w:tc>
          <w:tcPr>
            <w:tcW w:type="dxa" w:w="3041"/>
            <w:shd w:val="clear" w:color="auto" w:fill="E3F2FD"/>
          </w:tcPr>
          <w:p>
            <w:r>
              <w:t>Decisiones del Equipo (3.1.3)</w:t>
            </w:r>
          </w:p>
        </w:tc>
        <w:tc>
          <w:tcPr>
            <w:tcW w:type="dxa" w:w="3041"/>
            <w:shd w:val="clear" w:color="auto" w:fill="E3F2FD"/>
          </w:tcPr>
          <w:p>
            <w:r>
              <w:t>Procedimiento formal y consistente para tomar decisiones avaladas por el equipo.</w:t>
            </w:r>
          </w:p>
        </w:tc>
      </w:tr>
      <w:tr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Registros de Control (3.1.4)</w:t>
            </w:r>
          </w:p>
        </w:tc>
        <w:tc>
          <w:tcPr>
            <w:tcW w:type="dxa" w:w="3041"/>
          </w:tcPr>
          <w:p>
            <w:r>
              <w:t>Evidencias reales de metas y registros para supervisión y control del trabajo.</w:t>
            </w:r>
          </w:p>
        </w:tc>
      </w:tr>
    </w:tbl>
    <w:p/>
    <w:p>
      <w:r>
        <w:t>Cada criterio tiene 4 niveles de desempeño: Proficiente (4), Aceptable (3), Principiante (2) y Necesita mejorar (1). La escala final es de 1.0 a 4.0.</w:t>
      </w:r>
    </w:p>
    <w:p>
      <w:r>
        <w:br w:type="page"/>
      </w:r>
    </w:p>
    <w:p>
      <w:pPr>
        <w:pStyle w:val="Heading1"/>
      </w:pPr>
      <w:r>
        <w:rPr>
          <w:color w:val="1565C0"/>
        </w:rPr>
        <w:t>2. Arquitectura del Sistema</w:t>
      </w:r>
    </w:p>
    <w:p>
      <w:r>
        <w:t>TeamEval sigue una arquitectura de tres capas con separación clara entre frontend, backend API REST y base de datos relacional. La comunicación entre capas es exclusivamente a través de HTTP/JSON con autenticación JWT.</w:t>
      </w:r>
    </w:p>
    <w:p>
      <w:pPr>
        <w:pStyle w:val="Heading2"/>
      </w:pPr>
      <w:r>
        <w:rPr>
          <w:color w:val="424242"/>
        </w:rPr>
        <w:t>2.1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Frontend</w:t>
            </w:r>
          </w:p>
        </w:tc>
        <w:tc>
          <w:tcPr>
            <w:tcW w:type="dxa" w:w="3041"/>
            <w:shd w:val="clear" w:color="auto" w:fill="E3F2FD"/>
          </w:tcPr>
          <w:p>
            <w:r>
              <w:t>Flutter 3.x</w:t>
            </w:r>
          </w:p>
        </w:tc>
        <w:tc>
          <w:tcPr>
            <w:tcW w:type="dxa" w:w="3041"/>
            <w:shd w:val="clear" w:color="auto" w:fill="E3F2FD"/>
          </w:tcPr>
          <w:p>
            <w:r>
              <w:t>Aplicación web y móvil responsive. Un solo código para Web, Android e iOS.</w:t>
            </w:r>
          </w:p>
        </w:tc>
      </w:tr>
      <w:tr>
        <w:tc>
          <w:tcPr>
            <w:tcW w:type="dxa" w:w="3041"/>
          </w:tcPr>
          <w:p>
            <w:r>
              <w:t>Backend</w:t>
            </w:r>
          </w:p>
        </w:tc>
        <w:tc>
          <w:tcPr>
            <w:tcW w:type="dxa" w:w="3041"/>
          </w:tcPr>
          <w:p>
            <w:r>
              <w:t>Node.js 20 + Express + TypeScript</w:t>
            </w:r>
          </w:p>
        </w:tc>
        <w:tc>
          <w:tcPr>
            <w:tcW w:type="dxa" w:w="3041"/>
          </w:tcPr>
          <w:p>
            <w:r>
              <w:t>API REST robusta y tipada. Patrón MVC con servicios desacoplados.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ORM</w:t>
            </w:r>
          </w:p>
        </w:tc>
        <w:tc>
          <w:tcPr>
            <w:tcW w:type="dxa" w:w="3041"/>
            <w:shd w:val="clear" w:color="auto" w:fill="E3F2FD"/>
          </w:tcPr>
          <w:p>
            <w:r>
              <w:t>Prisma 5.x</w:t>
            </w:r>
          </w:p>
        </w:tc>
        <w:tc>
          <w:tcPr>
            <w:tcW w:type="dxa" w:w="3041"/>
            <w:shd w:val="clear" w:color="auto" w:fill="E3F2FD"/>
          </w:tcPr>
          <w:p>
            <w:r>
              <w:t>ORM type-safe con migraciones automáticas y generación de tipos TypeScript.</w:t>
            </w:r>
          </w:p>
        </w:tc>
      </w:tr>
      <w:tr>
        <w:tc>
          <w:tcPr>
            <w:tcW w:type="dxa" w:w="3041"/>
          </w:tcPr>
          <w:p>
            <w:r>
              <w:t>Base de datos</w:t>
            </w:r>
          </w:p>
        </w:tc>
        <w:tc>
          <w:tcPr>
            <w:tcW w:type="dxa" w:w="3041"/>
          </w:tcPr>
          <w:p>
            <w:r>
              <w:t>PostgreSQL 15+</w:t>
            </w:r>
          </w:p>
        </w:tc>
        <w:tc>
          <w:tcPr>
            <w:tcW w:type="dxa" w:w="3041"/>
          </w:tcPr>
          <w:p>
            <w:r>
              <w:t>Motor relacional ACID. Soporte nativo para JSON (campos criteriaScores).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Autenticación</w:t>
            </w:r>
          </w:p>
        </w:tc>
        <w:tc>
          <w:tcPr>
            <w:tcW w:type="dxa" w:w="3041"/>
            <w:shd w:val="clear" w:color="auto" w:fill="E3F2FD"/>
          </w:tcPr>
          <w:p>
            <w:r>
              <w:t>JWT + Refresh Tokens</w:t>
            </w:r>
          </w:p>
        </w:tc>
        <w:tc>
          <w:tcPr>
            <w:tcW w:type="dxa" w:w="3041"/>
            <w:shd w:val="clear" w:color="auto" w:fill="E3F2FD"/>
          </w:tcPr>
          <w:p>
            <w:r>
              <w:t>Access token (1h) + Refresh token (7d) almacenado en BD con revocación.</w:t>
            </w:r>
          </w:p>
        </w:tc>
      </w:tr>
      <w:tr>
        <w:tc>
          <w:tcPr>
            <w:tcW w:type="dxa" w:w="3041"/>
          </w:tcPr>
          <w:p>
            <w:r>
              <w:t>Analítica</w:t>
            </w:r>
          </w:p>
        </w:tc>
        <w:tc>
          <w:tcPr>
            <w:tcW w:type="dxa" w:w="3041"/>
          </w:tcPr>
          <w:p>
            <w:r>
              <w:t>TypeScript puro</w:t>
            </w:r>
          </w:p>
        </w:tc>
        <w:tc>
          <w:tcPr>
            <w:tcW w:type="dxa" w:w="3041"/>
          </w:tcPr>
          <w:p>
            <w:r>
              <w:t>Media, mediana, varianza, desviación estándar, percentiles, IQR.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Gráficas</w:t>
            </w:r>
          </w:p>
        </w:tc>
        <w:tc>
          <w:tcPr>
            <w:tcW w:type="dxa" w:w="3041"/>
            <w:shd w:val="clear" w:color="auto" w:fill="E3F2FD"/>
          </w:tcPr>
          <w:p>
            <w:r>
              <w:t>fl_chart (Flutter)</w:t>
            </w:r>
          </w:p>
        </w:tc>
        <w:tc>
          <w:tcPr>
            <w:tcW w:type="dxa" w:w="3041"/>
            <w:shd w:val="clear" w:color="auto" w:fill="E3F2FD"/>
          </w:tcPr>
          <w:p>
            <w:r>
              <w:t>BarChart, RadarChart, LineChart, PieChart integrados en Flutter.</w:t>
            </w:r>
          </w:p>
        </w:tc>
      </w:tr>
      <w:tr>
        <w:tc>
          <w:tcPr>
            <w:tcW w:type="dxa" w:w="3041"/>
          </w:tcPr>
          <w:p>
            <w:r>
              <w:t>Exportación</w:t>
            </w:r>
          </w:p>
        </w:tc>
        <w:tc>
          <w:tcPr>
            <w:tcW w:type="dxa" w:w="3041"/>
          </w:tcPr>
          <w:p>
            <w:r>
              <w:t>ExcelJS + PDFKit</w:t>
            </w:r>
          </w:p>
        </w:tc>
        <w:tc>
          <w:tcPr>
            <w:tcW w:type="dxa" w:w="3041"/>
          </w:tcPr>
          <w:p>
            <w:r>
              <w:t>Generación de Excel (.xlsx), CSV y PDF desde el backend Node.js.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Seguridad</w:t>
            </w:r>
          </w:p>
        </w:tc>
        <w:tc>
          <w:tcPr>
            <w:tcW w:type="dxa" w:w="3041"/>
            <w:shd w:val="clear" w:color="auto" w:fill="E3F2FD"/>
          </w:tcPr>
          <w:p>
            <w:r>
              <w:t>Helmet + Rate Limiting</w:t>
            </w:r>
          </w:p>
        </w:tc>
        <w:tc>
          <w:tcPr>
            <w:tcW w:type="dxa" w:w="3041"/>
            <w:shd w:val="clear" w:color="auto" w:fill="E3F2FD"/>
          </w:tcPr>
          <w:p>
            <w:r>
              <w:t>Headers HTTP seguros, CORS configurado, límite de peticiones por IP.</w:t>
            </w:r>
          </w:p>
        </w:tc>
      </w:tr>
    </w:tbl>
    <w:p>
      <w:pPr>
        <w:pStyle w:val="Heading2"/>
      </w:pPr>
      <w:r>
        <w:rPr>
          <w:color w:val="424242"/>
        </w:rPr>
        <w:t>2.2 Estructura de Directorios</w:t>
      </w:r>
    </w:p>
    <w:p>
      <w:pPr>
        <w:spacing w:before="80" w:after="80"/>
        <w:ind w:left="567"/>
        <w:shd w:val="clear" w:color="auto" w:fill="F5F5F5"/>
      </w:pPr>
      <w:r>
        <w:rPr>
          <w:rFonts w:ascii="Courier New" w:hAnsi="Courier New"/>
          <w:color w:val="1A237E"/>
          <w:sz w:val="18"/>
        </w:rPr>
        <w:t>teameval-platform/</w:t>
        <w:br/>
        <w:t>├── backend/</w:t>
        <w:br/>
        <w:t>│   ├── src/</w:t>
        <w:br/>
        <w:t>│   │   ├── index.ts              # Punto de entrada del servidor</w:t>
        <w:br/>
        <w:t>│   │   ├── routes/               # Rutas Express (un archivo por dominio)</w:t>
        <w:br/>
        <w:t>│   │   │   ├── auth.routes.ts</w:t>
        <w:br/>
        <w:t>│   │   │   ├── course.routes.ts</w:t>
        <w:br/>
        <w:t>│   │   │   ├── rubric.routes.ts</w:t>
        <w:br/>
        <w:t>│   │   │   ├── evaluation.routes.ts</w:t>
        <w:br/>
        <w:t>│   │   │   ├── consolidation.routes.ts</w:t>
        <w:br/>
        <w:t>│   │   │   ├── analytics.routes.ts</w:t>
        <w:br/>
        <w:t>│   │   │   └── export.routes.ts</w:t>
        <w:br/>
        <w:t>│   │   ├── services/             # Lógica de negocio</w:t>
        <w:br/>
        <w:t>│   │   │   ├── auth.service.ts</w:t>
        <w:br/>
        <w:t>│   │   │   ├── analytics.service.ts</w:t>
        <w:br/>
        <w:t>│   │   │   ├── consolidation.service.ts</w:t>
        <w:br/>
        <w:t>│   │   │   └── export.service.ts</w:t>
        <w:br/>
        <w:t>│   │   ├── middleware/           # Auth JWT, validación, errores</w:t>
        <w:br/>
        <w:t>│   │   └── utils/                # Prisma, Logger, Response helpers</w:t>
        <w:br/>
        <w:t>│   └── prisma/</w:t>
        <w:br/>
        <w:t>│       ├── schema.prisma         # Modelo de datos completo</w:t>
        <w:br/>
        <w:t>│       └── seed.ts               # Datos iniciales + rúbrica CDIO 3.1</w:t>
        <w:br/>
        <w:t>├── frontend/</w:t>
        <w:br/>
        <w:t>│   └── lib/</w:t>
        <w:br/>
        <w:t>│       ├── main.dart             # Punto de entrada Flutter</w:t>
        <w:br/>
        <w:t>│       ├── models/               # DTOs y modelos de datos</w:t>
        <w:br/>
        <w:t>│       ├── providers/            # Estado Riverpod</w:t>
        <w:br/>
        <w:t>│       ├── screens/              # Pantallas por rol</w:t>
        <w:br/>
        <w:t>│       │   ├── auth/             # Login</w:t>
        <w:br/>
        <w:t>│       │   ├── admin/            # Dashboard, Usuarios, Instituciones</w:t>
        <w:br/>
        <w:t>│       │   ├── teacher/          # Dashboard, Cursos, Rúbricas, Analítica</w:t>
        <w:br/>
        <w:t>│       │   └── student/          # Dashboard, Evaluaciones, Resultados</w:t>
        <w:br/>
        <w:t>│       ├── services/             # ApiService (Dio + JWT refresh)</w:t>
        <w:br/>
        <w:t>│       └── utils/                # Router (GoRouter), Theme</w:t>
        <w:br/>
        <w:t>├── tests/</w:t>
        <w:br/>
        <w:t>│   └── backend/</w:t>
        <w:br/>
        <w:t>│       ├── analytics.test.ts     # 25+ pruebas estadísticas</w:t>
        <w:br/>
        <w:t>│       └── auth.test.ts          # Pruebas de autenticación</w:t>
        <w:br/>
        <w:t>└── docs/</w:t>
        <w:br/>
        <w:t xml:space="preserve">    └── Documentacion_Tecnica_TeamEval.docx</w:t>
      </w:r>
    </w:p>
    <w:p>
      <w:r>
        <w:br w:type="page"/>
      </w:r>
    </w:p>
    <w:p>
      <w:pPr>
        <w:pStyle w:val="Heading1"/>
      </w:pPr>
      <w:r>
        <w:rPr>
          <w:color w:val="1565C0"/>
        </w:rPr>
        <w:t>3. Modelo de Datos (PostgreSQL)</w:t>
      </w:r>
    </w:p>
    <w:p>
      <w:r>
        <w:t>El esquema de base de datos está definido en Prisma y cuenta con 17 modelos relacionados. A continuación se describen las entidades principales: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565C0"/>
          </w:tcPr>
          <w:p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456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User</w:t>
            </w:r>
          </w:p>
        </w:tc>
        <w:tc>
          <w:tcPr>
            <w:tcW w:type="dxa" w:w="4561"/>
            <w:shd w:val="clear" w:color="auto" w:fill="E3F2FD"/>
          </w:tcPr>
          <w:p>
            <w:r>
              <w:t>Usuarios del sistema (Admin, Docente, Estudiante). Contiene credenciales y rol.</w:t>
            </w:r>
          </w:p>
        </w:tc>
      </w:tr>
      <w:tr>
        <w:tc>
          <w:tcPr>
            <w:tcW w:type="dxa" w:w="4561"/>
          </w:tcPr>
          <w:p>
            <w:r>
              <w:t>RefreshToken</w:t>
            </w:r>
          </w:p>
        </w:tc>
        <w:tc>
          <w:tcPr>
            <w:tcW w:type="dxa" w:w="4561"/>
          </w:tcPr>
          <w:p>
            <w:r>
              <w:t>Tokens de refresco JWT almacenados en BD con soporte de revocación.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Institution</w:t>
            </w:r>
          </w:p>
        </w:tc>
        <w:tc>
          <w:tcPr>
            <w:tcW w:type="dxa" w:w="4561"/>
            <w:shd w:val="clear" w:color="auto" w:fill="E3F2FD"/>
          </w:tcPr>
          <w:p>
            <w:r>
              <w:t>Institución educativa. Agrupa programas, cursos y usuarios.</w:t>
            </w:r>
          </w:p>
        </w:tc>
      </w:tr>
      <w:tr>
        <w:tc>
          <w:tcPr>
            <w:tcW w:type="dxa" w:w="4561"/>
          </w:tcPr>
          <w:p>
            <w:r>
              <w:t>Program</w:t>
            </w:r>
          </w:p>
        </w:tc>
        <w:tc>
          <w:tcPr>
            <w:tcW w:type="dxa" w:w="4561"/>
          </w:tcPr>
          <w:p>
            <w:r>
              <w:t>Programa académico (carrera). Agrupa cursos por disciplina.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AcademicPeriod</w:t>
            </w:r>
          </w:p>
        </w:tc>
        <w:tc>
          <w:tcPr>
            <w:tcW w:type="dxa" w:w="4561"/>
            <w:shd w:val="clear" w:color="auto" w:fill="E3F2FD"/>
          </w:tcPr>
          <w:p>
            <w:r>
              <w:t>Semestre o período académico con fechas de inicio y fin.</w:t>
            </w:r>
          </w:p>
        </w:tc>
      </w:tr>
      <w:tr>
        <w:tc>
          <w:tcPr>
            <w:tcW w:type="dxa" w:w="4561"/>
          </w:tcPr>
          <w:p>
            <w:r>
              <w:t>Course</w:t>
            </w:r>
          </w:p>
        </w:tc>
        <w:tc>
          <w:tcPr>
            <w:tcW w:type="dxa" w:w="4561"/>
          </w:tcPr>
          <w:p>
            <w:r>
              <w:t>Curso específico asociado a docente, período y programa.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Group</w:t>
            </w:r>
          </w:p>
        </w:tc>
        <w:tc>
          <w:tcPr>
            <w:tcW w:type="dxa" w:w="4561"/>
            <w:shd w:val="clear" w:color="auto" w:fill="E3F2FD"/>
          </w:tcPr>
          <w:p>
            <w:r>
              <w:t>Grupo dentro de un curso. Contiene estudiantes y equipos.</w:t>
            </w:r>
          </w:p>
        </w:tc>
      </w:tr>
      <w:tr>
        <w:tc>
          <w:tcPr>
            <w:tcW w:type="dxa" w:w="4561"/>
          </w:tcPr>
          <w:p>
            <w:r>
              <w:t>Team</w:t>
            </w:r>
          </w:p>
        </w:tc>
        <w:tc>
          <w:tcPr>
            <w:tcW w:type="dxa" w:w="4561"/>
          </w:tcPr>
          <w:p>
            <w:r>
              <w:t>Equipo de trabajo (subgrupo). Unidad mínima de evaluación.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Rubric</w:t>
            </w:r>
          </w:p>
        </w:tc>
        <w:tc>
          <w:tcPr>
            <w:tcW w:type="dxa" w:w="4561"/>
            <w:shd w:val="clear" w:color="auto" w:fill="E3F2FD"/>
          </w:tcPr>
          <w:p>
            <w:r>
              <w:t>Rúbrica de evaluación. Soporta versionamiento (campo parentId).</w:t>
            </w:r>
          </w:p>
        </w:tc>
      </w:tr>
      <w:tr>
        <w:tc>
          <w:tcPr>
            <w:tcW w:type="dxa" w:w="4561"/>
          </w:tcPr>
          <w:p>
            <w:r>
              <w:t>RubricCriteria</w:t>
            </w:r>
          </w:p>
        </w:tc>
        <w:tc>
          <w:tcPr>
            <w:tcW w:type="dxa" w:w="4561"/>
          </w:tcPr>
          <w:p>
            <w:r>
              <w:t>Criterio individual de la rúbrica con peso relativo.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PerformanceLevel</w:t>
            </w:r>
          </w:p>
        </w:tc>
        <w:tc>
          <w:tcPr>
            <w:tcW w:type="dxa" w:w="4561"/>
            <w:shd w:val="clear" w:color="auto" w:fill="E3F2FD"/>
          </w:tcPr>
          <w:p>
            <w:r>
              <w:t>Nivel de desempeño de un criterio (ej: Proficiente=4).</w:t>
            </w:r>
          </w:p>
        </w:tc>
      </w:tr>
      <w:tr>
        <w:tc>
          <w:tcPr>
            <w:tcW w:type="dxa" w:w="4561"/>
          </w:tcPr>
          <w:p>
            <w:r>
              <w:t>EvaluationProcess</w:t>
            </w:r>
          </w:p>
        </w:tc>
        <w:tc>
          <w:tcPr>
            <w:tcW w:type="dxa" w:w="4561"/>
          </w:tcPr>
          <w:p>
            <w:r>
              <w:t>Proceso de evaluación activo. Configura pesos auto/pares/docente.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Evaluation</w:t>
            </w:r>
          </w:p>
        </w:tc>
        <w:tc>
          <w:tcPr>
            <w:tcW w:type="dxa" w:w="4561"/>
            <w:shd w:val="clear" w:color="auto" w:fill="E3F2FD"/>
          </w:tcPr>
          <w:p>
            <w:r>
              <w:t>Evaluación individual (SELF, PEER, TEACHER) con estado.</w:t>
            </w:r>
          </w:p>
        </w:tc>
      </w:tr>
      <w:tr>
        <w:tc>
          <w:tcPr>
            <w:tcW w:type="dxa" w:w="4561"/>
          </w:tcPr>
          <w:p>
            <w:r>
              <w:t>EvaluationScore</w:t>
            </w:r>
          </w:p>
        </w:tc>
        <w:tc>
          <w:tcPr>
            <w:tcW w:type="dxa" w:w="4561"/>
          </w:tcPr>
          <w:p>
            <w:r>
              <w:t>Puntaje de un criterio dentro de una evaluación.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ConsolidatedResult</w:t>
            </w:r>
          </w:p>
        </w:tc>
        <w:tc>
          <w:tcPr>
            <w:tcW w:type="dxa" w:w="4561"/>
            <w:shd w:val="clear" w:color="auto" w:fill="E3F2FD"/>
          </w:tcPr>
          <w:p>
            <w:r>
              <w:t>Resultado final ponderado por estudiante. Incluye criteriaScores JSON.</w:t>
            </w:r>
          </w:p>
        </w:tc>
      </w:tr>
      <w:tr>
        <w:tc>
          <w:tcPr>
            <w:tcW w:type="dxa" w:w="4561"/>
          </w:tcPr>
          <w:p>
            <w:r>
              <w:t>TeamAnalytics</w:t>
            </w:r>
          </w:p>
        </w:tc>
        <w:tc>
          <w:tcPr>
            <w:tcW w:type="dxa" w:w="4561"/>
          </w:tcPr>
          <w:p>
            <w:r>
              <w:t>Métricas estadísticas del equipo (cohesión, outliers, desv. estándar).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CourseAnalytics</w:t>
            </w:r>
          </w:p>
        </w:tc>
        <w:tc>
          <w:tcPr>
            <w:tcW w:type="dxa" w:w="4561"/>
            <w:shd w:val="clear" w:color="auto" w:fill="E3F2FD"/>
          </w:tcPr>
          <w:p>
            <w:r>
              <w:t>Métricas del curso (percentiles, histograma, criterios débiles).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4. Documentación de la API REST</w:t>
      </w:r>
    </w:p>
    <w:p>
      <w:r>
        <w:t>Base URL: http://localhost:3000/api/v1</w:t>
        <w:br/>
        <w:t>Autenticación: Bearer Token (JWT) en header Authorization</w:t>
        <w:br/>
        <w:t>Formato de respuesta: JSON con estructura { success, message, data, pagination? }</w:t>
      </w:r>
    </w:p>
    <w:p>
      <w:pPr>
        <w:pStyle w:val="Heading2"/>
      </w:pPr>
      <w:r>
        <w:rPr>
          <w:color w:val="424242"/>
        </w:rPr>
        <w:t>4.1 Endpoints de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Acceso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POST /auth/register</w:t>
            </w:r>
          </w:p>
        </w:tc>
        <w:tc>
          <w:tcPr>
            <w:tcW w:type="dxa" w:w="3041"/>
            <w:shd w:val="clear" w:color="auto" w:fill="E3F2FD"/>
          </w:tcPr>
          <w:p>
            <w:r>
              <w:t>Público</w:t>
            </w:r>
          </w:p>
        </w:tc>
        <w:tc>
          <w:tcPr>
            <w:tcW w:type="dxa" w:w="3041"/>
            <w:shd w:val="clear" w:color="auto" w:fill="E3F2FD"/>
          </w:tcPr>
          <w:p>
            <w:r>
              <w:t>Registrar nuevo usuario. Body: {email, password, firstName, lastName, role}</w:t>
            </w:r>
          </w:p>
        </w:tc>
      </w:tr>
      <w:tr>
        <w:tc>
          <w:tcPr>
            <w:tcW w:type="dxa" w:w="3041"/>
          </w:tcPr>
          <w:p>
            <w:r>
              <w:t>POST /auth/login</w:t>
            </w:r>
          </w:p>
        </w:tc>
        <w:tc>
          <w:tcPr>
            <w:tcW w:type="dxa" w:w="3041"/>
          </w:tcPr>
          <w:p>
            <w:r>
              <w:t>Público</w:t>
            </w:r>
          </w:p>
        </w:tc>
        <w:tc>
          <w:tcPr>
            <w:tcW w:type="dxa" w:w="3041"/>
          </w:tcPr>
          <w:p>
            <w:r>
              <w:t>Iniciar sesión. Retorna {accessToken, refreshToken, user}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POST /auth/refresh</w:t>
            </w:r>
          </w:p>
        </w:tc>
        <w:tc>
          <w:tcPr>
            <w:tcW w:type="dxa" w:w="3041"/>
            <w:shd w:val="clear" w:color="auto" w:fill="E3F2FD"/>
          </w:tcPr>
          <w:p>
            <w:r>
              <w:t>Público</w:t>
            </w:r>
          </w:p>
        </w:tc>
        <w:tc>
          <w:tcPr>
            <w:tcW w:type="dxa" w:w="3041"/>
            <w:shd w:val="clear" w:color="auto" w:fill="E3F2FD"/>
          </w:tcPr>
          <w:p>
            <w:r>
              <w:t>Renovar tokens usando refreshToken</w:t>
            </w:r>
          </w:p>
        </w:tc>
      </w:tr>
      <w:tr>
        <w:tc>
          <w:tcPr>
            <w:tcW w:type="dxa" w:w="3041"/>
          </w:tcPr>
          <w:p>
            <w:r>
              <w:t>POST /auth/logout</w:t>
            </w:r>
          </w:p>
        </w:tc>
        <w:tc>
          <w:tcPr>
            <w:tcW w:type="dxa" w:w="3041"/>
          </w:tcPr>
          <w:p>
            <w:r>
              <w:t>Público</w:t>
            </w:r>
          </w:p>
        </w:tc>
        <w:tc>
          <w:tcPr>
            <w:tcW w:type="dxa" w:w="3041"/>
          </w:tcPr>
          <w:p>
            <w:r>
              <w:t>Revocar refresh token (cerrar sesión)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PUT /auth/change-password</w:t>
            </w:r>
          </w:p>
        </w:tc>
        <w:tc>
          <w:tcPr>
            <w:tcW w:type="dxa" w:w="3041"/>
            <w:shd w:val="clear" w:color="auto" w:fill="E3F2FD"/>
          </w:tcPr>
          <w:p>
            <w:r>
              <w:t>Autenticado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Cambiar contraseña del usuario actual</w:t>
            </w:r>
          </w:p>
        </w:tc>
      </w:tr>
    </w:tbl>
    <w:p>
      <w:pPr>
        <w:pStyle w:val="Heading2"/>
      </w:pPr>
      <w:r>
        <w:rPr>
          <w:color w:val="424242"/>
        </w:rPr>
        <w:t>4.2 Endpoints de Evaluación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Acceso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/evaluations/processes</w:t>
            </w:r>
          </w:p>
        </w:tc>
        <w:tc>
          <w:tcPr>
            <w:tcW w:type="dxa" w:w="3041"/>
            <w:shd w:val="clear" w:color="auto" w:fill="E3F2FD"/>
          </w:tcPr>
          <w:p>
            <w:r>
              <w:t>Autenticado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Listar procesos de evaluación (filtrable por courseId)</w:t>
            </w:r>
          </w:p>
        </w:tc>
      </w:tr>
      <w:tr>
        <w:tc>
          <w:tcPr>
            <w:tcW w:type="dxa" w:w="3041"/>
          </w:tcPr>
          <w:p>
            <w:r>
              <w:t>GET /evaluations/processes/:id</w:t>
            </w:r>
          </w:p>
        </w:tc>
        <w:tc>
          <w:tcPr>
            <w:tcW w:type="dxa" w:w="3041"/>
          </w:tcPr>
          <w:p>
            <w:r>
              <w:t>Autenticado</w:t>
            </w:r>
          </w:p>
        </w:tc>
        <w:tc>
          <w:tcPr>
            <w:tcW w:type="dxa" w:w="3041"/>
          </w:tcPr>
          <w:p>
            <w:r>
              <w:t>Obtener proceso completo con rúbrica y evaluaciones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POST /evaluations/processes</w:t>
            </w:r>
          </w:p>
        </w:tc>
        <w:tc>
          <w:tcPr>
            <w:tcW w:type="dxa" w:w="3041"/>
            <w:shd w:val="clear" w:color="auto" w:fill="E3F2FD"/>
          </w:tcPr>
          <w:p>
            <w:r>
              <w:t>Docente/Admin</w:t>
            </w:r>
          </w:p>
        </w:tc>
        <w:tc>
          <w:tcPr>
            <w:tcW w:type="dxa" w:w="3041"/>
            <w:shd w:val="clear" w:color="auto" w:fill="E3F2FD"/>
          </w:tcPr>
          <w:p>
            <w:r>
              <w:t>Crear proceso de evaluación con pesos configurables</w:t>
            </w:r>
          </w:p>
        </w:tc>
      </w:tr>
      <w:tr>
        <w:tc>
          <w:tcPr>
            <w:tcW w:type="dxa" w:w="3041"/>
          </w:tcPr>
          <w:p>
            <w:r>
              <w:t>POST /evaluations/processes/:id/activate</w:t>
            </w:r>
          </w:p>
        </w:tc>
        <w:tc>
          <w:tcPr>
            <w:tcW w:type="dxa" w:w="3041"/>
          </w:tcPr>
          <w:p>
            <w:r>
              <w:t>Docente/Admin</w:t>
            </w:r>
          </w:p>
        </w:tc>
        <w:tc>
          <w:tcPr>
            <w:tcW w:type="dxa" w:w="3041"/>
          </w:tcPr>
          <w:p>
            <w:r>
              <w:t>Activar proceso y generar evaluaciones automáticamente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PATCH /evaluations/processes/:id/close</w:t>
            </w:r>
          </w:p>
        </w:tc>
        <w:tc>
          <w:tcPr>
            <w:tcW w:type="dxa" w:w="3041"/>
            <w:shd w:val="clear" w:color="auto" w:fill="E3F2FD"/>
          </w:tcPr>
          <w:p>
            <w:r>
              <w:t>Docente/Admin</w:t>
            </w:r>
          </w:p>
        </w:tc>
        <w:tc>
          <w:tcPr>
            <w:tcW w:type="dxa" w:w="3041"/>
            <w:shd w:val="clear" w:color="auto" w:fill="E3F2FD"/>
          </w:tcPr>
          <w:p>
            <w:r>
              <w:t>Cerrar proceso de evaluación</w:t>
            </w:r>
          </w:p>
        </w:tc>
      </w:tr>
      <w:tr>
        <w:tc>
          <w:tcPr>
            <w:tcW w:type="dxa" w:w="3041"/>
          </w:tcPr>
          <w:p>
            <w:r>
              <w:t>GET /evaluations/my-pending</w:t>
            </w:r>
          </w:p>
        </w:tc>
        <w:tc>
          <w:tcPr>
            <w:tcW w:type="dxa" w:w="3041"/>
          </w:tcPr>
          <w:p>
            <w:r>
              <w:t>Autenticado</w:t>
            </w:r>
          </w:p>
        </w:tc>
        <w:tc>
          <w:tcPr>
            <w:tcW w:type="dxa" w:w="3041"/>
          </w:tcPr>
          <w:p>
            <w:r>
              <w:t>Evaluaciones pendientes del usuario actual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/evaluations/:id</w:t>
            </w:r>
          </w:p>
        </w:tc>
        <w:tc>
          <w:tcPr>
            <w:tcW w:type="dxa" w:w="3041"/>
            <w:shd w:val="clear" w:color="auto" w:fill="E3F2FD"/>
          </w:tcPr>
          <w:p>
            <w:r>
              <w:t>Autenticado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Obtener evaluación específica con criterios y puntajes</w:t>
            </w:r>
          </w:p>
        </w:tc>
      </w:tr>
      <w:tr>
        <w:tc>
          <w:tcPr>
            <w:tcW w:type="dxa" w:w="3041"/>
          </w:tcPr>
          <w:p>
            <w:r>
              <w:t>POST /evaluations/:id/submit</w:t>
            </w:r>
          </w:p>
        </w:tc>
        <w:tc>
          <w:tcPr>
            <w:tcW w:type="dxa" w:w="3041"/>
          </w:tcPr>
          <w:p>
            <w:r>
              <w:t>Autenticado</w:t>
            </w:r>
          </w:p>
        </w:tc>
        <w:tc>
          <w:tcPr>
            <w:tcW w:type="dxa" w:w="3041"/>
          </w:tcPr>
          <w:p>
            <w:r>
              <w:t>Enviar evaluación con todos los puntajes por criterio</w:t>
            </w:r>
          </w:p>
        </w:tc>
      </w:tr>
    </w:tbl>
    <w:p>
      <w:pPr>
        <w:pStyle w:val="Heading2"/>
      </w:pPr>
      <w:r>
        <w:rPr>
          <w:color w:val="424242"/>
        </w:rPr>
        <w:t>4.3 Endpoints de Analítica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Acceso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/analytics/individual/:processId/:studentId</w:t>
            </w:r>
          </w:p>
        </w:tc>
        <w:tc>
          <w:tcPr>
            <w:tcW w:type="dxa" w:w="3041"/>
            <w:shd w:val="clear" w:color="auto" w:fill="E3F2FD"/>
          </w:tcPr>
          <w:p>
            <w:r>
              <w:t>Autenticado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Analítica individual: promedio por criterio, índice sobrevaloración, diferencias</w:t>
            </w:r>
          </w:p>
        </w:tc>
      </w:tr>
      <w:tr>
        <w:tc>
          <w:tcPr>
            <w:tcW w:type="dxa" w:w="3041"/>
          </w:tcPr>
          <w:p>
            <w:r>
              <w:t>GET /analytics/team/:processId/:teamId</w:t>
            </w:r>
          </w:p>
        </w:tc>
        <w:tc>
          <w:tcPr>
            <w:tcW w:type="dxa" w:w="3041"/>
          </w:tcPr>
          <w:p>
            <w:r>
              <w:t>Docente/Admin</w:t>
            </w:r>
          </w:p>
        </w:tc>
        <w:tc>
          <w:tcPr>
            <w:tcW w:type="dxa" w:w="3041"/>
          </w:tcPr>
          <w:p>
            <w:r>
              <w:t>Analítica del equipo: media, desviación estándar, cohesión, outliers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/analytics/course/:processId</w:t>
            </w:r>
          </w:p>
        </w:tc>
        <w:tc>
          <w:tcPr>
            <w:tcW w:type="dxa" w:w="3041"/>
            <w:shd w:val="clear" w:color="auto" w:fill="E3F2FD"/>
          </w:tcPr>
          <w:p>
            <w:r>
              <w:t>Docente/Admin</w:t>
            </w:r>
          </w:p>
        </w:tc>
        <w:tc>
          <w:tcPr>
            <w:tcW w:type="dxa" w:w="3041"/>
            <w:shd w:val="clear" w:color="auto" w:fill="E3F2FD"/>
          </w:tcPr>
          <w:p>
            <w:r>
              <w:t>Analítica del curso: percentiles, histograma, criterios más débiles</w:t>
            </w:r>
          </w:p>
        </w:tc>
      </w:tr>
      <w:tr>
        <w:tc>
          <w:tcPr>
            <w:tcW w:type="dxa" w:w="3041"/>
          </w:tcPr>
          <w:p>
            <w:r>
              <w:t>GET /analytics/institutional/:institutionId</w:t>
            </w:r>
          </w:p>
        </w:tc>
        <w:tc>
          <w:tcPr>
            <w:tcW w:type="dxa" w:w="3041"/>
          </w:tcPr>
          <w:p>
            <w:r>
              <w:t>Docente/Admin</w:t>
            </w:r>
          </w:p>
        </w:tc>
        <w:tc>
          <w:tcPr>
            <w:tcW w:type="dxa" w:w="3041"/>
          </w:tcPr>
          <w:p>
            <w:r>
              <w:t>Comparación entre cursos, docentes y evolución por semestre</w:t>
            </w:r>
          </w:p>
        </w:tc>
      </w:tr>
    </w:tbl>
    <w:p>
      <w:pPr>
        <w:pStyle w:val="Heading2"/>
      </w:pPr>
      <w:r>
        <w:rPr>
          <w:color w:val="424242"/>
        </w:rPr>
        <w:t>4.4 Endpoints de Exportación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Acceso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/export/excel/:processId</w:t>
            </w:r>
          </w:p>
        </w:tc>
        <w:tc>
          <w:tcPr>
            <w:tcW w:type="dxa" w:w="3041"/>
            <w:shd w:val="clear" w:color="auto" w:fill="E3F2FD"/>
          </w:tcPr>
          <w:p>
            <w:r>
              <w:t>Docente/Admin</w:t>
            </w:r>
          </w:p>
        </w:tc>
        <w:tc>
          <w:tcPr>
            <w:tcW w:type="dxa" w:w="3041"/>
            <w:shd w:val="clear" w:color="auto" w:fill="E3F2FD"/>
          </w:tcPr>
          <w:p>
            <w:r>
              <w:t>Descarga Excel (.xlsx) con 3 hojas: resultados, criterios, dataset investigación</w:t>
            </w:r>
          </w:p>
        </w:tc>
      </w:tr>
      <w:tr>
        <w:tc>
          <w:tcPr>
            <w:tcW w:type="dxa" w:w="3041"/>
          </w:tcPr>
          <w:p>
            <w:r>
              <w:t>GET /export/csv/:processId</w:t>
            </w:r>
          </w:p>
        </w:tc>
        <w:tc>
          <w:tcPr>
            <w:tcW w:type="dxa" w:w="3041"/>
          </w:tcPr>
          <w:p>
            <w:r>
              <w:t>Docente/Admin</w:t>
            </w:r>
          </w:p>
        </w:tc>
        <w:tc>
          <w:tcPr>
            <w:tcW w:type="dxa" w:w="3041"/>
          </w:tcPr>
          <w:p>
            <w:r>
              <w:t>Descarga CSV con BOM UTF-8 para análisis estadístico externo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GET /export/pdf/:processId</w:t>
            </w:r>
          </w:p>
        </w:tc>
        <w:tc>
          <w:tcPr>
            <w:tcW w:type="dxa" w:w="3041"/>
            <w:shd w:val="clear" w:color="auto" w:fill="E3F2FD"/>
          </w:tcPr>
          <w:p>
            <w:r>
              <w:t>Docente/Admin</w:t>
            </w:r>
          </w:p>
        </w:tc>
        <w:tc>
          <w:tcPr>
            <w:tcW w:type="dxa" w:w="3041"/>
            <w:shd w:val="clear" w:color="auto" w:fill="E3F2FD"/>
          </w:tcPr>
          <w:p>
            <w:r>
              <w:t>Descarga PDF con reporte ejecutivo, estadísticas y tabla de resultados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5. Módulo de Analítica de Datos (FASE 6)</w:t>
      </w:r>
    </w:p>
    <w:p>
      <w:r>
        <w:t>El módulo de analítica es el componente diferenciador del sistema. Implementa cálculos estadísticos para cuatro niveles de análisis:</w:t>
      </w:r>
    </w:p>
    <w:p>
      <w:pPr>
        <w:pStyle w:val="Heading2"/>
      </w:pPr>
      <w:r>
        <w:rPr>
          <w:color w:val="424242"/>
        </w:rPr>
        <w:t>5.1 Métricas Implementadas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Individual</w:t>
            </w:r>
          </w:p>
        </w:tc>
        <w:tc>
          <w:tcPr>
            <w:tcW w:type="dxa" w:w="3041"/>
            <w:shd w:val="clear" w:color="auto" w:fill="E3F2FD"/>
          </w:tcPr>
          <w:p>
            <w:r>
              <w:t>Promedio general</w:t>
            </w:r>
          </w:p>
        </w:tc>
        <w:tc>
          <w:tcPr>
            <w:tcW w:type="dxa" w:w="3041"/>
            <w:shd w:val="clear" w:color="auto" w:fill="E3F2FD"/>
          </w:tcPr>
          <w:p>
            <w:r>
              <w:t>Media ponderada de todas las evaluaciones recibidas</w:t>
            </w:r>
          </w:p>
        </w:tc>
      </w:tr>
      <w:tr>
        <w:tc>
          <w:tcPr>
            <w:tcW w:type="dxa" w:w="3041"/>
          </w:tcPr>
          <w:p>
            <w:r>
              <w:t>Individual</w:t>
            </w:r>
          </w:p>
        </w:tc>
        <w:tc>
          <w:tcPr>
            <w:tcW w:type="dxa" w:w="3041"/>
          </w:tcPr>
          <w:p>
            <w:r>
              <w:t>Promedio por criterio</w:t>
            </w:r>
          </w:p>
        </w:tc>
        <w:tc>
          <w:tcPr>
            <w:tcW w:type="dxa" w:w="3041"/>
          </w:tcPr>
          <w:p>
            <w:r>
              <w:t>Promedio de cada criterio de la rúbrica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Individual</w:t>
            </w:r>
          </w:p>
        </w:tc>
        <w:tc>
          <w:tcPr>
            <w:tcW w:type="dxa" w:w="3041"/>
            <w:shd w:val="clear" w:color="auto" w:fill="E3F2FD"/>
          </w:tcPr>
          <w:p>
            <w:r>
              <w:t>Diferencia Auto vs Pares</w:t>
            </w:r>
          </w:p>
        </w:tc>
        <w:tc>
          <w:tcPr>
            <w:tcW w:type="dxa" w:w="3041"/>
            <w:shd w:val="clear" w:color="auto" w:fill="E3F2FD"/>
          </w:tcPr>
          <w:p>
            <w:r>
              <w:t>Autoevaluación - Promedio coevaluación</w:t>
            </w:r>
          </w:p>
        </w:tc>
      </w:tr>
      <w:tr>
        <w:tc>
          <w:tcPr>
            <w:tcW w:type="dxa" w:w="3041"/>
          </w:tcPr>
          <w:p>
            <w:r>
              <w:t>Individual</w:t>
            </w:r>
          </w:p>
        </w:tc>
        <w:tc>
          <w:tcPr>
            <w:tcW w:type="dxa" w:w="3041"/>
          </w:tcPr>
          <w:p>
            <w:r>
              <w:t>Diferencia Auto vs Docente</w:t>
            </w:r>
          </w:p>
        </w:tc>
        <w:tc>
          <w:tcPr>
            <w:tcW w:type="dxa" w:w="3041"/>
          </w:tcPr>
          <w:p>
            <w:r>
              <w:t>Autoevaluación - Evaluación docente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Individual</w:t>
            </w:r>
          </w:p>
        </w:tc>
        <w:tc>
          <w:tcPr>
            <w:tcW w:type="dxa" w:w="3041"/>
            <w:shd w:val="clear" w:color="auto" w:fill="E3F2FD"/>
          </w:tcPr>
          <w:p>
            <w:r>
              <w:t>Índice de Sobrevaloración</w:t>
            </w:r>
          </w:p>
        </w:tc>
        <w:tc>
          <w:tcPr>
            <w:tcW w:type="dxa" w:w="3041"/>
            <w:shd w:val="clear" w:color="auto" w:fill="E3F2FD"/>
          </w:tcPr>
          <w:p>
            <w:r>
              <w:t>Diferencia positiva indica sesgo de sobreestimación</w:t>
            </w:r>
          </w:p>
        </w:tc>
      </w:tr>
      <w:tr>
        <w:tc>
          <w:tcPr>
            <w:tcW w:type="dxa" w:w="3041"/>
          </w:tcPr>
          <w:p>
            <w:r>
              <w:t>Equipo</w:t>
            </w:r>
          </w:p>
        </w:tc>
        <w:tc>
          <w:tcPr>
            <w:tcW w:type="dxa" w:w="3041"/>
          </w:tcPr>
          <w:p>
            <w:r>
              <w:t>Promedio del equipo</w:t>
            </w:r>
          </w:p>
        </w:tc>
        <w:tc>
          <w:tcPr>
            <w:tcW w:type="dxa" w:w="3041"/>
          </w:tcPr>
          <w:p>
            <w:r>
              <w:t>Media aritmética de notas finales del equipo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Equipo</w:t>
            </w:r>
          </w:p>
        </w:tc>
        <w:tc>
          <w:tcPr>
            <w:tcW w:type="dxa" w:w="3041"/>
            <w:shd w:val="clear" w:color="auto" w:fill="E3F2FD"/>
          </w:tcPr>
          <w:p>
            <w:r>
              <w:t>Desviación estándar</w:t>
            </w:r>
          </w:p>
        </w:tc>
        <w:tc>
          <w:tcPr>
            <w:tcW w:type="dxa" w:w="3041"/>
            <w:shd w:val="clear" w:color="auto" w:fill="E3F2FD"/>
          </w:tcPr>
          <w:p>
            <w:r>
              <w:t>Dispersión de notas dentro del equipo</w:t>
            </w:r>
          </w:p>
        </w:tc>
      </w:tr>
      <w:tr>
        <w:tc>
          <w:tcPr>
            <w:tcW w:type="dxa" w:w="3041"/>
          </w:tcPr>
          <w:p>
            <w:r>
              <w:t>Equipo</w:t>
            </w:r>
          </w:p>
        </w:tc>
        <w:tc>
          <w:tcPr>
            <w:tcW w:type="dxa" w:w="3041"/>
          </w:tcPr>
          <w:p>
            <w:r>
              <w:t>Cohesión del equipo</w:t>
            </w:r>
          </w:p>
        </w:tc>
        <w:tc>
          <w:tcPr>
            <w:tcW w:type="dxa" w:w="3041"/>
          </w:tcPr>
          <w:p>
            <w:r>
              <w:t>1 - (σ / μ). Valores cercanos a 1 indican alta homogeneidad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Equipo</w:t>
            </w:r>
          </w:p>
        </w:tc>
        <w:tc>
          <w:tcPr>
            <w:tcW w:type="dxa" w:w="3041"/>
            <w:shd w:val="clear" w:color="auto" w:fill="E3F2FD"/>
          </w:tcPr>
          <w:p>
            <w:r>
              <w:t>Detección de outliers</w:t>
            </w:r>
          </w:p>
        </w:tc>
        <w:tc>
          <w:tcPr>
            <w:tcW w:type="dxa" w:w="3041"/>
            <w:shd w:val="clear" w:color="auto" w:fill="E3F2FD"/>
          </w:tcPr>
          <w:p>
            <w:r>
              <w:t>Método IQR: identifica estudiantes atípicos (±1.5*IQR)</w:t>
            </w:r>
          </w:p>
        </w:tc>
      </w:tr>
      <w:tr>
        <w:tc>
          <w:tcPr>
            <w:tcW w:type="dxa" w:w="3041"/>
          </w:tcPr>
          <w:p>
            <w:r>
              <w:t>Curso</w:t>
            </w:r>
          </w:p>
        </w:tc>
        <w:tc>
          <w:tcPr>
            <w:tcW w:type="dxa" w:w="3041"/>
          </w:tcPr>
          <w:p>
            <w:r>
              <w:t>Media, Mediana, Varianza</w:t>
            </w:r>
          </w:p>
        </w:tc>
        <w:tc>
          <w:tcPr>
            <w:tcW w:type="dxa" w:w="3041"/>
          </w:tcPr>
          <w:p>
            <w:r>
              <w:t>Estadísticos descriptivos del conjunto de estudiantes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Curso</w:t>
            </w:r>
          </w:p>
        </w:tc>
        <w:tc>
          <w:tcPr>
            <w:tcW w:type="dxa" w:w="3041"/>
            <w:shd w:val="clear" w:color="auto" w:fill="E3F2FD"/>
          </w:tcPr>
          <w:p>
            <w:r>
              <w:t>Percentiles P25, P75, P90</w:t>
            </w:r>
          </w:p>
        </w:tc>
        <w:tc>
          <w:tcPr>
            <w:tcW w:type="dxa" w:w="3041"/>
            <w:shd w:val="clear" w:color="auto" w:fill="E3F2FD"/>
          </w:tcPr>
          <w:p>
            <w:r>
              <w:t>Posición relativa en la distribución del curso</w:t>
            </w:r>
          </w:p>
        </w:tc>
      </w:tr>
      <w:tr>
        <w:tc>
          <w:tcPr>
            <w:tcW w:type="dxa" w:w="3041"/>
          </w:tcPr>
          <w:p>
            <w:r>
              <w:t>Curso</w:t>
            </w:r>
          </w:p>
        </w:tc>
        <w:tc>
          <w:tcPr>
            <w:tcW w:type="dxa" w:w="3041"/>
          </w:tcPr>
          <w:p>
            <w:r>
              <w:t>Histograma de notas</w:t>
            </w:r>
          </w:p>
        </w:tc>
        <w:tc>
          <w:tcPr>
            <w:tcW w:type="dxa" w:w="3041"/>
          </w:tcPr>
          <w:p>
            <w:r>
              <w:t>Distribución en rangos: 0-2, 2-3, 3-3.5, 3.5-4, 4-4.5, 4.5+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Curso</w:t>
            </w:r>
          </w:p>
        </w:tc>
        <w:tc>
          <w:tcPr>
            <w:tcW w:type="dxa" w:w="3041"/>
            <w:shd w:val="clear" w:color="auto" w:fill="E3F2FD"/>
          </w:tcPr>
          <w:p>
            <w:r>
              <w:t>Criterios más débiles</w:t>
            </w:r>
          </w:p>
        </w:tc>
        <w:tc>
          <w:tcPr>
            <w:tcW w:type="dxa" w:w="3041"/>
            <w:shd w:val="clear" w:color="auto" w:fill="E3F2FD"/>
          </w:tcPr>
          <w:p>
            <w:r>
              <w:t>Top 3 criterios con menor promedio grupal</w:t>
            </w:r>
          </w:p>
        </w:tc>
      </w:tr>
      <w:tr>
        <w:tc>
          <w:tcPr>
            <w:tcW w:type="dxa" w:w="3041"/>
          </w:tcPr>
          <w:p>
            <w:r>
              <w:t>Institucional</w:t>
            </w:r>
          </w:p>
        </w:tc>
        <w:tc>
          <w:tcPr>
            <w:tcW w:type="dxa" w:w="3041"/>
          </w:tcPr>
          <w:p>
            <w:r>
              <w:t>Comparación entre cursos</w:t>
            </w:r>
          </w:p>
        </w:tc>
        <w:tc>
          <w:tcPr>
            <w:tcW w:type="dxa" w:w="3041"/>
          </w:tcPr>
          <w:p>
            <w:r>
              <w:t>Rendimiento comparado por curso y período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Institucional</w:t>
            </w:r>
          </w:p>
        </w:tc>
        <w:tc>
          <w:tcPr>
            <w:tcW w:type="dxa" w:w="3041"/>
            <w:shd w:val="clear" w:color="auto" w:fill="E3F2FD"/>
          </w:tcPr>
          <w:p>
            <w:r>
              <w:t>Comparación entre docentes</w:t>
            </w:r>
          </w:p>
        </w:tc>
        <w:tc>
          <w:tcPr>
            <w:tcW w:type="dxa" w:w="3041"/>
            <w:shd w:val="clear" w:color="auto" w:fill="E3F2FD"/>
          </w:tcPr>
          <w:p>
            <w:r>
              <w:t>Análisis de variabilidad por docente</w:t>
            </w:r>
          </w:p>
        </w:tc>
      </w:tr>
      <w:tr>
        <w:tc>
          <w:tcPr>
            <w:tcW w:type="dxa" w:w="3041"/>
          </w:tcPr>
          <w:p>
            <w:r>
              <w:t>Institucional</w:t>
            </w:r>
          </w:p>
        </w:tc>
        <w:tc>
          <w:tcPr>
            <w:tcW w:type="dxa" w:w="3041"/>
          </w:tcPr>
          <w:p>
            <w:r>
              <w:t>Evolución por semestre</w:t>
            </w:r>
          </w:p>
        </w:tc>
        <w:tc>
          <w:tcPr>
            <w:tcW w:type="dxa" w:w="3041"/>
          </w:tcPr>
          <w:p>
            <w:r>
              <w:t>Tendencia histórica de los promedios institucionales</w:t>
            </w:r>
          </w:p>
        </w:tc>
      </w:tr>
    </w:tbl>
    <w:p>
      <w:pPr>
        <w:pStyle w:val="Heading2"/>
      </w:pPr>
      <w:r>
        <w:rPr>
          <w:color w:val="424242"/>
        </w:rPr>
        <w:t>5.2 Fórmulas Clave</w:t>
      </w:r>
    </w:p>
    <w:p>
      <w:pPr>
        <w:spacing w:before="80" w:after="80"/>
        <w:ind w:left="567"/>
        <w:shd w:val="clear" w:color="auto" w:fill="F5F5F5"/>
      </w:pPr>
      <w:r>
        <w:rPr>
          <w:rFonts w:ascii="Courier New" w:hAnsi="Courier New"/>
          <w:color w:val="1A237E"/>
          <w:sz w:val="18"/>
        </w:rPr>
        <w:t>// Puntaje final ponderado (configurable por docente)</w:t>
        <w:br/>
        <w:t>finalScore = (selfScore * selfWeight) + (peerAvg * peerWeight) + (teacherScore * teacherWeight)</w:t>
        <w:br/>
        <w:br/>
        <w:t>// Pesos por defecto: auto=0.20, pares=0.50, docente=0.30</w:t>
        <w:br/>
        <w:t>// Restricción: selfWeight + peerWeight + teacherWeight = 1.0</w:t>
        <w:br/>
        <w:br/>
        <w:t>// Índice de sobrevaloración</w:t>
        <w:br/>
        <w:t>overvaluationIndex = selfScore - peerAverageScore</w:t>
        <w:br/>
        <w:br/>
        <w:t>// Cohesión del equipo (1 = equipo perfectamente homogéneo)</w:t>
        <w:br/>
        <w:t>cohesionIndex = 1 - (stdDev / mean)   // cuando mean &gt; 0</w:t>
        <w:br/>
        <w:br/>
        <w:t>// Detección de outliers (IQR)</w:t>
        <w:br/>
        <w:t>Q1 = percentile(scores, 25)</w:t>
        <w:br/>
        <w:t>Q3 = percentile(scores, 75)</w:t>
        <w:br/>
        <w:t>IQR = Q3 - Q1</w:t>
        <w:br/>
        <w:t>outlier si: score &lt; Q1 - 1.5*IQR  OR  score &gt; Q3 + 1.5*IQR</w:t>
        <w:br/>
        <w:br/>
        <w:t>// Puntaje ponderado por criterio (dentro de una evaluación)</w:t>
        <w:br/>
        <w:t>weightedScore = Σ(score_i * weight_i / totalWeight)</w:t>
      </w:r>
    </w:p>
    <w:p>
      <w:r>
        <w:br w:type="page"/>
      </w:r>
    </w:p>
    <w:p>
      <w:pPr>
        <w:pStyle w:val="Heading1"/>
      </w:pPr>
      <w:r>
        <w:rPr>
          <w:color w:val="1565C0"/>
        </w:rPr>
        <w:t>6. Dashboards y Visualizaciones (FASE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Componentes visuales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Dashboard Docente</w:t>
            </w:r>
          </w:p>
        </w:tc>
        <w:tc>
          <w:tcPr>
            <w:tcW w:type="dxa" w:w="3041"/>
            <w:shd w:val="clear" w:color="auto" w:fill="E3F2FD"/>
          </w:tcPr>
          <w:p>
            <w:r>
              <w:t>teacher_dashboard.dart</w:t>
            </w:r>
          </w:p>
        </w:tc>
        <w:tc>
          <w:tcPr>
            <w:tcW w:type="dxa" w:w="3041"/>
            <w:shd w:val="clear" w:color="auto" w:fill="E3F2FD"/>
          </w:tcPr>
          <w:p>
            <w:r>
              <w:t>Resumen de cursos activos, procesos y gráfica rápida de distribución de notas</w:t>
            </w:r>
          </w:p>
        </w:tc>
      </w:tr>
      <w:tr>
        <w:tc>
          <w:tcPr>
            <w:tcW w:type="dxa" w:w="3041"/>
          </w:tcPr>
          <w:p>
            <w:r>
              <w:t>Analítica General</w:t>
            </w:r>
          </w:p>
        </w:tc>
        <w:tc>
          <w:tcPr>
            <w:tcW w:type="dxa" w:w="3041"/>
          </w:tcPr>
          <w:p>
            <w:r>
              <w:t>analytics_screen.dart (Tab 1)</w:t>
            </w:r>
          </w:p>
        </w:tc>
        <w:tc>
          <w:tcPr>
            <w:tcW w:type="dxa" w:w="3041"/>
          </w:tcPr>
          <w:p>
            <w:r>
              <w:t>Tarjetas estadísticas + BarChart/histograma de distribución de calificaciones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Radar de Criterios</w:t>
            </w:r>
          </w:p>
        </w:tc>
        <w:tc>
          <w:tcPr>
            <w:tcW w:type="dxa" w:w="3041"/>
            <w:shd w:val="clear" w:color="auto" w:fill="E3F2FD"/>
          </w:tcPr>
          <w:p>
            <w:r>
              <w:t>analytics_screen.dart (Tab 2)</w:t>
            </w:r>
          </w:p>
        </w:tc>
        <w:tc>
          <w:tcPr>
            <w:tcW w:type="dxa" w:w="3041"/>
            <w:shd w:val="clear" w:color="auto" w:fill="E3F2FD"/>
          </w:tcPr>
          <w:p>
            <w:r>
              <w:t>RadarChart de competencias + ranking de criterios con barras de progreso</w:t>
            </w:r>
          </w:p>
        </w:tc>
      </w:tr>
      <w:tr>
        <w:tc>
          <w:tcPr>
            <w:tcW w:type="dxa" w:w="3041"/>
          </w:tcPr>
          <w:p>
            <w:r>
              <w:t>Analítica de Equipos</w:t>
            </w:r>
          </w:p>
        </w:tc>
        <w:tc>
          <w:tcPr>
            <w:tcW w:type="dxa" w:w="3041"/>
          </w:tcPr>
          <w:p>
            <w:r>
              <w:t>analytics_screen.dart (Tab 3)</w:t>
            </w:r>
          </w:p>
        </w:tc>
        <w:tc>
          <w:tcPr>
            <w:tcW w:type="dxa" w:w="3041"/>
          </w:tcPr>
          <w:p>
            <w:r>
              <w:t>Vista de cohesión y outliers por equipo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Resultados Estudiante</w:t>
            </w:r>
          </w:p>
        </w:tc>
        <w:tc>
          <w:tcPr>
            <w:tcW w:type="dxa" w:w="3041"/>
            <w:shd w:val="clear" w:color="auto" w:fill="E3F2FD"/>
          </w:tcPr>
          <w:p>
            <w:r>
              <w:t>my_results_screen.dart</w:t>
            </w:r>
          </w:p>
        </w:tc>
        <w:tc>
          <w:tcPr>
            <w:tcW w:type="dxa" w:w="3041"/>
            <w:shd w:val="clear" w:color="auto" w:fill="E3F2FD"/>
          </w:tcPr>
          <w:p>
            <w:r>
              <w:t>Nota final, BarChart comparativo Auto/Pares/Docente, radar, índice de sobrevaloración</w:t>
            </w:r>
          </w:p>
        </w:tc>
      </w:tr>
      <w:tr>
        <w:tc>
          <w:tcPr>
            <w:tcW w:type="dxa" w:w="3041"/>
          </w:tcPr>
          <w:p>
            <w:r>
              <w:t>Formulario de Evaluación</w:t>
            </w:r>
          </w:p>
        </w:tc>
        <w:tc>
          <w:tcPr>
            <w:tcW w:type="dxa" w:w="3041"/>
          </w:tcPr>
          <w:p>
            <w:r>
              <w:t>evaluation_form_screen.dart</w:t>
            </w:r>
          </w:p>
        </w:tc>
        <w:tc>
          <w:tcPr>
            <w:tcW w:type="dxa" w:w="3041"/>
          </w:tcPr>
          <w:p>
            <w:r>
              <w:t>Selector visual de niveles de desempeño con colores por nivel (verde=4, rojo=1)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Dashboard Estudiante</w:t>
            </w:r>
          </w:p>
        </w:tc>
        <w:tc>
          <w:tcPr>
            <w:tcW w:type="dxa" w:w="3041"/>
            <w:shd w:val="clear" w:color="auto" w:fill="E3F2FD"/>
          </w:tcPr>
          <w:p>
            <w:r>
              <w:t>student_dashboard.dart</w:t>
            </w:r>
          </w:p>
        </w:tc>
        <w:tc>
          <w:tcPr>
            <w:tcW w:type="dxa" w:w="3041"/>
            <w:shd w:val="clear" w:color="auto" w:fill="E3F2FD"/>
          </w:tcPr>
          <w:p>
            <w:r>
              <w:t>Evaluaciones pendientes con barra de progreso y acceso rápido</w:t>
            </w:r>
          </w:p>
        </w:tc>
      </w:tr>
      <w:tr>
        <w:tc>
          <w:tcPr>
            <w:tcW w:type="dxa" w:w="3041"/>
          </w:tcPr>
          <w:p>
            <w:r>
              <w:t>Dashboard Admin</w:t>
            </w:r>
          </w:p>
        </w:tc>
        <w:tc>
          <w:tcPr>
            <w:tcW w:type="dxa" w:w="3041"/>
          </w:tcPr>
          <w:p>
            <w:r>
              <w:t>admin_dashboard.dart</w:t>
            </w:r>
          </w:p>
        </w:tc>
        <w:tc>
          <w:tcPr>
            <w:tcW w:type="dxa" w:w="3041"/>
          </w:tcPr>
          <w:p>
            <w:r>
              <w:t>Tarjetas de métricas globales: usuarios, cursos, procesos activos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7. Seguridad y Autenticación</w:t>
      </w:r>
    </w:p>
    <w:p>
      <w:pPr>
        <w:pStyle w:val="Heading2"/>
      </w:pPr>
      <w:r>
        <w:rPr>
          <w:color w:val="424242"/>
        </w:rPr>
        <w:t>7.1 Modelo de Autenticación JWT</w:t>
      </w:r>
    </w:p>
    <w:p>
      <w:r>
        <w:t>El sistema implementa un esquema de doble token:</w:t>
      </w:r>
    </w:p>
    <w:p>
      <w:pPr>
        <w:pStyle w:val="ListBullet"/>
      </w:pPr>
      <w:r>
        <w:t>Access Token: JWT firmado con HS256, duración 1 hora, contiene {sub, email, role, institutionId}.</w:t>
      </w:r>
    </w:p>
    <w:p>
      <w:pPr>
        <w:pStyle w:val="ListBullet"/>
      </w:pPr>
      <w:r>
        <w:t>Refresh Token: JWT de larga duración (7 días), almacenado en PostgreSQL con estado isRevoked. Permite revocar sesiones específicas.</w:t>
      </w:r>
    </w:p>
    <w:p>
      <w:pPr>
        <w:pStyle w:val="ListBullet"/>
      </w:pPr>
      <w:r>
        <w:t>Rotación automática: cada uso del refresh token genera un nuevo par y revoca el anterior.</w:t>
      </w:r>
    </w:p>
    <w:p>
      <w:pPr>
        <w:pStyle w:val="ListBullet"/>
      </w:pPr>
      <w:r>
        <w:t>El middleware authenticate verifica el token en cada solicitud y adjunta el objeto user al request.</w:t>
      </w:r>
    </w:p>
    <w:p>
      <w:pPr>
        <w:pStyle w:val="Heading2"/>
      </w:pPr>
      <w:r>
        <w:rPr>
          <w:color w:val="424242"/>
        </w:rPr>
        <w:t>7.2 Control de Acceso por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565C0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4561"/>
            <w:shd w:val="clear" w:color="auto" w:fill="1565C0"/>
          </w:tcPr>
          <w:p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ADMIN</w:t>
            </w:r>
          </w:p>
        </w:tc>
        <w:tc>
          <w:tcPr>
            <w:tcW w:type="dxa" w:w="4561"/>
            <w:shd w:val="clear" w:color="auto" w:fill="E3F2FD"/>
          </w:tcPr>
          <w:p>
            <w:r>
              <w:t>Gestión de usuarios, instituciones, programas. Acceso a toda la analítica institucional.</w:t>
            </w:r>
          </w:p>
        </w:tc>
      </w:tr>
      <w:tr>
        <w:tc>
          <w:tcPr>
            <w:tcW w:type="dxa" w:w="4561"/>
          </w:tcPr>
          <w:p>
            <w:r>
              <w:t>TEACHER</w:t>
            </w:r>
          </w:p>
        </w:tc>
        <w:tc>
          <w:tcPr>
            <w:tcW w:type="dxa" w:w="4561"/>
          </w:tcPr>
          <w:p>
            <w:r>
              <w:t>Crear/gestionar cursos, rúbricas, procesos de evaluación. Acceso a analítica de sus cursos.</w:t>
            </w:r>
          </w:p>
        </w:tc>
      </w:tr>
      <w:tr>
        <w:tc>
          <w:tcPr>
            <w:tcW w:type="dxa" w:w="4561"/>
            <w:shd w:val="clear" w:color="auto" w:fill="E3F2FD"/>
          </w:tcPr>
          <w:p>
            <w:r>
              <w:t>STUDENT</w:t>
            </w:r>
          </w:p>
        </w:tc>
        <w:tc>
          <w:tcPr>
            <w:tcW w:type="dxa" w:w="4561"/>
            <w:shd w:val="clear" w:color="auto" w:fill="E3F2FD"/>
          </w:tcPr>
          <w:p>
            <w:r>
              <w:t>Completar evaluaciones asignadas. Ver sus propios resultados y analítica individual.</w:t>
            </w:r>
          </w:p>
        </w:tc>
      </w:tr>
    </w:tbl>
    <w:p>
      <w:pPr>
        <w:pStyle w:val="Heading2"/>
      </w:pPr>
      <w:r>
        <w:rPr>
          <w:color w:val="424242"/>
        </w:rPr>
        <w:t>7.3 Medidas de Seguridad Adicionales</w:t>
      </w:r>
    </w:p>
    <w:p>
      <w:pPr>
        <w:pStyle w:val="ListBullet"/>
      </w:pPr>
      <w:r>
        <w:t>Helmet.js: Configura 11 headers HTTP de seguridad (CSP, HSTS, X-Frame-Options, etc.).</w:t>
      </w:r>
    </w:p>
    <w:p>
      <w:pPr>
        <w:pStyle w:val="ListBullet"/>
      </w:pPr>
      <w:r>
        <w:t>Rate Limiting global: máximo 100 peticiones por IP por ventana de 15 minutos.</w:t>
      </w:r>
    </w:p>
    <w:p>
      <w:pPr>
        <w:pStyle w:val="ListBullet"/>
      </w:pPr>
      <w:r>
        <w:t>Rate Limiting de autenticación: máximo 10 intentos de login por 15 minutos.</w:t>
      </w:r>
    </w:p>
    <w:p>
      <w:pPr>
        <w:pStyle w:val="ListBullet"/>
      </w:pPr>
      <w:r>
        <w:t>CORS configurado: solo el origen especificado en variable de entorno puede acceder.</w:t>
      </w:r>
    </w:p>
    <w:p>
      <w:pPr>
        <w:pStyle w:val="ListBullet"/>
      </w:pPr>
      <w:r>
        <w:t>Contraseñas hasheadas con bcrypt (12 salt rounds).</w:t>
      </w:r>
    </w:p>
    <w:p>
      <w:pPr>
        <w:pStyle w:val="ListBullet"/>
      </w:pPr>
      <w:r>
        <w:t>Validación de entrada en todos los endpoints con express-validator.</w:t>
      </w:r>
    </w:p>
    <w:p>
      <w:pPr>
        <w:pStyle w:val="ListBullet"/>
      </w:pPr>
      <w:r>
        <w:t>Manejo centralizado de errores sin exposición de detalles internos en producción.</w:t>
      </w:r>
    </w:p>
    <w:p>
      <w:r>
        <w:br w:type="page"/>
      </w:r>
    </w:p>
    <w:p>
      <w:pPr>
        <w:pStyle w:val="Heading1"/>
      </w:pPr>
      <w:r>
        <w:rPr>
          <w:color w:val="1565C0"/>
        </w:rPr>
        <w:t>8. Instalación y Despliegue</w:t>
      </w:r>
    </w:p>
    <w:p>
      <w:pPr>
        <w:pStyle w:val="Heading2"/>
      </w:pPr>
      <w:r>
        <w:rPr>
          <w:color w:val="424242"/>
        </w:rPr>
        <w:t>8.1 Requisitos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Versión mínima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Node.js</w:t>
            </w:r>
          </w:p>
        </w:tc>
        <w:tc>
          <w:tcPr>
            <w:tcW w:type="dxa" w:w="3041"/>
            <w:shd w:val="clear" w:color="auto" w:fill="E3F2FD"/>
          </w:tcPr>
          <w:p>
            <w:r>
              <w:t>≥ 20.x LTS</w:t>
            </w:r>
          </w:p>
        </w:tc>
        <w:tc>
          <w:tcPr>
            <w:tcW w:type="dxa" w:w="3041"/>
            <w:shd w:val="clear" w:color="auto" w:fill="E3F2FD"/>
          </w:tcPr>
          <w:p>
            <w:r>
              <w:t>Entorno de ejecución del backend</w:t>
            </w:r>
          </w:p>
        </w:tc>
      </w:tr>
      <w:tr>
        <w:tc>
          <w:tcPr>
            <w:tcW w:type="dxa" w:w="3041"/>
          </w:tcPr>
          <w:p>
            <w:r>
              <w:t>PostgreSQL</w:t>
            </w:r>
          </w:p>
        </w:tc>
        <w:tc>
          <w:tcPr>
            <w:tcW w:type="dxa" w:w="3041"/>
          </w:tcPr>
          <w:p>
            <w:r>
              <w:t>≥ 15.x</w:t>
            </w:r>
          </w:p>
        </w:tc>
        <w:tc>
          <w:tcPr>
            <w:tcW w:type="dxa" w:w="3041"/>
          </w:tcPr>
          <w:p>
            <w:r>
              <w:t>Motor de base de datos relacional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Flutter SDK</w:t>
            </w:r>
          </w:p>
        </w:tc>
        <w:tc>
          <w:tcPr>
            <w:tcW w:type="dxa" w:w="3041"/>
            <w:shd w:val="clear" w:color="auto" w:fill="E3F2FD"/>
          </w:tcPr>
          <w:p>
            <w:r>
              <w:t>≥ 3.x</w:t>
            </w:r>
          </w:p>
        </w:tc>
        <w:tc>
          <w:tcPr>
            <w:tcW w:type="dxa" w:w="3041"/>
            <w:shd w:val="clear" w:color="auto" w:fill="E3F2FD"/>
          </w:tcPr>
          <w:p>
            <w:r>
              <w:t>SDK para compilar el frontend</w:t>
            </w:r>
          </w:p>
        </w:tc>
      </w:tr>
      <w:tr>
        <w:tc>
          <w:tcPr>
            <w:tcW w:type="dxa" w:w="3041"/>
          </w:tcPr>
          <w:p>
            <w:r>
              <w:t>npm</w:t>
            </w:r>
          </w:p>
        </w:tc>
        <w:tc>
          <w:tcPr>
            <w:tcW w:type="dxa" w:w="3041"/>
          </w:tcPr>
          <w:p>
            <w:r>
              <w:t>≥ 10.x</w:t>
            </w:r>
          </w:p>
        </w:tc>
        <w:tc>
          <w:tcPr>
            <w:tcW w:type="dxa" w:w="3041"/>
          </w:tcPr>
          <w:p>
            <w:r>
              <w:t>Gestor de paquetes Node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Dart SDK</w:t>
            </w:r>
          </w:p>
        </w:tc>
        <w:tc>
          <w:tcPr>
            <w:tcW w:type="dxa" w:w="3041"/>
            <w:shd w:val="clear" w:color="auto" w:fill="E3F2FD"/>
          </w:tcPr>
          <w:p>
            <w:r>
              <w:t>Incluido con Flutter</w:t>
            </w:r>
          </w:p>
        </w:tc>
        <w:tc>
          <w:tcPr>
            <w:tcW w:type="dxa" w:w="3041"/>
            <w:shd w:val="clear" w:color="auto" w:fill="E3F2FD"/>
          </w:tcPr>
          <w:p>
            <w:r>
              <w:t>Lenguaje de programación del frontend</w:t>
            </w:r>
          </w:p>
        </w:tc>
      </w:tr>
    </w:tbl>
    <w:p>
      <w:pPr>
        <w:pStyle w:val="Heading2"/>
      </w:pPr>
      <w:r>
        <w:rPr>
          <w:color w:val="424242"/>
        </w:rPr>
        <w:t>8.2 Configuración del Backend</w:t>
      </w:r>
    </w:p>
    <w:p>
      <w:pPr>
        <w:spacing w:before="80" w:after="80"/>
        <w:ind w:left="567"/>
        <w:shd w:val="clear" w:color="auto" w:fill="F5F5F5"/>
      </w:pPr>
      <w:r>
        <w:rPr>
          <w:rFonts w:ascii="Courier New" w:hAnsi="Courier New"/>
          <w:color w:val="1A237E"/>
          <w:sz w:val="18"/>
        </w:rPr>
        <w:t># 1. Clonar el repositorio</w:t>
        <w:br/>
        <w:t>git clone &lt;repo-url&gt;</w:t>
        <w:br/>
        <w:t>cd teameval-platform/backend</w:t>
        <w:br/>
        <w:br/>
        <w:t># 2. Instalar dependencias</w:t>
        <w:br/>
        <w:t>npm install</w:t>
        <w:br/>
        <w:br/>
        <w:t># 3. Configurar variables de entorno</w:t>
        <w:br/>
        <w:t>cp .env.example .env</w:t>
        <w:br/>
        <w:t># Editar .env con las credenciales de PostgreSQL y claves JWT secretas</w:t>
        <w:br/>
        <w:br/>
        <w:t># 4. Generar cliente Prisma</w:t>
        <w:br/>
        <w:t>npm run prisma:generate</w:t>
        <w:br/>
        <w:br/>
        <w:t># 5. Ejecutar migraciones de base de datos</w:t>
        <w:br/>
        <w:t>npm run prisma:migrate</w:t>
        <w:br/>
        <w:br/>
        <w:t># 6. Poblar datos iniciales (incluye rúbricas CDIO 3.1)</w:t>
        <w:br/>
        <w:t>npm run prisma:seed</w:t>
        <w:br/>
        <w:br/>
        <w:t># 7. Iniciar en desarrollo</w:t>
        <w:br/>
        <w:t>npm run dev</w:t>
        <w:br/>
        <w:br/>
        <w:t># 8. Compilar para producción</w:t>
        <w:br/>
        <w:t>npm run build &amp;&amp; npm start</w:t>
      </w:r>
    </w:p>
    <w:p>
      <w:pPr>
        <w:pStyle w:val="Heading2"/>
      </w:pPr>
      <w:r>
        <w:rPr>
          <w:color w:val="424242"/>
        </w:rPr>
        <w:t>8.3 Configuración del Frontend</w:t>
      </w:r>
    </w:p>
    <w:p>
      <w:pPr>
        <w:spacing w:before="80" w:after="80"/>
        <w:ind w:left="567"/>
        <w:shd w:val="clear" w:color="auto" w:fill="F5F5F5"/>
      </w:pPr>
      <w:r>
        <w:rPr>
          <w:rFonts w:ascii="Courier New" w:hAnsi="Courier New"/>
          <w:color w:val="1A237E"/>
          <w:sz w:val="18"/>
        </w:rPr>
        <w:t># 1. Ir al directorio del frontend</w:t>
        <w:br/>
        <w:t>cd teameval-platform/frontend</w:t>
        <w:br/>
        <w:br/>
        <w:t># 2. Instalar dependencias Flutter</w:t>
        <w:br/>
        <w:t>flutter pub get</w:t>
        <w:br/>
        <w:br/>
        <w:t># 3. Configurar la URL del backend en lib/services/api_service.dart</w:t>
        <w:br/>
        <w:t># Cambiar _baseUrl a la URL del servidor</w:t>
        <w:br/>
        <w:br/>
        <w:t># 4. Ejecutar en modo web (desarrollo)</w:t>
        <w:br/>
        <w:t>flutter run -d chrome</w:t>
        <w:br/>
        <w:br/>
        <w:t># 5. Compilar para producción web</w:t>
        <w:br/>
        <w:t>flutter build web --release</w:t>
        <w:br/>
        <w:br/>
        <w:t># 6. Compilar para Android</w:t>
        <w:br/>
        <w:t>flutter build apk --release</w:t>
        <w:br/>
        <w:br/>
        <w:t># 7. Compilar para iOS (requiere macOS)</w:t>
        <w:br/>
        <w:t>flutter build ios --release</w:t>
      </w:r>
    </w:p>
    <w:p>
      <w:pPr>
        <w:pStyle w:val="Heading2"/>
      </w:pPr>
      <w:r>
        <w:rPr>
          <w:color w:val="424242"/>
        </w:rPr>
        <w:t>8.4 Variables de Entorno Requeridas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Ejemplo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DATABASE_URL</w:t>
            </w:r>
          </w:p>
        </w:tc>
        <w:tc>
          <w:tcPr>
            <w:tcW w:type="dxa" w:w="3041"/>
            <w:shd w:val="clear" w:color="auto" w:fill="E3F2FD"/>
          </w:tcPr>
          <w:p>
            <w:r>
              <w:t>postgresql://user:pass@host:5432/teameval_db</w:t>
            </w:r>
          </w:p>
        </w:tc>
        <w:tc>
          <w:tcPr>
            <w:tcW w:type="dxa" w:w="3041"/>
            <w:shd w:val="clear" w:color="auto" w:fill="E3F2FD"/>
          </w:tcPr>
          <w:p>
            <w:r>
              <w:t>Cadena de conexión PostgreSQL</w:t>
            </w:r>
          </w:p>
        </w:tc>
      </w:tr>
      <w:tr>
        <w:tc>
          <w:tcPr>
            <w:tcW w:type="dxa" w:w="3041"/>
          </w:tcPr>
          <w:p>
            <w:r>
              <w:t>JWT_SECRET</w:t>
            </w:r>
          </w:p>
        </w:tc>
        <w:tc>
          <w:tcPr>
            <w:tcW w:type="dxa" w:w="3041"/>
          </w:tcPr>
          <w:p>
            <w:r>
              <w:t>cadena aleatoria de mínimo 64 caracteres</w:t>
            </w:r>
          </w:p>
        </w:tc>
        <w:tc>
          <w:tcPr>
            <w:tcW w:type="dxa" w:w="3041"/>
          </w:tcPr>
          <w:p>
            <w:r>
              <w:t>Firma de access tokens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JWT_REFRESH_SECRET</w:t>
            </w:r>
          </w:p>
        </w:tc>
        <w:tc>
          <w:tcPr>
            <w:tcW w:type="dxa" w:w="3041"/>
            <w:shd w:val="clear" w:color="auto" w:fill="E3F2FD"/>
          </w:tcPr>
          <w:p>
            <w:r>
              <w:t>cadena aleatoria diferente de mínimo 64 caracteres</w:t>
            </w:r>
          </w:p>
        </w:tc>
        <w:tc>
          <w:tcPr>
            <w:tcW w:type="dxa" w:w="3041"/>
            <w:shd w:val="clear" w:color="auto" w:fill="E3F2FD"/>
          </w:tcPr>
          <w:p>
            <w:r>
              <w:t>Firma de refresh tokens</w:t>
            </w:r>
          </w:p>
        </w:tc>
      </w:tr>
      <w:tr>
        <w:tc>
          <w:tcPr>
            <w:tcW w:type="dxa" w:w="3041"/>
          </w:tcPr>
          <w:p>
            <w:r>
              <w:t>PORT</w:t>
            </w:r>
          </w:p>
        </w:tc>
        <w:tc>
          <w:tcPr>
            <w:tcW w:type="dxa" w:w="3041"/>
          </w:tcPr>
          <w:p>
            <w:r>
              <w:t>3000</w:t>
            </w:r>
          </w:p>
        </w:tc>
        <w:tc>
          <w:tcPr>
            <w:tcW w:type="dxa" w:w="3041"/>
          </w:tcPr>
          <w:p>
            <w:r>
              <w:t>Puerto del servidor Express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CORS_ORIGIN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http://localhost:8080</w:t>
            </w:r>
          </w:p>
        </w:tc>
        <w:tc>
          <w:tcPr>
            <w:tcW w:type="dxa" w:w="3041"/>
            <w:shd w:val="clear" w:color="auto" w:fill="E3F2FD"/>
          </w:tcPr>
          <w:p>
            <w:r>
              <w:t>Origen permitido para peticiones CORS</w:t>
            </w:r>
          </w:p>
        </w:tc>
      </w:tr>
      <w:tr>
        <w:tc>
          <w:tcPr>
            <w:tcW w:type="dxa" w:w="3041"/>
          </w:tcPr>
          <w:p>
            <w:r>
              <w:t>NODE_ENV</w:t>
            </w:r>
          </w:p>
        </w:tc>
        <w:tc>
          <w:tcPr>
            <w:tcW w:type="dxa" w:w="3041"/>
          </w:tcPr>
          <w:p>
            <w:r>
              <w:t>production</w:t>
            </w:r>
          </w:p>
        </w:tc>
        <w:tc>
          <w:tcPr>
            <w:tcW w:type="dxa" w:w="3041"/>
          </w:tcPr>
          <w:p>
            <w:r>
              <w:t>Ambiente de ejecución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9. Plan de Pruebas (FASE 11)</w:t>
      </w:r>
    </w:p>
    <w:p>
      <w:pPr>
        <w:pStyle w:val="Heading2"/>
      </w:pPr>
      <w:r>
        <w:rPr>
          <w:color w:val="424242"/>
        </w:rPr>
        <w:t>9.1 Pruebas Unitarias del Módulo Analítico</w:t>
      </w:r>
    </w:p>
    <w:p>
      <w:r>
        <w:t>Se implementaron 25+ pruebas unitarias en TypeScript/Jest que validan todas las métricas estadísticas del sistema sin dependencias externas: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Casos de prueba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mean()</w:t>
            </w:r>
          </w:p>
        </w:tc>
        <w:tc>
          <w:tcPr>
            <w:tcW w:type="dxa" w:w="2280"/>
            <w:shd w:val="clear" w:color="auto" w:fill="E3F2FD"/>
          </w:tcPr>
          <w:p>
            <w:r>
              <w:t>Media aritmética</w:t>
            </w:r>
          </w:p>
        </w:tc>
        <w:tc>
          <w:tcPr>
            <w:tcW w:type="dxa" w:w="2280"/>
            <w:shd w:val="clear" w:color="auto" w:fill="E3F2FD"/>
          </w:tcPr>
          <w:p>
            <w:r>
              <w:t>Valores normales, vacío, un elemento, rango 1-4</w:t>
            </w:r>
          </w:p>
        </w:tc>
        <w:tc>
          <w:tcPr>
            <w:tcW w:type="dxa" w:w="2280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2280"/>
          </w:tcPr>
          <w:p>
            <w:r>
              <w:t>median()</w:t>
            </w:r>
          </w:p>
        </w:tc>
        <w:tc>
          <w:tcPr>
            <w:tcW w:type="dxa" w:w="2280"/>
          </w:tcPr>
          <w:p>
            <w:r>
              <w:t>Mediana</w:t>
            </w:r>
          </w:p>
        </w:tc>
        <w:tc>
          <w:tcPr>
            <w:tcW w:type="dxa" w:w="2280"/>
          </w:tcPr>
          <w:p>
            <w:r>
              <w:t>N impar, N par, orden aleatorio, vacío</w:t>
            </w:r>
          </w:p>
        </w:tc>
        <w:tc>
          <w:tcPr>
            <w:tcW w:type="dxa" w:w="2280"/>
          </w:tcPr>
          <w:p>
            <w:r>
              <w:t>PASA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variance()</w:t>
            </w:r>
          </w:p>
        </w:tc>
        <w:tc>
          <w:tcPr>
            <w:tcW w:type="dxa" w:w="2280"/>
            <w:shd w:val="clear" w:color="auto" w:fill="E3F2FD"/>
          </w:tcPr>
          <w:p>
            <w:r>
              <w:t>Varianza poblacional</w:t>
            </w:r>
          </w:p>
        </w:tc>
        <w:tc>
          <w:tcPr>
            <w:tcW w:type="dxa" w:w="2280"/>
            <w:shd w:val="clear" w:color="auto" w:fill="E3F2FD"/>
          </w:tcPr>
          <w:p>
            <w:r>
              <w:t>Valores iguales (var=0), cálculo manual verificado</w:t>
            </w:r>
          </w:p>
        </w:tc>
        <w:tc>
          <w:tcPr>
            <w:tcW w:type="dxa" w:w="2280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2280"/>
          </w:tcPr>
          <w:p>
            <w:r>
              <w:t>stdDev()</w:t>
            </w:r>
          </w:p>
        </w:tc>
        <w:tc>
          <w:tcPr>
            <w:tcW w:type="dxa" w:w="2280"/>
          </w:tcPr>
          <w:p>
            <w:r>
              <w:t>Desviación estándar</w:t>
            </w:r>
          </w:p>
        </w:tc>
        <w:tc>
          <w:tcPr>
            <w:tcW w:type="dxa" w:w="2280"/>
          </w:tcPr>
          <w:p>
            <w:r>
              <w:t>Valores iguales (sd=0), cálculo de referencia</w:t>
            </w:r>
          </w:p>
        </w:tc>
        <w:tc>
          <w:tcPr>
            <w:tcW w:type="dxa" w:w="2280"/>
          </w:tcPr>
          <w:p>
            <w:r>
              <w:t>PASA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percentile()</w:t>
            </w:r>
          </w:p>
        </w:tc>
        <w:tc>
          <w:tcPr>
            <w:tcW w:type="dxa" w:w="2280"/>
            <w:shd w:val="clear" w:color="auto" w:fill="E3F2FD"/>
          </w:tcPr>
          <w:p>
            <w:r>
              <w:t>Percentiles P25/P50/P75/P90</w:t>
            </w:r>
          </w:p>
        </w:tc>
        <w:tc>
          <w:tcPr>
            <w:tcW w:type="dxa" w:w="2280"/>
            <w:shd w:val="clear" w:color="auto" w:fill="E3F2FD"/>
          </w:tcPr>
          <w:p>
            <w:r>
              <w:t>Interpolación lineal, límites 0 y 100</w:t>
            </w:r>
          </w:p>
        </w:tc>
        <w:tc>
          <w:tcPr>
            <w:tcW w:type="dxa" w:w="2280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2280"/>
          </w:tcPr>
          <w:p>
            <w:r>
              <w:t>detectOutliers()</w:t>
            </w:r>
          </w:p>
        </w:tc>
        <w:tc>
          <w:tcPr>
            <w:tcW w:type="dxa" w:w="2280"/>
          </w:tcPr>
          <w:p>
            <w:r>
              <w:t>Detección outliers IQR</w:t>
            </w:r>
          </w:p>
        </w:tc>
        <w:tc>
          <w:tcPr>
            <w:tcW w:type="dxa" w:w="2280"/>
          </w:tcPr>
          <w:p>
            <w:r>
              <w:t>Outlier bajo, múltiples, datos uniformes</w:t>
            </w:r>
          </w:p>
        </w:tc>
        <w:tc>
          <w:tcPr>
            <w:tcW w:type="dxa" w:w="2280"/>
          </w:tcPr>
          <w:p>
            <w:r>
              <w:t>PASA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cohesionIndex()</w:t>
            </w:r>
          </w:p>
        </w:tc>
        <w:tc>
          <w:tcPr>
            <w:tcW w:type="dxa" w:w="2280"/>
            <w:shd w:val="clear" w:color="auto" w:fill="E3F2FD"/>
          </w:tcPr>
          <w:p>
            <w:r>
              <w:t>Índice de cohesión</w:t>
            </w:r>
          </w:p>
        </w:tc>
        <w:tc>
          <w:tcPr>
            <w:tcW w:type="dxa" w:w="2280"/>
            <w:shd w:val="clear" w:color="auto" w:fill="E3F2FD"/>
          </w:tcPr>
          <w:p>
            <w:r>
              <w:t>Cohesión perfecta=1, baja dispersión, media=0</w:t>
            </w:r>
          </w:p>
        </w:tc>
        <w:tc>
          <w:tcPr>
            <w:tcW w:type="dxa" w:w="2280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2280"/>
          </w:tcPr>
          <w:p>
            <w:r>
              <w:t>overvaluationIndex</w:t>
            </w:r>
          </w:p>
        </w:tc>
        <w:tc>
          <w:tcPr>
            <w:tcW w:type="dxa" w:w="2280"/>
          </w:tcPr>
          <w:p>
            <w:r>
              <w:t>Sobrevaloración</w:t>
            </w:r>
          </w:p>
        </w:tc>
        <w:tc>
          <w:tcPr>
            <w:tcW w:type="dxa" w:w="2280"/>
          </w:tcPr>
          <w:p>
            <w:r>
              <w:t>Positivo/negativo/cero, umbral 0.5 puntos</w:t>
            </w:r>
          </w:p>
        </w:tc>
        <w:tc>
          <w:tcPr>
            <w:tcW w:type="dxa" w:w="2280"/>
          </w:tcPr>
          <w:p>
            <w:r>
              <w:t>PASA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calcFinal()</w:t>
            </w:r>
          </w:p>
        </w:tc>
        <w:tc>
          <w:tcPr>
            <w:tcW w:type="dxa" w:w="2280"/>
            <w:shd w:val="clear" w:color="auto" w:fill="E3F2FD"/>
          </w:tcPr>
          <w:p>
            <w:r>
              <w:t>Puntaje final ponderado</w:t>
            </w:r>
          </w:p>
        </w:tc>
        <w:tc>
          <w:tcPr>
            <w:tcW w:type="dxa" w:w="2280"/>
            <w:shd w:val="clear" w:color="auto" w:fill="E3F2FD"/>
          </w:tcPr>
          <w:p>
            <w:r>
              <w:t>Pesos estándar, datos parciales, límites 1-4</w:t>
            </w:r>
          </w:p>
        </w:tc>
        <w:tc>
          <w:tcPr>
            <w:tcW w:type="dxa" w:w="2280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2280"/>
          </w:tcPr>
          <w:p>
            <w:r>
              <w:t>buildDistribution()</w:t>
            </w:r>
          </w:p>
        </w:tc>
        <w:tc>
          <w:tcPr>
            <w:tcW w:type="dxa" w:w="2280"/>
          </w:tcPr>
          <w:p>
            <w:r>
              <w:t>Histograma</w:t>
            </w:r>
          </w:p>
        </w:tc>
        <w:tc>
          <w:tcPr>
            <w:tcW w:type="dxa" w:w="2280"/>
          </w:tcPr>
          <w:p>
            <w:r>
              <w:t>Todos clasificados, rangos correctos</w:t>
            </w:r>
          </w:p>
        </w:tc>
        <w:tc>
          <w:tcPr>
            <w:tcW w:type="dxa" w:w="2280"/>
          </w:tcPr>
          <w:p>
            <w:r>
              <w:t>PASA</w:t>
            </w:r>
          </w:p>
        </w:tc>
      </w:tr>
    </w:tbl>
    <w:p>
      <w:pPr>
        <w:pStyle w:val="Heading2"/>
      </w:pPr>
      <w:r>
        <w:rPr>
          <w:color w:val="424242"/>
        </w:rPr>
        <w:t>9.2 Pruebas Funcionales de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Registro con contraseña débil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 422 - Error validación</w:t>
            </w:r>
          </w:p>
        </w:tc>
        <w:tc>
          <w:tcPr>
            <w:tcW w:type="dxa" w:w="3041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3041"/>
          </w:tcPr>
          <w:p>
            <w:r>
              <w:t>Registro con email inválido</w:t>
            </w:r>
          </w:p>
        </w:tc>
        <w:tc>
          <w:tcPr>
            <w:tcW w:type="dxa" w:w="3041"/>
          </w:tcPr>
          <w:p>
            <w:r>
              <w:t>HTTP 422 - Error validación</w:t>
            </w:r>
          </w:p>
        </w:tc>
        <w:tc>
          <w:tcPr>
            <w:tcW w:type="dxa" w:w="3041"/>
          </w:tcPr>
          <w:p>
            <w:r>
              <w:t>PASA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Registro con rol inválido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 422 - Error validación</w:t>
            </w:r>
          </w:p>
        </w:tc>
        <w:tc>
          <w:tcPr>
            <w:tcW w:type="dxa" w:w="3041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3041"/>
          </w:tcPr>
          <w:p>
            <w:r>
              <w:t>Login con usuario inexistente</w:t>
            </w:r>
          </w:p>
        </w:tc>
        <w:tc>
          <w:tcPr>
            <w:tcW w:type="dxa" w:w="3041"/>
          </w:tcPr>
          <w:p>
            <w:r>
              <w:t>HTTP 401 - No autorizado</w:t>
            </w:r>
          </w:p>
        </w:tc>
        <w:tc>
          <w:tcPr>
            <w:tcW w:type="dxa" w:w="3041"/>
          </w:tcPr>
          <w:p>
            <w:r>
              <w:t>PASA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Refresh con token inválido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 401 - No autorizado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3041"/>
          </w:tcPr>
          <w:p>
            <w:r>
              <w:t>Acceso sin token Bearer</w:t>
            </w:r>
          </w:p>
        </w:tc>
        <w:tc>
          <w:tcPr>
            <w:tcW w:type="dxa" w:w="3041"/>
          </w:tcPr>
          <w:p>
            <w:r>
              <w:t>HTTP 401 - No autorizado</w:t>
            </w:r>
          </w:p>
        </w:tc>
        <w:tc>
          <w:tcPr>
            <w:tcW w:type="dxa" w:w="3041"/>
          </w:tcPr>
          <w:p>
            <w:r>
              <w:t>PASA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Acceso con token mal formado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 401 - No autorizado</w:t>
            </w:r>
          </w:p>
        </w:tc>
        <w:tc>
          <w:tcPr>
            <w:tcW w:type="dxa" w:w="3041"/>
            <w:shd w:val="clear" w:color="auto" w:fill="E3F2FD"/>
          </w:tcPr>
          <w:p>
            <w:r>
              <w:t>PASA</w:t>
            </w:r>
          </w:p>
        </w:tc>
      </w:tr>
      <w:tr>
        <w:tc>
          <w:tcPr>
            <w:tcW w:type="dxa" w:w="3041"/>
          </w:tcPr>
          <w:p>
            <w:r>
              <w:t>Health check sin autenticación</w:t>
            </w:r>
          </w:p>
        </w:tc>
        <w:tc>
          <w:tcPr>
            <w:tcW w:type="dxa" w:w="3041"/>
          </w:tcPr>
          <w:p>
            <w:r>
              <w:t>HTTP 200 - { status: ok }</w:t>
            </w:r>
          </w:p>
        </w:tc>
        <w:tc>
          <w:tcPr>
            <w:tcW w:type="dxa" w:w="3041"/>
          </w:tcPr>
          <w:p>
            <w:r>
              <w:t>PASA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Ruta inexistente</w:t>
            </w:r>
          </w:p>
        </w:tc>
        <w:tc>
          <w:tcPr>
            <w:tcW w:type="dxa" w:w="3041"/>
            <w:shd w:val="clear" w:color="auto" w:fill="E3F2FD"/>
          </w:tcPr>
          <w:p>
            <w:r>
              <w:t>HTTP 404 - Ruta no encontrada</w:t>
            </w:r>
          </w:p>
        </w:tc>
        <w:tc>
          <w:tcPr>
            <w:tcW w:type="dxa" w:w="3041"/>
            <w:shd w:val="clear" w:color="auto" w:fill="E3F2FD"/>
          </w:tcPr>
          <w:p>
            <w:r>
              <w:t>PASA</w:t>
            </w:r>
          </w:p>
        </w:tc>
      </w:tr>
    </w:tbl>
    <w:p>
      <w:pPr>
        <w:pStyle w:val="Heading2"/>
      </w:pPr>
      <w:r>
        <w:rPr>
          <w:color w:val="424242"/>
        </w:rPr>
        <w:t>9.3 Criterios de Aceptación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041"/>
            <w:shd w:val="clear" w:color="auto" w:fill="1565C0"/>
          </w:tcPr>
          <w:p>
            <w:r>
              <w:rPr>
                <w:b/>
                <w:color w:val="FFFFFF"/>
              </w:rPr>
              <w:t>Verificación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CA-01</w:t>
            </w:r>
          </w:p>
        </w:tc>
        <w:tc>
          <w:tcPr>
            <w:tcW w:type="dxa" w:w="3041"/>
            <w:shd w:val="clear" w:color="auto" w:fill="E3F2FD"/>
          </w:tcPr>
          <w:p>
            <w:r>
              <w:t>El sistema permite autenticación con JWT y refresh token</w:t>
            </w:r>
          </w:p>
        </w:tc>
        <w:tc>
          <w:tcPr>
            <w:tcW w:type="dxa" w:w="3041"/>
            <w:shd w:val="clear" w:color="auto" w:fill="E3F2FD"/>
          </w:tcPr>
          <w:p>
            <w:r>
              <w:t>Login exitoso con token válido 1h</w:t>
            </w:r>
          </w:p>
        </w:tc>
      </w:tr>
      <w:tr>
        <w:tc>
          <w:tcPr>
            <w:tcW w:type="dxa" w:w="3041"/>
          </w:tcPr>
          <w:p>
            <w:r>
              <w:t>CA-02</w:t>
            </w:r>
          </w:p>
        </w:tc>
        <w:tc>
          <w:tcPr>
            <w:tcW w:type="dxa" w:w="3041"/>
          </w:tcPr>
          <w:p>
            <w:r>
              <w:t>Las rúbricas soportan múltiples criterios y niveles</w:t>
            </w:r>
          </w:p>
        </w:tc>
        <w:tc>
          <w:tcPr>
            <w:tcW w:type="dxa" w:w="3041"/>
          </w:tcPr>
          <w:p>
            <w:r>
              <w:t>CRUD de rúbrica con seed de CDIO 3.1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CA-03</w:t>
            </w:r>
          </w:p>
        </w:tc>
        <w:tc>
          <w:tcPr>
            <w:tcW w:type="dxa" w:w="3041"/>
            <w:shd w:val="clear" w:color="auto" w:fill="E3F2FD"/>
          </w:tcPr>
          <w:p>
            <w:r>
              <w:t>La activación genera evaluaciones automáticamente</w:t>
            </w:r>
          </w:p>
        </w:tc>
        <w:tc>
          <w:tcPr>
            <w:tcW w:type="dxa" w:w="3041"/>
            <w:shd w:val="clear" w:color="auto" w:fill="E3F2FD"/>
          </w:tcPr>
          <w:p>
            <w:r>
              <w:t>N*(N-1) coevaluaciones + autoevaluaciones</w:t>
            </w:r>
          </w:p>
        </w:tc>
      </w:tr>
      <w:tr>
        <w:tc>
          <w:tcPr>
            <w:tcW w:type="dxa" w:w="3041"/>
          </w:tcPr>
          <w:p>
            <w:r>
              <w:t>CA-04</w:t>
            </w:r>
          </w:p>
        </w:tc>
        <w:tc>
          <w:tcPr>
            <w:tcW w:type="dxa" w:w="3041"/>
          </w:tcPr>
          <w:p>
            <w:r>
              <w:t>El envío valida criterios completos</w:t>
            </w:r>
          </w:p>
        </w:tc>
        <w:tc>
          <w:tcPr>
            <w:tcW w:type="dxa" w:w="3041"/>
          </w:tcPr>
          <w:p>
            <w:r>
              <w:t>Error 400 si falta algún criterio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CA-05</w:t>
            </w:r>
          </w:p>
        </w:tc>
        <w:tc>
          <w:tcPr>
            <w:tcW w:type="dxa" w:w="3041"/>
            <w:shd w:val="clear" w:color="auto" w:fill="E3F2FD"/>
          </w:tcPr>
          <w:p>
            <w:r>
              <w:t>La consolidación calcula puntaje ponderado correcto</w:t>
            </w:r>
          </w:p>
        </w:tc>
        <w:tc>
          <w:tcPr>
            <w:tcW w:type="dxa" w:w="3041"/>
            <w:shd w:val="clear" w:color="auto" w:fill="E3F2FD"/>
          </w:tcPr>
          <w:p>
            <w:r>
              <w:t>Verificado con pruebas unitarias</w:t>
            </w:r>
          </w:p>
        </w:tc>
      </w:tr>
      <w:tr>
        <w:tc>
          <w:tcPr>
            <w:tcW w:type="dxa" w:w="3041"/>
          </w:tcPr>
          <w:p>
            <w:r>
              <w:t>CA-06</w:t>
            </w:r>
          </w:p>
        </w:tc>
        <w:tc>
          <w:tcPr>
            <w:tcW w:type="dxa" w:w="3041"/>
          </w:tcPr>
          <w:p>
            <w:r>
              <w:t>La analítica detecta outliers correctamente</w:t>
            </w:r>
          </w:p>
        </w:tc>
        <w:tc>
          <w:tcPr>
            <w:tcW w:type="dxa" w:w="3041"/>
          </w:tcPr>
          <w:p>
            <w:r>
              <w:t>Método IQR validado con datos de prueba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CA-07</w:t>
            </w:r>
          </w:p>
        </w:tc>
        <w:tc>
          <w:tcPr>
            <w:tcW w:type="dxa" w:w="3041"/>
            <w:shd w:val="clear" w:color="auto" w:fill="E3F2FD"/>
          </w:tcPr>
          <w:p>
            <w:r>
              <w:t>La exportación genera Excel con 3 hojas</w:t>
            </w:r>
          </w:p>
        </w:tc>
        <w:tc>
          <w:tcPr>
            <w:tcW w:type="dxa" w:w="3041"/>
            <w:shd w:val="clear" w:color="auto" w:fill="E3F2FD"/>
          </w:tcPr>
          <w:p>
            <w:r>
              <w:t>Descarga funcional con ExcelJS</w:t>
            </w:r>
          </w:p>
        </w:tc>
      </w:tr>
      <w:tr>
        <w:tc>
          <w:tcPr>
            <w:tcW w:type="dxa" w:w="3041"/>
          </w:tcPr>
          <w:p>
            <w:r>
              <w:t>CA-08</w:t>
            </w:r>
          </w:p>
        </w:tc>
        <w:tc>
          <w:tcPr>
            <w:tcW w:type="dxa" w:w="3041"/>
          </w:tcPr>
          <w:p>
            <w:r>
              <w:t>Los dashboards Flutter muestran gráficas</w:t>
            </w:r>
          </w:p>
        </w:tc>
        <w:tc>
          <w:tcPr>
            <w:tcW w:type="dxa" w:w="3041"/>
          </w:tcPr>
          <w:p>
            <w:r>
              <w:t>BarChart, RadarChart, LineChart visibles</w:t>
            </w:r>
          </w:p>
        </w:tc>
      </w:tr>
      <w:tr>
        <w:tc>
          <w:tcPr>
            <w:tcW w:type="dxa" w:w="3041"/>
            <w:shd w:val="clear" w:color="auto" w:fill="E3F2FD"/>
          </w:tcPr>
          <w:p>
            <w:r>
              <w:t>CA-09</w:t>
            </w:r>
          </w:p>
        </w:tc>
        <w:tc>
          <w:tcPr>
            <w:tcW w:type="dxa" w:w="3041"/>
            <w:shd w:val="clear" w:color="auto" w:fill="E3F2FD"/>
          </w:tcPr>
          <w:p>
            <w:r>
              <w:t>El control de acceso por roles funciona</w:t>
            </w:r>
          </w:p>
        </w:tc>
        <w:tc>
          <w:tcPr>
            <w:tcW w:type="dxa" w:w="3041"/>
            <w:shd w:val="clear" w:color="auto" w:fill="E3F2FD"/>
          </w:tcPr>
          <w:p>
            <w:r>
              <w:t>Estudiante no accede a endpoints de docente</w:t>
            </w:r>
          </w:p>
        </w:tc>
      </w:tr>
      <w:tr>
        <w:tc>
          <w:tcPr>
            <w:tcW w:type="dxa" w:w="3041"/>
          </w:tcPr>
          <w:p>
            <w:r>
              <w:t>CA-10</w:t>
            </w:r>
          </w:p>
        </w:tc>
        <w:tc>
          <w:tcPr>
            <w:tcW w:type="dxa" w:w="3041"/>
          </w:tcPr>
          <w:p>
            <w:r>
              <w:t>El rate limiting protege el login</w:t>
            </w:r>
          </w:p>
        </w:tc>
        <w:tc>
          <w:tcPr>
            <w:tcW w:type="dxa" w:w="3041"/>
          </w:tcPr>
          <w:p>
            <w:r>
              <w:t>HTTP 429 tras 10 intentos en 15 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565C0"/>
        </w:rPr>
        <w:t>10. Manual de Usuario</w:t>
      </w:r>
    </w:p>
    <w:p>
      <w:pPr>
        <w:pStyle w:val="Heading2"/>
      </w:pPr>
      <w:r>
        <w:rPr>
          <w:color w:val="424242"/>
        </w:rPr>
        <w:t>10.1 Rol: Administrador Institucional</w:t>
      </w:r>
    </w:p>
    <w:p>
      <w:r>
        <w:t>1. Ingresar con credenciales de administrador (admin@uniquindio.edu.co / TeamEval2024!).</w:t>
      </w:r>
    </w:p>
    <w:p>
      <w:r>
        <w:t>2. En el menú lateral, ir a "Instituciones" para configurar la institución.</w:t>
      </w:r>
    </w:p>
    <w:p>
      <w:r>
        <w:t>3. Ir a "Usuarios" para crear cuentas de docentes y estudiantes.</w:t>
      </w:r>
    </w:p>
    <w:p>
      <w:r>
        <w:t>4. Asignar roles: ADMIN, TEACHER o STUDENT según corresponda.</w:t>
      </w:r>
    </w:p>
    <w:p>
      <w:r>
        <w:t>5. Monitorear el panel de analítica institucional para comparación entre cursos y semestres.</w:t>
      </w:r>
    </w:p>
    <w:p>
      <w:pPr>
        <w:pStyle w:val="Heading2"/>
      </w:pPr>
      <w:r>
        <w:rPr>
          <w:color w:val="424242"/>
        </w:rPr>
        <w:t>10.2 Rol: Docente</w:t>
      </w:r>
    </w:p>
    <w:p>
      <w:r>
        <w:rPr>
          <w:b/>
        </w:rPr>
        <w:t xml:space="preserve">Paso 1: Crear Curso: </w:t>
      </w:r>
      <w:r>
        <w:t>Ir a "Mis Cursos" &gt; "Nuevo Curso". Seleccionar período, programa y asignar estudiantes a grupos y equipos.</w:t>
      </w:r>
    </w:p>
    <w:p>
      <w:r>
        <w:rPr>
          <w:b/>
        </w:rPr>
        <w:t xml:space="preserve">Paso 2: Configurar Rúbrica: </w:t>
      </w:r>
      <w:r>
        <w:t>Ir a "Rúbricas". Las rúbricas CDIO 3.1 ya están disponibles. También puede crear nuevas o versionar las existentes.</w:t>
      </w:r>
    </w:p>
    <w:p>
      <w:r>
        <w:rPr>
          <w:b/>
        </w:rPr>
        <w:t xml:space="preserve">Paso 3: Crear Proceso de Evaluación: </w:t>
      </w:r>
      <w:r>
        <w:t>En el curso, hacer clic en "Nuevo Proceso". Seleccionar rúbrica, configurar pesos (auto/pares/docente) y fechas.</w:t>
      </w:r>
    </w:p>
    <w:p>
      <w:r>
        <w:rPr>
          <w:b/>
        </w:rPr>
        <w:t xml:space="preserve">Paso 4: Activar el Proceso: </w:t>
      </w:r>
      <w:r>
        <w:t>Hacer clic en "Activar". El sistema genera automáticamente todas las evaluaciones (auto, peer, teacher) para cada equipo.</w:t>
      </w:r>
    </w:p>
    <w:p>
      <w:r>
        <w:rPr>
          <w:b/>
        </w:rPr>
        <w:t xml:space="preserve">Paso 5: Monitorear Progreso: </w:t>
      </w:r>
      <w:r>
        <w:t>El dashboard muestra la tasa de completitud en tiempo real con barra de progreso por proceso.</w:t>
      </w:r>
    </w:p>
    <w:p>
      <w:r>
        <w:rPr>
          <w:b/>
        </w:rPr>
        <w:t xml:space="preserve">Paso 6: Consolidar Resultados: </w:t>
      </w:r>
      <w:r>
        <w:t>Al cerrar el proceso, ir a Consolidación &gt; "Consolidar Proceso". Se calculan todos los puntajes finales.</w:t>
      </w:r>
    </w:p>
    <w:p>
      <w:r>
        <w:rPr>
          <w:b/>
        </w:rPr>
        <w:t xml:space="preserve">Paso 7: Ver Analítica: </w:t>
      </w:r>
      <w:r>
        <w:t>Ir a la pantalla de Analítica. Explorar las 3 pestañas: General (estadísticas + histograma), Criterios (radar + ranking), Equipos.</w:t>
      </w:r>
    </w:p>
    <w:p>
      <w:r>
        <w:rPr>
          <w:b/>
        </w:rPr>
        <w:t xml:space="preserve">Paso 8: Exportar: </w:t>
      </w:r>
      <w:r>
        <w:t>Usar el botón de descarga para obtener Excel (3 hojas), CSV o PDF del reporte ejecutivo.</w:t>
      </w:r>
    </w:p>
    <w:p>
      <w:pPr>
        <w:pStyle w:val="Heading2"/>
      </w:pPr>
      <w:r>
        <w:rPr>
          <w:color w:val="424242"/>
        </w:rPr>
        <w:t>10.3 Rol: Estudiante</w:t>
      </w:r>
    </w:p>
    <w:p>
      <w:r>
        <w:t>1. Ingresar con credenciales institucionales.</w:t>
      </w:r>
    </w:p>
    <w:p>
      <w:r>
        <w:t>2. El dashboard muestra las evaluaciones pendientes con días restantes.</w:t>
      </w:r>
    </w:p>
    <w:p>
      <w:r>
        <w:t>3. Hacer clic en "Evaluar" para abrir el formulario de evaluación.</w:t>
      </w:r>
    </w:p>
    <w:p>
      <w:r>
        <w:t>4. Para cada criterio, seleccionar el nivel de desempeño (4=Proficiente, 1=Necesita mejorar).</w:t>
      </w:r>
    </w:p>
    <w:p>
      <w:r>
        <w:t>5. Opcionalmente agregar comentarios por criterio y un comentario general.</w:t>
      </w:r>
    </w:p>
    <w:p>
      <w:r>
        <w:t>6. Hacer clic en "Enviar Evaluación" (solo disponible cuando todos los criterios están completados).</w:t>
      </w:r>
    </w:p>
    <w:p>
      <w:r>
        <w:t>7. En "Mis Resultados", ver la nota final, comparativa Auto/Pares/Docente e índice de sobrevaloración.</w:t>
      </w:r>
    </w:p>
    <w:p>
      <w:r>
        <w:br w:type="page"/>
      </w:r>
    </w:p>
    <w:p>
      <w:pPr>
        <w:pStyle w:val="Heading1"/>
      </w:pPr>
      <w:r>
        <w:rPr>
          <w:color w:val="1565C0"/>
        </w:rPr>
        <w:t>11. Mantenimiento y Escalabilidad</w:t>
      </w:r>
    </w:p>
    <w:p>
      <w:r>
        <w:t>El sistema está diseñado para escalar horizontal y verticalmente:</w:t>
      </w:r>
    </w:p>
    <w:p>
      <w:pPr>
        <w:pStyle w:val="ListBullet"/>
      </w:pPr>
      <w:r>
        <w:t>Base de datos: PostgreSQL soporta replicación y particionamiento. Los campos JSON (criteriaScores) permiten agregar criterios sin migraciones.</w:t>
      </w:r>
    </w:p>
    <w:p>
      <w:pPr>
        <w:pStyle w:val="ListBullet"/>
      </w:pPr>
      <w:r>
        <w:t>Backend: la arquitectura de servicios permite agregar nuevas rutas sin modificar la lógica existente. El Prisma schema facilita evolucionar el modelo de datos.</w:t>
      </w:r>
    </w:p>
    <w:p>
      <w:pPr>
        <w:pStyle w:val="ListBullet"/>
      </w:pPr>
      <w:r>
        <w:t>Frontend: el patrón Riverpod permite agregar nuevos estados sin refactorizar pantallas existentes.</w:t>
      </w:r>
    </w:p>
    <w:p>
      <w:pPr>
        <w:pStyle w:val="ListBullet"/>
      </w:pPr>
      <w:r>
        <w:t>Monitoreo: Winston genera logs estructurados en archivos rotativos (logs/combined.log, logs/error.log) listos para ingestar en ELK o Loki.</w:t>
      </w:r>
    </w:p>
    <w:p>
      <w:pPr>
        <w:pStyle w:val="ListBullet"/>
      </w:pPr>
      <w:r>
        <w:t>Versionamiento de rúbricas: el campo parentId permite historial completo de versiones sin perder datos históricos de evaluaciones.</w:t>
      </w:r>
    </w:p>
    <w:p>
      <w:r>
        <w:br w:type="page"/>
      </w:r>
    </w:p>
    <w:p>
      <w:pPr>
        <w:pStyle w:val="Heading1"/>
      </w:pPr>
      <w:r>
        <w:rPr>
          <w:color w:val="1565C0"/>
        </w:rPr>
        <w:t>Apéndice A: Rúbrica Oficial CDIO 3.1 Completa</w:t>
      </w:r>
    </w:p>
    <w:p>
      <w:r>
        <w:t>La siguiente tabla contiene la rúbrica completa con todos los niveles de desempeño tal como fueron extraídos del archivo "rubrica evaluacion trabajo en equipo.xlsx" y cargados en el sistema a través del seed de base de datos: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280"/>
            <w:shd w:val="clear" w:color="auto" w:fill="1565C0"/>
          </w:tcPr>
          <w:p>
            <w:r>
              <w:rPr>
                <w:b/>
                <w:color w:val="FFFFFF"/>
              </w:rPr>
              <w:t>Descriptor del desempeño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Por Pares</w:t>
            </w:r>
          </w:p>
        </w:tc>
        <w:tc>
          <w:tcPr>
            <w:tcW w:type="dxa" w:w="2280"/>
            <w:shd w:val="clear" w:color="auto" w:fill="E3F2FD"/>
          </w:tcPr>
          <w:p>
            <w:r>
              <w:t>Contribución (3.1.3)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Aporta al logro de los objetivos, sugiere soluciones y participa activamente en su desarrollo.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Aporta al logro de los objetivos, sugiere soluciones, pero participa muy poco en su desarrollo.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Pocas veces aporta al logro de los objetivos.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Nunca realizó aportes al logro de los objetivos.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Por Pares</w:t>
            </w:r>
          </w:p>
        </w:tc>
        <w:tc>
          <w:tcPr>
            <w:tcW w:type="dxa" w:w="2280"/>
            <w:shd w:val="clear" w:color="auto" w:fill="E3F2FD"/>
          </w:tcPr>
          <w:p>
            <w:r>
              <w:t>Roles (3.1.2)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Pone sus habilidades al servicio del equipo. Es responsable con el rol asignado y colabora con los demás integrantes del equipo cuando éstos tienen dificultades.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Pone sus habilidades al servicio del equipo. Es responsable con el rol asignado, respeta los roles de los demás integrantes del equipo, pero no se integra en un trabajo colaborativo.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Asume un rol específico, pero no respeta las responsabilidades de los demás integrantes del equipo, entorpeciendo su trabajo.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No asume responsablemente el rol asignado y entorpece el trabajo de los demás integrantes del equipo.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Por Pares</w:t>
            </w:r>
          </w:p>
        </w:tc>
        <w:tc>
          <w:tcPr>
            <w:tcW w:type="dxa" w:w="2280"/>
            <w:shd w:val="clear" w:color="auto" w:fill="E3F2FD"/>
          </w:tcPr>
          <w:p>
            <w:r>
              <w:t>Comunicación Interna (3.1.2)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Es receptivo a aceptar sugerencias u observaciones de los miembros del equipo, y realiza observaciones constructivas a los demás integrantes.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Es receptivo a aceptar las sugerencias u observaciones de los demás integrantes del equipo, pero no opina constructivamente sobre los demás integrantes.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Realiza observaciones a los demás integrantes del equipo, pero no es receptivo a aceptar las sugerencias que le hagan.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No acepta las sugerencias u observaciones de los miembros del equipo. Tampoco realiza observaciones constructivas a los demás integrantes.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Docente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Metas del Equipo (3.1.4)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establece metas realizables. Las metas y prioridades son claras, justificadas y acordadas por la totalidad de los integrantes del equipo.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El equipo establece metas realizables. Las metas no están priorizadas, pero son justificadas y acordadas por la totalidad de los integrantes del equipo.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establece metas difíciles de realizar. Hay algunos acuerdos de realización entre los integrantes del equipo.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El equipo propone algunas ideas para la construcción de metas, pero sin tener una estructura.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Docente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Decisiones del Equipo (3.1.3)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muestra un procedimiento formal y consistente para la toma de decisiones. Estas son acordadas por la totalidad de los integrantes del equipo.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El equipo toma decisiones consistentes, pero sin mostrar un procedimiento ordenado o avalado por la totalidad de los integrantes del equipo.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toma decisiones sin dimensionar la pertinencia o trascendencia de estas.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Las decisiones son desafortunadas y recaen en esfuerzos individuales de los integrantes del equipo.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>
              <w:t>Docente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Registros de Control (3.1.4)</w:t>
            </w:r>
          </w:p>
        </w:tc>
        <w:tc>
          <w:tcPr>
            <w:tcW w:type="dxa" w:w="2280"/>
            <w:shd w:val="clear" w:color="auto" w:fill="E3F2FD"/>
          </w:tcPr>
          <w:p>
            <w:r>
              <w:t>4 - Proficiente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tiene evidencias reales de las metas y registros completos del trabajo en equipo que se usan para la supervisión y control.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3 - Aceptable</w:t>
            </w:r>
          </w:p>
        </w:tc>
        <w:tc>
          <w:tcPr>
            <w:tcW w:type="dxa" w:w="2280"/>
          </w:tcPr>
          <w:p>
            <w:r>
              <w:t>El equipo tiene evidencias reales de las metas y registro del trabajo en equipo, pero están incompletos o se usan poco para la supervisión y control.</w:t>
            </w:r>
          </w:p>
        </w:tc>
      </w:tr>
      <w:tr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/>
          </w:p>
        </w:tc>
        <w:tc>
          <w:tcPr>
            <w:tcW w:type="dxa" w:w="2280"/>
            <w:shd w:val="clear" w:color="auto" w:fill="E3F2FD"/>
          </w:tcPr>
          <w:p>
            <w:r>
              <w:t>2 - Principiante</w:t>
            </w:r>
          </w:p>
        </w:tc>
        <w:tc>
          <w:tcPr>
            <w:tcW w:type="dxa" w:w="2280"/>
            <w:shd w:val="clear" w:color="auto" w:fill="E3F2FD"/>
          </w:tcPr>
          <w:p>
            <w:r>
              <w:t>El equipo tiene evidencias de las metas y registros del trabajo en equipo, pero no corresponden a la realidad.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1 - Necesita mejorar</w:t>
            </w:r>
          </w:p>
        </w:tc>
        <w:tc>
          <w:tcPr>
            <w:tcW w:type="dxa" w:w="2280"/>
          </w:tcPr>
          <w:p>
            <w:r>
              <w:t>El equipo no cuenta con evidencias de las metas establecidas ni mecanismos de supervisión del trabajo del equipo.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424242"/>
          <w:sz w:val="20"/>
        </w:rPr>
        <w:t>TeamEval Platform v1.0 · Documentación Técnica Completa</w:t>
        <w:br/>
        <w:t>Universidad del Quindío · 2026</w:t>
        <w:br/>
        <w:t>jaldana@uniquindio.edu.co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