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648.0" w:type="dxa"/>
        <w:tblLayout w:type="fixed"/>
        <w:tblLook w:val="0000"/>
      </w:tblPr>
      <w:tblGrid>
        <w:gridCol w:w="5363"/>
        <w:gridCol w:w="4418"/>
        <w:tblGridChange w:id="0">
          <w:tblGrid>
            <w:gridCol w:w="5363"/>
            <w:gridCol w:w="441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Curso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Disciplina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Algoritmos funcionais e recursivos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23/09/2025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Professor(a)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0"/>
                <w:szCs w:val="20"/>
                <w:rtl w:val="0"/>
              </w:rPr>
              <w:t xml:space="preserve">Gustavo Martins Lima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Exercícios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uma aplicação java que realizada a leitura dos dados do arquivo em anexo, e localize as palavras abaixo: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Recursão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</w:t>
        <w:tab/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-598804</wp:posOffset>
          </wp:positionH>
          <wp:positionV relativeFrom="paragraph">
            <wp:posOffset>0</wp:posOffset>
          </wp:positionV>
          <wp:extent cx="792480" cy="922020"/>
          <wp:effectExtent b="0" l="0" r="0" t="0"/>
          <wp:wrapNone/>
          <wp:docPr descr="logo" id="1" name="image1.jpg"/>
          <a:graphic>
            <a:graphicData uri="http://schemas.openxmlformats.org/drawingml/2006/picture">
              <pic:pic>
                <pic:nvPicPr>
                  <pic:cNvPr descr="log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480" cy="92202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7087.0" w:type="dxa"/>
      <w:jc w:val="left"/>
      <w:tblInd w:w="1974.0" w:type="dxa"/>
      <w:tblLayout w:type="fixed"/>
      <w:tblLook w:val="0000"/>
    </w:tblPr>
    <w:tblGrid>
      <w:gridCol w:w="7087"/>
      <w:tblGridChange w:id="0">
        <w:tblGrid>
          <w:gridCol w:w="7087"/>
        </w:tblGrid>
      </w:tblGridChange>
    </w:tblGrid>
    <w:tr>
      <w:trPr>
        <w:cantSplit w:val="0"/>
        <w:trHeight w:val="332" w:hRule="atLeast"/>
        <w:tblHeader w:val="0"/>
      </w:trPr>
      <w:tc>
        <w:tcPr>
          <w:shd w:fill="000000" w:val="clear"/>
        </w:tcPr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tabs>
        <w:tab w:val="left" w:leader="none" w:pos="7693"/>
      </w:tabs>
      <w:jc w:val="right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Página 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b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2025-09-18T21:28:55Z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c63f42cb-7d6d-43d5-8195-5d89b580c32a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