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Calibri" w:hAnsi="Calibri"/>
          <w:b/>
          <w:color w:val="222222"/>
          <w:sz w:val="32"/>
        </w:rPr>
        <w:t>Four Corners — 29 September invite letters</w:t>
      </w:r>
    </w:p>
    <w:p>
      <w:pPr>
        <w:spacing w:after="240" w:before="0" w:line="276" w:lineRule="auto"/>
      </w:pPr>
      <w:r>
        <w:rPr>
          <w:rFonts w:ascii="Calibri" w:hAnsi="Calibri"/>
          <w:b w:val="0"/>
          <w:color w:val="222222"/>
          <w:sz w:val="22"/>
        </w:rPr>
        <w:t>Robot handwriting. Signed James Pearson. Pick one body for the posted wave. Recipients will compare.</w:t>
      </w:r>
    </w:p>
    <w:p>
      <w:pPr>
        <w:spacing w:after="120" w:before="0" w:line="276" w:lineRule="auto"/>
      </w:pPr>
      <w:r>
        <w:rPr>
          <w:rFonts w:ascii="Calibri" w:hAnsi="Calibri"/>
          <w:b/>
          <w:color w:val="222222"/>
          <w:sz w:val="26"/>
        </w:rPr>
        <w:t>Production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222222"/>
          <w:sz w:val="22"/>
        </w:rPr>
        <w:t>Merge fields only: [Name] and [Company]. Do not say you wrote these by hand. Do not mention membership, club, or 25 August.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222222"/>
          <w:sz w:val="22"/>
        </w:rPr>
        <w:t>Printed footer (not handwriting):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222222"/>
          <w:sz w:val="22"/>
        </w:rPr>
        <w:t>Tuesday 29 September 2026 · 14:00–17:30 · Chiswell Street Dining Rooms, EC1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222222"/>
          <w:sz w:val="22"/>
        </w:rPr>
        <w:t>Scan for the afternoon · fourcornersclub.co.uk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222222"/>
          <w:sz w:val="22"/>
        </w:rPr>
        <w:t>£400 + VAT · reply to this letter also works</w:t>
      </w:r>
    </w:p>
    <w:p>
      <w:pPr>
        <w:spacing w:after="320" w:before="0" w:line="276" w:lineRule="auto"/>
      </w:pPr>
      <w:r>
        <w:rPr>
          <w:rFonts w:ascii="Calibri" w:hAnsi="Calibri"/>
          <w:b w:val="0"/>
          <w:color w:val="222222"/>
          <w:sz w:val="22"/>
        </w:rPr>
        <w:t>Point the QR at the paid 29 September page. Do not post until that page is live. Use version A for the posted wave.</w:t>
      </w:r>
    </w:p>
    <w:p>
      <w:pPr>
        <w:spacing w:after="160" w:before="0" w:line="276" w:lineRule="auto"/>
      </w:pPr>
      <w:r>
        <w:rPr>
          <w:rFonts w:ascii="Calibri" w:hAnsi="Calibri"/>
          <w:b/>
          <w:color w:val="222222"/>
          <w:sz w:val="26"/>
        </w:rPr>
        <w:t>A — Direct invite (use this)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[Name] — saw you leading learning at [Company] and wanted this to reach you rather than a generic invite.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I’m running a small afternoon on Tuesday 29 September, 14:00–17:30, at Chiswell Street Dining Rooms in EC1.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The Real Problem Behind Performance.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Another learning programme isn’t the answer. What if skills gaps aren’t the problem?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Charles Jennings and Alex Boulting, twenty minutes each, then the tables. In-house Heads of L&amp;D, Talent and OD. No stands. No pitches.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The ticket is £400 + VAT. Most people put it to training or conference.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If you want a place, reply to me. The page is on the code below.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James Pearson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160" w:before="0" w:line="276" w:lineRule="auto"/>
      </w:pPr>
      <w:r>
        <w:rPr>
          <w:rFonts w:ascii="Calibri" w:hAnsi="Calibri"/>
          <w:b/>
          <w:color w:val="222222"/>
          <w:sz w:val="26"/>
        </w:rPr>
        <w:t>B — Diagnosis first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[Name],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When performance stalls, the next move is usually another programme. Completions go up. Monday often doesn’t change.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I’m putting a small room of in-house Heads of L&amp;D, Talent and OD together at Chiswell Street Dining Rooms on Tuesday 29 September, 14:00–17:30, to test whether that diagnosis is even right.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The Real Problem Behind Performance.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Another learning programme isn’t the answer. What if skills gaps aren’t the problem?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Charles Jennings on why programmes fail as a solution system. Alex Boulting on whether we are calling performance problems skills problems. Then the tables.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£400 + VAT. No stands. No pitches. The attendee list stays in the room.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Reply if you want a place, or scan below.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James Pearson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160" w:before="0" w:line="276" w:lineRule="auto"/>
      </w:pPr>
      <w:r>
        <w:rPr>
          <w:rFonts w:ascii="Calibri" w:hAnsi="Calibri"/>
          <w:b/>
          <w:color w:val="222222"/>
          <w:sz w:val="26"/>
        </w:rPr>
        <w:t>C — The room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[Name],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This is for in-house Heads of L&amp;D, Talent and OD — people who own the learning budget in organisations of about 250–5,000, and who can get to EC1 on a weekday.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That room is Tuesday 29 September, 14:00–17:30, at Chiswell Street Dining Rooms.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The Real Problem Behind Performance.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Another programme isn’t the answer. What if skills gaps aren’t the problem?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Two short talks (Charles Jennings, Alex Boulting), then tables. Not a conference. Not a vendor afternoon. You may request one colleague of the same altitude — not an advisor sitting in.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£400 + VAT. Invoice same week.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If that’s your job, reply to me or scan the code.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222222"/>
          <w:sz w:val="22"/>
        </w:rPr>
        <w:t>James Pearson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