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D13DA" w14:textId="77777777" w:rsidR="00F25F28" w:rsidRPr="00D04E2B" w:rsidRDefault="00894803" w:rsidP="00D10F33">
      <w:pPr>
        <w:spacing w:after="0"/>
        <w:jc w:val="center"/>
        <w:rPr>
          <w:rFonts w:ascii="Calibri" w:hAnsi="Calibri" w:cs="Arial"/>
          <w:sz w:val="22"/>
          <w:szCs w:val="22"/>
        </w:rPr>
      </w:pPr>
      <w:r w:rsidRPr="00D04E2B">
        <w:rPr>
          <w:rFonts w:ascii="Calibri" w:hAnsi="Calibri"/>
          <w:b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6D1479" wp14:editId="016D147A">
                <wp:simplePos x="0" y="0"/>
                <wp:positionH relativeFrom="column">
                  <wp:posOffset>1373505</wp:posOffset>
                </wp:positionH>
                <wp:positionV relativeFrom="paragraph">
                  <wp:posOffset>64770</wp:posOffset>
                </wp:positionV>
                <wp:extent cx="3407410" cy="1143000"/>
                <wp:effectExtent l="1905" t="0" r="635" b="190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1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D1483" w14:textId="42AB8DE2" w:rsidR="00583ABE" w:rsidRDefault="00583ABE" w:rsidP="006B56B8">
                            <w:pPr>
                              <w:spacing w:after="0"/>
                              <w:jc w:val="center"/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WR 327</w:t>
                            </w:r>
                            <w:r w:rsidR="00473534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 w:rsidR="004F54CE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002</w:t>
                            </w:r>
                            <w:r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 Technical Report Writing</w:t>
                            </w:r>
                          </w:p>
                          <w:p w14:paraId="016D1484" w14:textId="2BBA7469" w:rsidR="00583ABE" w:rsidRPr="00183620" w:rsidRDefault="00583ABE" w:rsidP="006B56B8">
                            <w:pPr>
                              <w:spacing w:after="0"/>
                              <w:jc w:val="center"/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color w:val="0070C0"/>
                                <w:sz w:val="36"/>
                                <w:szCs w:val="36"/>
                              </w:rPr>
                              <w:t>Winter 2017</w:t>
                            </w:r>
                          </w:p>
                          <w:p w14:paraId="016D1485" w14:textId="77777777" w:rsidR="00583ABE" w:rsidRDefault="00583AB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8.15pt;margin-top:5.1pt;width:268.3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" filled="f" stroked="f">
                <v:textbox inset=",7.2pt,,7.2pt">
                  <w:txbxContent>
                    <w:p w14:paraId="016D1483" w14:textId="42AB8DE2" w:rsidR="00583ABE" w:rsidRDefault="00583ABE" w:rsidP="006B56B8">
                      <w:pPr>
                        <w:spacing w:after="0"/>
                        <w:jc w:val="center"/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WR 327</w:t>
                      </w:r>
                      <w:r w:rsidR="00473534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-</w:t>
                      </w:r>
                      <w:r w:rsidR="004F54CE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002</w:t>
                      </w:r>
                      <w:r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 Technical Report Writing</w:t>
                      </w:r>
                    </w:p>
                    <w:p w14:paraId="016D1484" w14:textId="2BBA7469" w:rsidR="00583ABE" w:rsidRPr="00183620" w:rsidRDefault="00583ABE" w:rsidP="006B56B8">
                      <w:pPr>
                        <w:spacing w:after="0"/>
                        <w:jc w:val="center"/>
                        <w:rPr>
                          <w:rFonts w:ascii="Gill Sans" w:hAnsi="Gill Sans"/>
                          <w:b/>
                          <w:bCs/>
                          <w:i/>
                          <w:iCs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Gill Sans" w:hAnsi="Gill Sans"/>
                          <w:b/>
                          <w:bCs/>
                          <w:i/>
                          <w:iCs/>
                          <w:color w:val="0070C0"/>
                          <w:sz w:val="36"/>
                          <w:szCs w:val="36"/>
                        </w:rPr>
                        <w:t>Winter 2017</w:t>
                      </w:r>
                    </w:p>
                    <w:p w14:paraId="016D1485" w14:textId="77777777" w:rsidR="00583ABE" w:rsidRDefault="00583ABE"/>
                  </w:txbxContent>
                </v:textbox>
                <w10:wrap type="tight"/>
              </v:shape>
            </w:pict>
          </mc:Fallback>
        </mc:AlternateContent>
      </w:r>
    </w:p>
    <w:p w14:paraId="016D13DB" w14:textId="77777777" w:rsidR="00BA1C40" w:rsidRPr="00D04E2B" w:rsidRDefault="00BA1C40" w:rsidP="006B56B8">
      <w:pPr>
        <w:spacing w:after="0"/>
        <w:rPr>
          <w:rFonts w:ascii="Calibri" w:hAnsi="Calibri"/>
          <w:b/>
          <w:bCs/>
          <w:i/>
          <w:iCs/>
          <w:sz w:val="22"/>
          <w:szCs w:val="22"/>
        </w:rPr>
      </w:pPr>
    </w:p>
    <w:p w14:paraId="016D13DC" w14:textId="77777777" w:rsidR="00F923D4" w:rsidRPr="00D04E2B" w:rsidRDefault="00F923D4" w:rsidP="00F25F28">
      <w:pPr>
        <w:spacing w:after="0"/>
        <w:rPr>
          <w:rFonts w:ascii="Calibri" w:hAnsi="Calibri"/>
          <w:sz w:val="22"/>
          <w:szCs w:val="22"/>
        </w:rPr>
      </w:pPr>
    </w:p>
    <w:p w14:paraId="016D13DD" w14:textId="77777777" w:rsidR="00F923D4" w:rsidRPr="00D04E2B" w:rsidRDefault="00F923D4" w:rsidP="00F25F28">
      <w:pPr>
        <w:spacing w:after="0"/>
        <w:rPr>
          <w:rFonts w:ascii="Calibri" w:hAnsi="Calibri"/>
          <w:sz w:val="22"/>
          <w:szCs w:val="22"/>
        </w:rPr>
      </w:pPr>
    </w:p>
    <w:p w14:paraId="016D13DE" w14:textId="77777777" w:rsidR="00F923D4" w:rsidRPr="00D04E2B" w:rsidRDefault="00F923D4" w:rsidP="00F25F28">
      <w:pPr>
        <w:spacing w:after="0"/>
        <w:rPr>
          <w:rFonts w:ascii="Calibri" w:hAnsi="Calibri"/>
          <w:sz w:val="22"/>
          <w:szCs w:val="22"/>
        </w:rPr>
      </w:pPr>
    </w:p>
    <w:p w14:paraId="016D13E0" w14:textId="77777777" w:rsidR="00F923D4" w:rsidRPr="00D04E2B" w:rsidRDefault="00F923D4" w:rsidP="009C0832">
      <w:pPr>
        <w:pStyle w:val="NoSpacing"/>
      </w:pPr>
    </w:p>
    <w:p w14:paraId="5E141A83" w14:textId="749CF7B0" w:rsidR="009C0832" w:rsidRDefault="009C0832" w:rsidP="009C0832">
      <w:pPr>
        <w:pStyle w:val="NoSpacing"/>
      </w:pPr>
    </w:p>
    <w:p w14:paraId="08EBC06A" w14:textId="77777777" w:rsidR="009C0832" w:rsidRDefault="009C0832" w:rsidP="009C0832">
      <w:pPr>
        <w:pStyle w:val="NoSpacing"/>
      </w:pPr>
    </w:p>
    <w:p w14:paraId="65540D8B" w14:textId="5741644B" w:rsidR="009C0832" w:rsidRDefault="009C0832" w:rsidP="009C0832">
      <w:pPr>
        <w:pStyle w:val="NoSpacing"/>
      </w:pPr>
      <w:r>
        <w:t xml:space="preserve">Instructor: Jeff Gunderson </w:t>
      </w:r>
    </w:p>
    <w:p w14:paraId="07E3046A" w14:textId="4449FBF7" w:rsidR="00961909" w:rsidRDefault="00961909" w:rsidP="009C0832">
      <w:pPr>
        <w:pStyle w:val="NoSpacing"/>
      </w:pPr>
      <w:r w:rsidRPr="00D04E2B">
        <w:t xml:space="preserve">Instructor Email: </w:t>
      </w:r>
      <w:hyperlink r:id="rId8" w:history="1">
        <w:r w:rsidRPr="00D04E2B">
          <w:rPr>
            <w:rStyle w:val="Hyperlink"/>
            <w:rFonts w:ascii="Calibri" w:hAnsi="Calibri"/>
            <w:sz w:val="22"/>
          </w:rPr>
          <w:t>jeff.gunderson@pdx.edu</w:t>
        </w:r>
      </w:hyperlink>
    </w:p>
    <w:p w14:paraId="2B2D0EDB" w14:textId="35E27ABC" w:rsidR="00961909" w:rsidRDefault="00961909" w:rsidP="009C0832">
      <w:pPr>
        <w:pStyle w:val="NoSpacing"/>
      </w:pPr>
      <w:r>
        <w:t xml:space="preserve">Phone: </w:t>
      </w:r>
      <w:r w:rsidRPr="00D04E2B">
        <w:t>503-753-7948</w:t>
      </w:r>
      <w:r>
        <w:t xml:space="preserve"> </w:t>
      </w:r>
    </w:p>
    <w:p w14:paraId="5B7552A0" w14:textId="1B5233EB" w:rsidR="00961909" w:rsidRDefault="00961909" w:rsidP="009C0832">
      <w:pPr>
        <w:pStyle w:val="NoSpacing"/>
        <w:rPr>
          <w:rFonts w:eastAsia="Times New Roman"/>
        </w:rPr>
      </w:pPr>
      <w:r w:rsidRPr="00D04E2B">
        <w:t xml:space="preserve">Meeting Place: </w:t>
      </w:r>
      <w:r w:rsidR="004F54CE">
        <w:rPr>
          <w:rFonts w:eastAsia="Times New Roman"/>
        </w:rPr>
        <w:t>URBN 304</w:t>
      </w:r>
    </w:p>
    <w:p w14:paraId="3B9E7897" w14:textId="498517DD" w:rsidR="004F54CE" w:rsidRDefault="004F54CE" w:rsidP="009C0832">
      <w:pPr>
        <w:pStyle w:val="NoSpacing"/>
      </w:pPr>
      <w:r>
        <w:rPr>
          <w:rFonts w:eastAsia="Times New Roman"/>
        </w:rPr>
        <w:t>Meeting Time: Tuesdays &amp; Thursdays 10:00am-11:50am</w:t>
      </w:r>
    </w:p>
    <w:p w14:paraId="3EEFAADA" w14:textId="2788E107" w:rsidR="00961909" w:rsidRDefault="00961909" w:rsidP="009C0832">
      <w:pPr>
        <w:pStyle w:val="NoSpacing"/>
      </w:pPr>
      <w:r>
        <w:t xml:space="preserve">Office Hours: </w:t>
      </w:r>
      <w:r w:rsidR="00825A75">
        <w:t xml:space="preserve">Tuesdays 12:00pm-1:00pm </w:t>
      </w:r>
    </w:p>
    <w:p w14:paraId="016D13E5" w14:textId="77777777" w:rsidR="00D10F33" w:rsidRPr="00D04E2B" w:rsidRDefault="00D10F33" w:rsidP="009C0832">
      <w:pPr>
        <w:spacing w:after="0"/>
        <w:rPr>
          <w:rFonts w:ascii="Calibri" w:hAnsi="Calibri"/>
          <w:sz w:val="22"/>
          <w:szCs w:val="22"/>
        </w:rPr>
      </w:pPr>
    </w:p>
    <w:p w14:paraId="016D13E6" w14:textId="77777777" w:rsidR="00F25F28" w:rsidRPr="00183620" w:rsidRDefault="00F25F28" w:rsidP="00E300E7">
      <w:pPr>
        <w:spacing w:after="0"/>
        <w:rPr>
          <w:rFonts w:ascii="Calibri" w:hAnsi="Calibri"/>
          <w:b/>
          <w:bCs/>
          <w:color w:val="0070C0"/>
          <w:sz w:val="28"/>
          <w:szCs w:val="28"/>
        </w:rPr>
      </w:pPr>
      <w:r w:rsidRPr="00183620">
        <w:rPr>
          <w:rFonts w:ascii="Calibri" w:hAnsi="Calibri"/>
          <w:b/>
          <w:bCs/>
          <w:caps/>
          <w:color w:val="0070C0"/>
          <w:sz w:val="28"/>
          <w:szCs w:val="28"/>
        </w:rPr>
        <w:t>Course description</w:t>
      </w:r>
    </w:p>
    <w:p w14:paraId="016D13E7" w14:textId="77777777" w:rsidR="0061639F" w:rsidRPr="000E2858" w:rsidRDefault="0061639F" w:rsidP="00E300E7">
      <w:pPr>
        <w:spacing w:after="0"/>
        <w:rPr>
          <w:rFonts w:ascii="Calibri" w:hAnsi="Calibri" w:cs="Lucida Grande"/>
          <w:color w:val="000000"/>
          <w:sz w:val="22"/>
          <w:szCs w:val="22"/>
          <w:shd w:val="clear" w:color="auto" w:fill="FFFFFF"/>
        </w:rPr>
      </w:pPr>
      <w:r w:rsidRPr="000E2858">
        <w:rPr>
          <w:rFonts w:ascii="Calibri" w:hAnsi="Calibri" w:cs="Lucida Grande"/>
          <w:color w:val="000000"/>
          <w:sz w:val="22"/>
          <w:szCs w:val="22"/>
          <w:shd w:val="clear" w:color="auto" w:fill="FFFFFF"/>
        </w:rPr>
        <w:t xml:space="preserve">This course covers the fundamentals of effective technical communications and provides an overview of </w:t>
      </w:r>
      <w:r w:rsidR="005174B1" w:rsidRPr="000E2858">
        <w:rPr>
          <w:rFonts w:ascii="Calibri" w:hAnsi="Calibri" w:cs="Lucida Grande"/>
          <w:color w:val="000000"/>
          <w:sz w:val="22"/>
          <w:szCs w:val="22"/>
          <w:shd w:val="clear" w:color="auto" w:fill="FFFFFF"/>
        </w:rPr>
        <w:t xml:space="preserve">technical report </w:t>
      </w:r>
      <w:r w:rsidRPr="000E2858">
        <w:rPr>
          <w:rFonts w:ascii="Calibri" w:hAnsi="Calibri" w:cs="Lucida Grande"/>
          <w:color w:val="000000"/>
          <w:sz w:val="22"/>
          <w:szCs w:val="22"/>
          <w:shd w:val="clear" w:color="auto" w:fill="FFFFFF"/>
        </w:rPr>
        <w:t>writing</w:t>
      </w:r>
      <w:r w:rsidR="005174B1" w:rsidRPr="000E2858">
        <w:rPr>
          <w:rFonts w:ascii="Calibri" w:hAnsi="Calibri" w:cs="Lucida Grande"/>
          <w:color w:val="000000"/>
          <w:sz w:val="22"/>
          <w:szCs w:val="22"/>
          <w:shd w:val="clear" w:color="auto" w:fill="FFFFFF"/>
        </w:rPr>
        <w:t xml:space="preserve"> formats. Students draw on personal work experiences and career interests to practice strategies and produce technical reports. </w:t>
      </w:r>
    </w:p>
    <w:p w14:paraId="016D13E8" w14:textId="77777777" w:rsidR="00E300E7" w:rsidRPr="00D04E2B" w:rsidRDefault="00E300E7" w:rsidP="00E300E7">
      <w:pPr>
        <w:spacing w:after="0"/>
        <w:rPr>
          <w:rFonts w:ascii="Calibri" w:hAnsi="Calibri"/>
          <w:b/>
          <w:bCs/>
          <w:color w:val="403152"/>
          <w:sz w:val="22"/>
          <w:szCs w:val="22"/>
        </w:rPr>
      </w:pPr>
      <w:r w:rsidRPr="00D04E2B">
        <w:rPr>
          <w:rFonts w:ascii="Calibri" w:hAnsi="Calibri" w:cs="Arial"/>
          <w:sz w:val="22"/>
          <w:szCs w:val="22"/>
        </w:rPr>
        <w:t> </w:t>
      </w:r>
    </w:p>
    <w:p w14:paraId="016D13E9" w14:textId="77777777" w:rsidR="00EF318B" w:rsidRPr="00183620" w:rsidRDefault="00E300E7" w:rsidP="00E300E7">
      <w:pPr>
        <w:spacing w:after="0"/>
        <w:rPr>
          <w:rFonts w:ascii="Calibri" w:hAnsi="Calibri"/>
          <w:b/>
          <w:bCs/>
          <w:color w:val="0070C0"/>
          <w:sz w:val="28"/>
          <w:szCs w:val="28"/>
        </w:rPr>
      </w:pPr>
      <w:r w:rsidRPr="00183620">
        <w:rPr>
          <w:rFonts w:ascii="Calibri" w:hAnsi="Calibri"/>
          <w:b/>
          <w:bCs/>
          <w:caps/>
          <w:color w:val="0070C0"/>
          <w:sz w:val="28"/>
          <w:szCs w:val="28"/>
        </w:rPr>
        <w:t>course goals</w:t>
      </w:r>
    </w:p>
    <w:p w14:paraId="016D13EA" w14:textId="77777777" w:rsidR="00E300E7" w:rsidRPr="000E2858" w:rsidRDefault="00E300E7" w:rsidP="00E300E7">
      <w:pPr>
        <w:spacing w:after="0"/>
        <w:rPr>
          <w:rFonts w:ascii="Calibri" w:hAnsi="Calibri"/>
          <w:sz w:val="22"/>
          <w:szCs w:val="22"/>
        </w:rPr>
      </w:pPr>
      <w:r w:rsidRPr="000E2858">
        <w:rPr>
          <w:rFonts w:ascii="Calibri" w:hAnsi="Calibri"/>
          <w:sz w:val="22"/>
          <w:szCs w:val="22"/>
        </w:rPr>
        <w:t xml:space="preserve">In this course, students will: </w:t>
      </w:r>
    </w:p>
    <w:p w14:paraId="016D13EB" w14:textId="77777777" w:rsidR="005174B1" w:rsidRPr="000E2858" w:rsidRDefault="005174B1" w:rsidP="00261C85">
      <w:pPr>
        <w:numPr>
          <w:ilvl w:val="0"/>
          <w:numId w:val="24"/>
        </w:numPr>
        <w:spacing w:after="0"/>
        <w:rPr>
          <w:rFonts w:ascii="Calibri" w:hAnsi="Calibri"/>
          <w:sz w:val="22"/>
          <w:szCs w:val="22"/>
        </w:rPr>
      </w:pPr>
      <w:r w:rsidRPr="000E2858">
        <w:rPr>
          <w:rFonts w:ascii="Calibri" w:hAnsi="Calibri"/>
          <w:sz w:val="22"/>
          <w:szCs w:val="22"/>
        </w:rPr>
        <w:t>Obtain an understanding of technical communication basics</w:t>
      </w:r>
      <w:r w:rsidR="00883DE3" w:rsidRPr="000E2858">
        <w:rPr>
          <w:rFonts w:ascii="Calibri" w:hAnsi="Calibri"/>
          <w:sz w:val="22"/>
          <w:szCs w:val="22"/>
        </w:rPr>
        <w:t xml:space="preserve">. </w:t>
      </w:r>
    </w:p>
    <w:p w14:paraId="016D13EC" w14:textId="77777777" w:rsidR="005174B1" w:rsidRPr="000E2858" w:rsidRDefault="005174B1" w:rsidP="00261C85">
      <w:pPr>
        <w:numPr>
          <w:ilvl w:val="0"/>
          <w:numId w:val="24"/>
        </w:numPr>
        <w:spacing w:after="0"/>
        <w:rPr>
          <w:rFonts w:ascii="Calibri" w:hAnsi="Calibri"/>
          <w:sz w:val="22"/>
          <w:szCs w:val="22"/>
        </w:rPr>
      </w:pPr>
      <w:r w:rsidRPr="000E2858">
        <w:rPr>
          <w:rFonts w:ascii="Calibri" w:hAnsi="Calibri"/>
          <w:sz w:val="22"/>
          <w:szCs w:val="22"/>
        </w:rPr>
        <w:t xml:space="preserve">Develop knowledge </w:t>
      </w:r>
      <w:r w:rsidR="006B3D68" w:rsidRPr="000E2858">
        <w:rPr>
          <w:rFonts w:ascii="Calibri" w:hAnsi="Calibri"/>
          <w:sz w:val="22"/>
          <w:szCs w:val="22"/>
        </w:rPr>
        <w:t xml:space="preserve">of technical writing styles. </w:t>
      </w:r>
    </w:p>
    <w:p w14:paraId="016D13ED" w14:textId="77777777" w:rsidR="00883DE3" w:rsidRPr="000E2858" w:rsidRDefault="00FB2F9A" w:rsidP="00261C85">
      <w:pPr>
        <w:numPr>
          <w:ilvl w:val="0"/>
          <w:numId w:val="24"/>
        </w:numPr>
        <w:spacing w:after="0"/>
        <w:rPr>
          <w:rFonts w:ascii="Calibri" w:hAnsi="Calibri"/>
          <w:sz w:val="22"/>
          <w:szCs w:val="22"/>
        </w:rPr>
      </w:pPr>
      <w:r w:rsidRPr="000E2858">
        <w:rPr>
          <w:rFonts w:ascii="Calibri" w:hAnsi="Calibri"/>
          <w:sz w:val="22"/>
          <w:szCs w:val="22"/>
        </w:rPr>
        <w:t xml:space="preserve">Learn the technical communication process including research, page design and using visual aids. </w:t>
      </w:r>
    </w:p>
    <w:p w14:paraId="016D13EE" w14:textId="77777777" w:rsidR="005174B1" w:rsidRPr="000E2858" w:rsidRDefault="00FB2F9A" w:rsidP="000B1464">
      <w:pPr>
        <w:numPr>
          <w:ilvl w:val="0"/>
          <w:numId w:val="24"/>
        </w:numPr>
        <w:spacing w:after="0"/>
        <w:rPr>
          <w:rFonts w:ascii="Calibri" w:hAnsi="Calibri"/>
          <w:sz w:val="22"/>
          <w:szCs w:val="22"/>
        </w:rPr>
      </w:pPr>
      <w:r w:rsidRPr="000E2858">
        <w:rPr>
          <w:rFonts w:ascii="Calibri" w:hAnsi="Calibri"/>
          <w:sz w:val="22"/>
          <w:szCs w:val="22"/>
        </w:rPr>
        <w:t>Gain practice for creating</w:t>
      </w:r>
      <w:r w:rsidR="00883DE3" w:rsidRPr="000E2858">
        <w:rPr>
          <w:rFonts w:ascii="Calibri" w:hAnsi="Calibri"/>
          <w:sz w:val="22"/>
          <w:szCs w:val="22"/>
        </w:rPr>
        <w:t xml:space="preserve"> accurate, well-designed and concise technical reports and documents. </w:t>
      </w:r>
    </w:p>
    <w:p w14:paraId="016D13EF" w14:textId="77777777" w:rsidR="00167994" w:rsidRPr="00D04E2B" w:rsidRDefault="00167994" w:rsidP="00167994">
      <w:pPr>
        <w:spacing w:after="0"/>
        <w:ind w:left="720"/>
        <w:rPr>
          <w:rFonts w:ascii="Calibri" w:hAnsi="Calibri" w:cs="Arial"/>
          <w:sz w:val="22"/>
          <w:szCs w:val="22"/>
        </w:rPr>
      </w:pPr>
    </w:p>
    <w:p w14:paraId="016D13F0" w14:textId="77777777" w:rsidR="003E70D1" w:rsidRPr="00183620" w:rsidRDefault="00FB2F9A" w:rsidP="00E300E7">
      <w:pPr>
        <w:spacing w:after="0"/>
        <w:rPr>
          <w:rFonts w:ascii="Calibri" w:hAnsi="Calibri" w:cs="Arial"/>
          <w:color w:val="0070C0"/>
          <w:sz w:val="28"/>
          <w:szCs w:val="28"/>
        </w:rPr>
      </w:pPr>
      <w:r>
        <w:rPr>
          <w:rFonts w:ascii="Calibri" w:hAnsi="Calibri"/>
          <w:b/>
          <w:bCs/>
          <w:caps/>
          <w:color w:val="0070C0"/>
          <w:sz w:val="28"/>
          <w:szCs w:val="28"/>
        </w:rPr>
        <w:t>TEXT BOOK</w:t>
      </w:r>
      <w:r w:rsidR="00F25F28" w:rsidRPr="00183620">
        <w:rPr>
          <w:rFonts w:ascii="Calibri" w:hAnsi="Calibri"/>
          <w:b/>
          <w:bCs/>
          <w:color w:val="0070C0"/>
          <w:sz w:val="28"/>
          <w:szCs w:val="28"/>
        </w:rPr>
        <w:t xml:space="preserve"> </w:t>
      </w:r>
    </w:p>
    <w:p w14:paraId="016D13F1" w14:textId="77777777" w:rsidR="00E300E7" w:rsidRPr="000E2858" w:rsidRDefault="00FB2F9A" w:rsidP="00FB2F9A">
      <w:pPr>
        <w:pStyle w:val="BodyText"/>
        <w:spacing w:before="0" w:beforeAutospacing="0" w:after="0" w:afterAutospacing="0"/>
        <w:rPr>
          <w:rFonts w:ascii="Calibri" w:hAnsi="Calibri" w:cs="Verdana"/>
        </w:rPr>
      </w:pPr>
      <w:proofErr w:type="gramStart"/>
      <w:r w:rsidRPr="000E2858">
        <w:rPr>
          <w:rFonts w:ascii="Calibri" w:hAnsi="Calibri" w:cs="Verdana"/>
        </w:rPr>
        <w:t xml:space="preserve">Riordan, Daniel G. </w:t>
      </w:r>
      <w:r w:rsidR="009974C9" w:rsidRPr="000E2858">
        <w:rPr>
          <w:rFonts w:ascii="Calibri" w:hAnsi="Calibri" w:cs="Verdana"/>
        </w:rPr>
        <w:t>10</w:t>
      </w:r>
      <w:r w:rsidR="009974C9" w:rsidRPr="000E2858">
        <w:rPr>
          <w:rFonts w:ascii="Calibri" w:hAnsi="Calibri" w:cs="Verdana"/>
          <w:vertAlign w:val="superscript"/>
        </w:rPr>
        <w:t>th</w:t>
      </w:r>
      <w:r w:rsidR="009974C9" w:rsidRPr="000E2858">
        <w:rPr>
          <w:rFonts w:ascii="Calibri" w:hAnsi="Calibri" w:cs="Verdana"/>
        </w:rPr>
        <w:t xml:space="preserve"> ed. </w:t>
      </w:r>
      <w:r w:rsidRPr="000E2858">
        <w:rPr>
          <w:rFonts w:ascii="Calibri" w:hAnsi="Calibri" w:cs="Verdana"/>
          <w:i/>
        </w:rPr>
        <w:t>Technical Report Writing Today</w:t>
      </w:r>
      <w:r w:rsidR="009974C9" w:rsidRPr="000E2858">
        <w:rPr>
          <w:rFonts w:ascii="Calibri" w:hAnsi="Calibri" w:cs="Verdana"/>
        </w:rPr>
        <w:t>.</w:t>
      </w:r>
      <w:proofErr w:type="gramEnd"/>
      <w:r w:rsidR="009974C9" w:rsidRPr="000E2858">
        <w:rPr>
          <w:rFonts w:ascii="Calibri" w:hAnsi="Calibri" w:cs="Verdana"/>
        </w:rPr>
        <w:t xml:space="preserve"> Wadsworth, </w:t>
      </w:r>
      <w:proofErr w:type="spellStart"/>
      <w:r w:rsidR="009974C9" w:rsidRPr="000E2858">
        <w:rPr>
          <w:rFonts w:ascii="Calibri" w:hAnsi="Calibri" w:cs="Verdana"/>
        </w:rPr>
        <w:t>Cengage</w:t>
      </w:r>
      <w:proofErr w:type="spellEnd"/>
      <w:r w:rsidR="009974C9" w:rsidRPr="000E2858">
        <w:rPr>
          <w:rFonts w:ascii="Calibri" w:hAnsi="Calibri" w:cs="Verdana"/>
        </w:rPr>
        <w:t xml:space="preserve"> Learning. 2014. </w:t>
      </w:r>
    </w:p>
    <w:p w14:paraId="016D13F2" w14:textId="77777777" w:rsidR="00D60CB9" w:rsidRPr="00D04E2B" w:rsidRDefault="00D60CB9" w:rsidP="00E300E7">
      <w:pPr>
        <w:spacing w:after="0"/>
        <w:ind w:left="720"/>
        <w:rPr>
          <w:rFonts w:ascii="Calibri" w:hAnsi="Calibri"/>
          <w:sz w:val="22"/>
          <w:szCs w:val="22"/>
        </w:rPr>
      </w:pPr>
    </w:p>
    <w:p w14:paraId="016D13F3" w14:textId="77777777" w:rsidR="00E300E7" w:rsidRDefault="00D10F33" w:rsidP="00E300E7">
      <w:pPr>
        <w:spacing w:after="0"/>
        <w:rPr>
          <w:rFonts w:ascii="Calibri" w:hAnsi="Calibri"/>
          <w:b/>
          <w:bCs/>
          <w:caps/>
          <w:color w:val="0070C0"/>
          <w:sz w:val="28"/>
          <w:szCs w:val="28"/>
        </w:rPr>
      </w:pPr>
      <w:r w:rsidRPr="00183620">
        <w:rPr>
          <w:rFonts w:ascii="Calibri" w:hAnsi="Calibri"/>
          <w:b/>
          <w:bCs/>
          <w:caps/>
          <w:color w:val="0070C0"/>
          <w:sz w:val="28"/>
          <w:szCs w:val="28"/>
        </w:rPr>
        <w:t>Evaluation</w:t>
      </w:r>
    </w:p>
    <w:p w14:paraId="4D61E777" w14:textId="77777777" w:rsidR="00825A75" w:rsidRPr="00183620" w:rsidRDefault="00825A75" w:rsidP="00E300E7">
      <w:pPr>
        <w:spacing w:after="0"/>
        <w:rPr>
          <w:rFonts w:ascii="Calibri" w:hAnsi="Calibri"/>
          <w:b/>
          <w:bCs/>
          <w:color w:val="0070C0"/>
          <w:sz w:val="28"/>
          <w:szCs w:val="28"/>
        </w:rPr>
      </w:pPr>
    </w:p>
    <w:p w14:paraId="016D13F4" w14:textId="77777777" w:rsidR="00E300E7" w:rsidRPr="00D04E2B" w:rsidRDefault="00E300E7" w:rsidP="00E300E7">
      <w:pPr>
        <w:spacing w:after="0"/>
        <w:rPr>
          <w:rFonts w:ascii="Calibri" w:hAnsi="Calibri"/>
          <w:sz w:val="22"/>
          <w:szCs w:val="22"/>
        </w:rPr>
      </w:pPr>
      <w:r w:rsidRPr="00D04E2B">
        <w:rPr>
          <w:rFonts w:ascii="Calibri" w:hAnsi="Calibri"/>
          <w:sz w:val="22"/>
          <w:szCs w:val="22"/>
        </w:rPr>
        <w:t>The following items determine your grade: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3711"/>
      </w:tblGrid>
      <w:tr w:rsidR="00E300E7" w:rsidRPr="00D04E2B" w14:paraId="016D13F7" w14:textId="77777777" w:rsidTr="00E300E7">
        <w:tc>
          <w:tcPr>
            <w:tcW w:w="4068" w:type="dxa"/>
            <w:shd w:val="clear" w:color="auto" w:fill="auto"/>
          </w:tcPr>
          <w:p w14:paraId="016D13F5" w14:textId="77777777" w:rsidR="00E300E7" w:rsidRPr="00D04E2B" w:rsidRDefault="009974C9" w:rsidP="00E300E7">
            <w:pPr>
              <w:pStyle w:val="BodyText"/>
              <w:spacing w:after="0" w:afterAutospacing="0"/>
              <w:rPr>
                <w:rFonts w:ascii="Calibri" w:hAnsi="Calibri" w:cs="Verdana"/>
                <w:b/>
              </w:rPr>
            </w:pPr>
            <w:r>
              <w:rPr>
                <w:rFonts w:ascii="Calibri" w:hAnsi="Calibri" w:cs="Verdana"/>
                <w:b/>
              </w:rPr>
              <w:t>Item</w:t>
            </w:r>
            <w:r w:rsidR="00E300E7" w:rsidRPr="00D04E2B">
              <w:rPr>
                <w:rFonts w:ascii="Calibri" w:hAnsi="Calibri" w:cs="Verdana"/>
                <w:b/>
              </w:rPr>
              <w:t xml:space="preserve"> </w:t>
            </w:r>
          </w:p>
        </w:tc>
        <w:tc>
          <w:tcPr>
            <w:tcW w:w="3711" w:type="dxa"/>
            <w:shd w:val="clear" w:color="auto" w:fill="auto"/>
          </w:tcPr>
          <w:p w14:paraId="016D13F6" w14:textId="77777777" w:rsidR="00E300E7" w:rsidRPr="00D04E2B" w:rsidRDefault="00545315" w:rsidP="00E300E7">
            <w:pPr>
              <w:pStyle w:val="BodyText"/>
              <w:spacing w:after="0" w:afterAutospacing="0"/>
              <w:rPr>
                <w:rFonts w:ascii="Calibri" w:hAnsi="Calibri" w:cs="Verdana"/>
                <w:b/>
              </w:rPr>
            </w:pPr>
            <w:r w:rsidRPr="00D04E2B">
              <w:rPr>
                <w:rFonts w:ascii="Calibri" w:hAnsi="Calibri" w:cs="Verdana"/>
                <w:b/>
              </w:rPr>
              <w:t xml:space="preserve">Percentage </w:t>
            </w:r>
          </w:p>
        </w:tc>
      </w:tr>
      <w:tr w:rsidR="00E300E7" w:rsidRPr="00D04E2B" w14:paraId="016D13FA" w14:textId="77777777" w:rsidTr="00E300E7">
        <w:tc>
          <w:tcPr>
            <w:tcW w:w="4068" w:type="dxa"/>
            <w:shd w:val="clear" w:color="auto" w:fill="auto"/>
          </w:tcPr>
          <w:p w14:paraId="016D13F8" w14:textId="777779B3" w:rsidR="00E300E7" w:rsidRPr="00D04E2B" w:rsidRDefault="005A69E4" w:rsidP="009974C9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/>
              </w:rPr>
              <w:t>Interview &amp; technical brief</w:t>
            </w:r>
          </w:p>
        </w:tc>
        <w:tc>
          <w:tcPr>
            <w:tcW w:w="3711" w:type="dxa"/>
            <w:shd w:val="clear" w:color="auto" w:fill="auto"/>
          </w:tcPr>
          <w:p w14:paraId="016D13F9" w14:textId="77777777" w:rsidR="00E300E7" w:rsidRPr="00D04E2B" w:rsidRDefault="009974C9" w:rsidP="00E300E7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1</w:t>
            </w:r>
            <w:r w:rsidR="00545315" w:rsidRPr="00D04E2B">
              <w:rPr>
                <w:rFonts w:ascii="Calibri" w:hAnsi="Calibri" w:cs="Verdana"/>
              </w:rPr>
              <w:t>0</w:t>
            </w:r>
            <w:r w:rsidR="00061EF9" w:rsidRPr="00D04E2B">
              <w:rPr>
                <w:rFonts w:ascii="Calibri" w:hAnsi="Calibri" w:cs="Verdana"/>
              </w:rPr>
              <w:t>%</w:t>
            </w:r>
          </w:p>
        </w:tc>
      </w:tr>
      <w:tr w:rsidR="00E300E7" w:rsidRPr="00D04E2B" w14:paraId="016D13FD" w14:textId="77777777" w:rsidTr="00E300E7">
        <w:tc>
          <w:tcPr>
            <w:tcW w:w="4068" w:type="dxa"/>
            <w:shd w:val="clear" w:color="auto" w:fill="auto"/>
          </w:tcPr>
          <w:p w14:paraId="016D13FB" w14:textId="27397141" w:rsidR="00E300E7" w:rsidRPr="00D04E2B" w:rsidRDefault="005A69E4" w:rsidP="009974C9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/>
              </w:rPr>
              <w:t>Technical writing analysis</w:t>
            </w:r>
          </w:p>
        </w:tc>
        <w:tc>
          <w:tcPr>
            <w:tcW w:w="3711" w:type="dxa"/>
            <w:shd w:val="clear" w:color="auto" w:fill="auto"/>
          </w:tcPr>
          <w:p w14:paraId="016D13FC" w14:textId="77777777" w:rsidR="00E300E7" w:rsidRPr="00D04E2B" w:rsidRDefault="005E68DF" w:rsidP="00E300E7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1</w:t>
            </w:r>
            <w:r w:rsidR="009974C9">
              <w:rPr>
                <w:rFonts w:ascii="Calibri" w:hAnsi="Calibri" w:cs="Verdana"/>
              </w:rPr>
              <w:t>0</w:t>
            </w:r>
            <w:r w:rsidR="00061EF9" w:rsidRPr="00D04E2B">
              <w:rPr>
                <w:rFonts w:ascii="Calibri" w:hAnsi="Calibri" w:cs="Verdana"/>
              </w:rPr>
              <w:t>%</w:t>
            </w:r>
          </w:p>
        </w:tc>
      </w:tr>
      <w:tr w:rsidR="00E300E7" w:rsidRPr="00D04E2B" w14:paraId="016D1400" w14:textId="77777777" w:rsidTr="00E300E7">
        <w:tc>
          <w:tcPr>
            <w:tcW w:w="4068" w:type="dxa"/>
            <w:shd w:val="clear" w:color="auto" w:fill="auto"/>
          </w:tcPr>
          <w:p w14:paraId="016D13FE" w14:textId="74DB639F" w:rsidR="00E300E7" w:rsidRPr="00D04E2B" w:rsidRDefault="00825A75" w:rsidP="005E68DF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Short i</w:t>
            </w:r>
            <w:r w:rsidR="009974C9">
              <w:rPr>
                <w:rFonts w:ascii="Calibri" w:hAnsi="Calibri" w:cs="Verdana"/>
              </w:rPr>
              <w:t xml:space="preserve">nformal report </w:t>
            </w:r>
          </w:p>
        </w:tc>
        <w:tc>
          <w:tcPr>
            <w:tcW w:w="3711" w:type="dxa"/>
            <w:shd w:val="clear" w:color="auto" w:fill="auto"/>
          </w:tcPr>
          <w:p w14:paraId="016D13FF" w14:textId="3914759A" w:rsidR="00E300E7" w:rsidRPr="00D04E2B" w:rsidRDefault="002679AC" w:rsidP="00E300E7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5</w:t>
            </w:r>
            <w:r w:rsidR="00061EF9" w:rsidRPr="00D04E2B">
              <w:rPr>
                <w:rFonts w:ascii="Calibri" w:hAnsi="Calibri" w:cs="Verdana"/>
              </w:rPr>
              <w:t>%</w:t>
            </w:r>
          </w:p>
        </w:tc>
      </w:tr>
      <w:tr w:rsidR="00E300E7" w:rsidRPr="00D04E2B" w14:paraId="016D1403" w14:textId="77777777" w:rsidTr="00E300E7">
        <w:tc>
          <w:tcPr>
            <w:tcW w:w="4068" w:type="dxa"/>
            <w:shd w:val="clear" w:color="auto" w:fill="auto"/>
          </w:tcPr>
          <w:p w14:paraId="016D1401" w14:textId="300B08F8" w:rsidR="00E300E7" w:rsidRPr="00D04E2B" w:rsidRDefault="00825A75" w:rsidP="00E300E7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Abstract &amp; PowerPoint presentation</w:t>
            </w:r>
            <w:r w:rsidR="005E68DF">
              <w:rPr>
                <w:rFonts w:ascii="Calibri" w:hAnsi="Calibri" w:cs="Verdana"/>
              </w:rPr>
              <w:t xml:space="preserve"> </w:t>
            </w:r>
          </w:p>
        </w:tc>
        <w:tc>
          <w:tcPr>
            <w:tcW w:w="3711" w:type="dxa"/>
            <w:shd w:val="clear" w:color="auto" w:fill="auto"/>
          </w:tcPr>
          <w:p w14:paraId="016D1402" w14:textId="3ECC3C95" w:rsidR="00E300E7" w:rsidRPr="00D04E2B" w:rsidRDefault="00825A75" w:rsidP="00FD4384">
            <w:pPr>
              <w:pStyle w:val="BodyText"/>
              <w:spacing w:after="0" w:afterAutospacing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1</w:t>
            </w:r>
            <w:r w:rsidR="00FD4384">
              <w:rPr>
                <w:rFonts w:ascii="Calibri" w:hAnsi="Calibri" w:cs="Verdana"/>
              </w:rPr>
              <w:t>5</w:t>
            </w:r>
            <w:r w:rsidR="00061EF9" w:rsidRPr="00D04E2B">
              <w:rPr>
                <w:rFonts w:ascii="Calibri" w:hAnsi="Calibri" w:cs="Verdana"/>
              </w:rPr>
              <w:t>%</w:t>
            </w:r>
          </w:p>
        </w:tc>
      </w:tr>
      <w:tr w:rsidR="005A69E4" w:rsidRPr="00D04E2B" w14:paraId="1D9FC6A4" w14:textId="77777777" w:rsidTr="00E300E7">
        <w:tc>
          <w:tcPr>
            <w:tcW w:w="4068" w:type="dxa"/>
            <w:shd w:val="clear" w:color="auto" w:fill="auto"/>
          </w:tcPr>
          <w:p w14:paraId="5A62E0D0" w14:textId="43F905E4" w:rsidR="005A69E4" w:rsidRDefault="005A69E4" w:rsidP="00BA1C40">
            <w:pPr>
              <w:pStyle w:val="BodyText"/>
              <w:spacing w:after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Formal technical report</w:t>
            </w:r>
            <w:r w:rsidRPr="00D04E2B">
              <w:rPr>
                <w:rFonts w:ascii="Calibri" w:hAnsi="Calibri" w:cs="Verdana"/>
              </w:rPr>
              <w:t xml:space="preserve"> </w:t>
            </w:r>
          </w:p>
        </w:tc>
        <w:tc>
          <w:tcPr>
            <w:tcW w:w="3711" w:type="dxa"/>
            <w:shd w:val="clear" w:color="auto" w:fill="auto"/>
          </w:tcPr>
          <w:p w14:paraId="1E577E94" w14:textId="4363C4F5" w:rsidR="005A69E4" w:rsidRDefault="005A69E4" w:rsidP="00BA1C40">
            <w:pPr>
              <w:pStyle w:val="BodyText"/>
              <w:spacing w:after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20</w:t>
            </w:r>
            <w:r w:rsidRPr="00D04E2B">
              <w:rPr>
                <w:rFonts w:ascii="Calibri" w:hAnsi="Calibri" w:cs="Verdana"/>
              </w:rPr>
              <w:t>%</w:t>
            </w:r>
          </w:p>
        </w:tc>
      </w:tr>
      <w:tr w:rsidR="005A69E4" w:rsidRPr="00D04E2B" w14:paraId="016D1406" w14:textId="77777777" w:rsidTr="00E300E7">
        <w:tc>
          <w:tcPr>
            <w:tcW w:w="4068" w:type="dxa"/>
            <w:shd w:val="clear" w:color="auto" w:fill="auto"/>
          </w:tcPr>
          <w:p w14:paraId="016D1404" w14:textId="1C91F105" w:rsidR="005A69E4" w:rsidRPr="00D04E2B" w:rsidRDefault="005A69E4" w:rsidP="00BA1C40">
            <w:pPr>
              <w:pStyle w:val="BodyText"/>
              <w:spacing w:after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 xml:space="preserve">Formal feasibility report </w:t>
            </w:r>
          </w:p>
        </w:tc>
        <w:tc>
          <w:tcPr>
            <w:tcW w:w="3711" w:type="dxa"/>
            <w:shd w:val="clear" w:color="auto" w:fill="auto"/>
          </w:tcPr>
          <w:p w14:paraId="016D1405" w14:textId="6CF17380" w:rsidR="005A69E4" w:rsidRPr="00D04E2B" w:rsidRDefault="005A69E4" w:rsidP="00BA1C40">
            <w:pPr>
              <w:pStyle w:val="BodyText"/>
              <w:spacing w:after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30</w:t>
            </w:r>
            <w:r w:rsidRPr="00D04E2B">
              <w:rPr>
                <w:rFonts w:ascii="Calibri" w:hAnsi="Calibri" w:cs="Verdana"/>
              </w:rPr>
              <w:t>%</w:t>
            </w:r>
          </w:p>
        </w:tc>
      </w:tr>
      <w:tr w:rsidR="005A69E4" w:rsidRPr="00D04E2B" w14:paraId="016D1409" w14:textId="77777777" w:rsidTr="00E300E7">
        <w:tc>
          <w:tcPr>
            <w:tcW w:w="4068" w:type="dxa"/>
            <w:shd w:val="clear" w:color="auto" w:fill="auto"/>
          </w:tcPr>
          <w:p w14:paraId="016D1407" w14:textId="277B207F" w:rsidR="005A69E4" w:rsidRPr="00D04E2B" w:rsidRDefault="005A69E4" w:rsidP="00BA1C40">
            <w:pPr>
              <w:pStyle w:val="BodyText"/>
              <w:spacing w:after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 xml:space="preserve">Participation (discussions/exercises, chapter presentations, class activities) </w:t>
            </w:r>
          </w:p>
        </w:tc>
        <w:tc>
          <w:tcPr>
            <w:tcW w:w="3711" w:type="dxa"/>
            <w:shd w:val="clear" w:color="auto" w:fill="auto"/>
          </w:tcPr>
          <w:p w14:paraId="016D1408" w14:textId="77777777" w:rsidR="005A69E4" w:rsidRPr="00D04E2B" w:rsidRDefault="005A69E4" w:rsidP="00BA1C40">
            <w:pPr>
              <w:pStyle w:val="BodyText"/>
              <w:spacing w:after="0"/>
              <w:rPr>
                <w:rFonts w:ascii="Calibri" w:hAnsi="Calibri" w:cs="Verdana"/>
              </w:rPr>
            </w:pPr>
            <w:r>
              <w:rPr>
                <w:rFonts w:ascii="Calibri" w:hAnsi="Calibri" w:cs="Verdana"/>
              </w:rPr>
              <w:t>10%</w:t>
            </w:r>
          </w:p>
        </w:tc>
      </w:tr>
    </w:tbl>
    <w:p w14:paraId="4F2CF45B" w14:textId="77777777" w:rsidR="005A69E4" w:rsidRDefault="00E300E7" w:rsidP="005A69E4">
      <w:pPr>
        <w:pStyle w:val="NormalWeb"/>
        <w:spacing w:before="2" w:after="2"/>
        <w:rPr>
          <w:rFonts w:ascii="Calibri" w:hAnsi="Calibri"/>
          <w:sz w:val="22"/>
          <w:szCs w:val="22"/>
        </w:rPr>
      </w:pPr>
      <w:r w:rsidRPr="00D04E2B">
        <w:rPr>
          <w:rFonts w:ascii="Calibri" w:hAnsi="Calibri"/>
          <w:sz w:val="22"/>
          <w:szCs w:val="22"/>
        </w:rPr>
        <w:t>All major assignments will be graded on the standard PSU letter-grade scale: A=</w:t>
      </w:r>
      <w:r w:rsidR="00B44F65">
        <w:rPr>
          <w:rFonts w:ascii="Calibri" w:hAnsi="Calibri"/>
          <w:sz w:val="22"/>
          <w:szCs w:val="22"/>
        </w:rPr>
        <w:t>100-</w:t>
      </w:r>
      <w:r w:rsidR="00254034">
        <w:rPr>
          <w:rFonts w:ascii="Calibri" w:hAnsi="Calibri"/>
          <w:sz w:val="22"/>
          <w:szCs w:val="22"/>
        </w:rPr>
        <w:t>93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A-=</w:t>
      </w:r>
      <w:r w:rsidR="00254034">
        <w:rPr>
          <w:rFonts w:ascii="Calibri" w:hAnsi="Calibri"/>
          <w:sz w:val="22"/>
          <w:szCs w:val="22"/>
        </w:rPr>
        <w:t>92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-90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B+=89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</w:t>
      </w:r>
      <w:r w:rsidR="00254034">
        <w:rPr>
          <w:rFonts w:ascii="Calibri" w:hAnsi="Calibri"/>
          <w:sz w:val="22"/>
          <w:szCs w:val="22"/>
        </w:rPr>
        <w:t>87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B=8</w:t>
      </w:r>
      <w:r w:rsidR="00254034">
        <w:rPr>
          <w:rFonts w:ascii="Calibri" w:hAnsi="Calibri"/>
          <w:sz w:val="22"/>
          <w:szCs w:val="22"/>
        </w:rPr>
        <w:t>6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</w:t>
      </w:r>
      <w:r w:rsidR="00254034">
        <w:rPr>
          <w:rFonts w:ascii="Calibri" w:hAnsi="Calibri"/>
          <w:sz w:val="22"/>
          <w:szCs w:val="22"/>
        </w:rPr>
        <w:t>83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B-=8</w:t>
      </w:r>
      <w:r w:rsidR="00254034">
        <w:rPr>
          <w:rFonts w:ascii="Calibri" w:hAnsi="Calibri"/>
          <w:sz w:val="22"/>
          <w:szCs w:val="22"/>
        </w:rPr>
        <w:t>2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-80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C+=79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</w:t>
      </w:r>
      <w:r w:rsidR="00254034">
        <w:rPr>
          <w:rFonts w:ascii="Calibri" w:hAnsi="Calibri"/>
          <w:sz w:val="22"/>
          <w:szCs w:val="22"/>
        </w:rPr>
        <w:t>77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C=</w:t>
      </w:r>
      <w:r w:rsidR="00254034" w:rsidRPr="00D04E2B">
        <w:rPr>
          <w:rFonts w:ascii="Calibri" w:hAnsi="Calibri"/>
          <w:sz w:val="22"/>
          <w:szCs w:val="22"/>
        </w:rPr>
        <w:t>7</w:t>
      </w:r>
      <w:r w:rsidR="00254034">
        <w:rPr>
          <w:rFonts w:ascii="Calibri" w:hAnsi="Calibri"/>
          <w:sz w:val="22"/>
          <w:szCs w:val="22"/>
        </w:rPr>
        <w:t>6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</w:t>
      </w:r>
      <w:r w:rsidR="00254034">
        <w:rPr>
          <w:rFonts w:ascii="Calibri" w:hAnsi="Calibri"/>
          <w:sz w:val="22"/>
          <w:szCs w:val="22"/>
        </w:rPr>
        <w:t>73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C-=7</w:t>
      </w:r>
      <w:r w:rsidR="00254034">
        <w:rPr>
          <w:rFonts w:ascii="Calibri" w:hAnsi="Calibri"/>
          <w:sz w:val="22"/>
          <w:szCs w:val="22"/>
        </w:rPr>
        <w:t>2</w:t>
      </w:r>
      <w:r w:rsidR="009F1636">
        <w:rPr>
          <w:rFonts w:ascii="Calibri" w:hAnsi="Calibri"/>
          <w:sz w:val="22"/>
          <w:szCs w:val="22"/>
        </w:rPr>
        <w:t>.99</w:t>
      </w:r>
      <w:r w:rsidRPr="00D04E2B">
        <w:rPr>
          <w:rFonts w:ascii="Calibri" w:hAnsi="Calibri"/>
          <w:sz w:val="22"/>
          <w:szCs w:val="22"/>
        </w:rPr>
        <w:t>-70</w:t>
      </w:r>
      <w:r w:rsidR="009F1636">
        <w:rPr>
          <w:rFonts w:ascii="Calibri" w:hAnsi="Calibri"/>
          <w:sz w:val="22"/>
          <w:szCs w:val="22"/>
        </w:rPr>
        <w:t>%</w:t>
      </w:r>
      <w:r w:rsidRPr="00D04E2B">
        <w:rPr>
          <w:rFonts w:ascii="Calibri" w:hAnsi="Calibri"/>
          <w:sz w:val="22"/>
          <w:szCs w:val="22"/>
        </w:rPr>
        <w:t>, D=</w:t>
      </w:r>
      <w:r w:rsidR="009F1636">
        <w:rPr>
          <w:rFonts w:ascii="Calibri" w:hAnsi="Calibri"/>
          <w:sz w:val="22"/>
          <w:szCs w:val="22"/>
        </w:rPr>
        <w:t xml:space="preserve">69.99-60%, </w:t>
      </w:r>
      <w:r w:rsidRPr="00D04E2B">
        <w:rPr>
          <w:rFonts w:ascii="Calibri" w:hAnsi="Calibri"/>
          <w:sz w:val="22"/>
          <w:szCs w:val="22"/>
        </w:rPr>
        <w:t>F=59</w:t>
      </w:r>
      <w:r w:rsidR="009F1636">
        <w:rPr>
          <w:rFonts w:ascii="Calibri" w:hAnsi="Calibri"/>
          <w:sz w:val="22"/>
          <w:szCs w:val="22"/>
        </w:rPr>
        <w:t>.99%</w:t>
      </w:r>
      <w:r w:rsidRPr="00D04E2B">
        <w:rPr>
          <w:rFonts w:ascii="Calibri" w:hAnsi="Calibri"/>
          <w:sz w:val="22"/>
          <w:szCs w:val="22"/>
        </w:rPr>
        <w:t xml:space="preserve"> or below.</w:t>
      </w:r>
    </w:p>
    <w:p w14:paraId="016D140E" w14:textId="0AA73090" w:rsidR="00ED0A68" w:rsidRPr="005A69E4" w:rsidRDefault="0069384C" w:rsidP="005A69E4">
      <w:pPr>
        <w:pStyle w:val="NormalWeb"/>
        <w:spacing w:before="2" w:after="2"/>
        <w:rPr>
          <w:rFonts w:ascii="Calibri" w:hAnsi="Calibri"/>
          <w:sz w:val="22"/>
          <w:szCs w:val="22"/>
        </w:rPr>
      </w:pPr>
      <w:r w:rsidRPr="00183620">
        <w:rPr>
          <w:rFonts w:ascii="Calibri" w:hAnsi="Calibri"/>
          <w:b/>
          <w:bCs/>
          <w:caps/>
          <w:color w:val="0070C0"/>
          <w:sz w:val="28"/>
          <w:szCs w:val="28"/>
        </w:rPr>
        <w:lastRenderedPageBreak/>
        <w:t>Course work</w:t>
      </w:r>
    </w:p>
    <w:p w14:paraId="016D1410" w14:textId="216ED8ED" w:rsidR="000A5000" w:rsidRPr="00183620" w:rsidRDefault="005A69E4" w:rsidP="000A5000">
      <w:pPr>
        <w:pStyle w:val="text"/>
        <w:spacing w:beforeLines="0" w:afterLines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Interview &amp; Technical Brief</w:t>
      </w:r>
      <w:r w:rsidR="000A5000" w:rsidRPr="00183620">
        <w:rPr>
          <w:rFonts w:ascii="Calibri" w:hAnsi="Calibri"/>
          <w:b/>
          <w:sz w:val="24"/>
          <w:szCs w:val="24"/>
        </w:rPr>
        <w:t xml:space="preserve"> (</w:t>
      </w:r>
      <w:r>
        <w:rPr>
          <w:rFonts w:ascii="Calibri" w:hAnsi="Calibri"/>
          <w:b/>
          <w:sz w:val="24"/>
          <w:szCs w:val="24"/>
        </w:rPr>
        <w:t>1</w:t>
      </w:r>
      <w:r w:rsidR="00545315" w:rsidRPr="00183620">
        <w:rPr>
          <w:rFonts w:ascii="Calibri" w:hAnsi="Calibri"/>
          <w:b/>
          <w:sz w:val="24"/>
          <w:szCs w:val="24"/>
        </w:rPr>
        <w:t>0%</w:t>
      </w:r>
      <w:r w:rsidR="000A5000" w:rsidRPr="00183620">
        <w:rPr>
          <w:rFonts w:ascii="Calibri" w:hAnsi="Calibri"/>
          <w:b/>
          <w:sz w:val="24"/>
          <w:szCs w:val="24"/>
        </w:rPr>
        <w:t>)</w:t>
      </w:r>
    </w:p>
    <w:p w14:paraId="07722F4C" w14:textId="3D3074F0" w:rsidR="004209D3" w:rsidRPr="00BF416A" w:rsidRDefault="00183620" w:rsidP="00704510">
      <w:pPr>
        <w:pStyle w:val="NoSpacing"/>
        <w:rPr>
          <w:rFonts w:asciiTheme="minorHAnsi" w:hAnsiTheme="minorHAnsi"/>
          <w:sz w:val="22"/>
        </w:rPr>
      </w:pPr>
      <w:r w:rsidRPr="004209D3">
        <w:rPr>
          <w:rFonts w:asciiTheme="minorHAnsi" w:hAnsiTheme="minorHAnsi"/>
          <w:sz w:val="22"/>
        </w:rPr>
        <w:t xml:space="preserve">Students will </w:t>
      </w:r>
      <w:r w:rsidR="004209D3" w:rsidRPr="004209D3">
        <w:rPr>
          <w:rFonts w:asciiTheme="minorHAnsi" w:hAnsiTheme="minorHAnsi"/>
          <w:sz w:val="22"/>
        </w:rPr>
        <w:t xml:space="preserve">interview a professional who produces </w:t>
      </w:r>
      <w:r w:rsidR="004209D3" w:rsidRPr="004209D3"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>technical writing/technical communications in the workplace</w:t>
      </w:r>
      <w:r w:rsidR="00BF416A"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 xml:space="preserve"> and </w:t>
      </w:r>
      <w:r w:rsidR="00F8167B"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 xml:space="preserve">will </w:t>
      </w:r>
      <w:r w:rsidR="00BF416A"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 xml:space="preserve">produce a technical brief summarizing </w:t>
      </w:r>
      <w:r w:rsidR="00F8167B"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>their f</w:t>
      </w:r>
      <w:r w:rsidR="00BF416A"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 xml:space="preserve">indings. </w:t>
      </w:r>
    </w:p>
    <w:p w14:paraId="77B0EF42" w14:textId="77777777" w:rsidR="005A69E4" w:rsidRDefault="005A69E4" w:rsidP="00704510">
      <w:pPr>
        <w:pStyle w:val="NoSpacing"/>
        <w:rPr>
          <w:rFonts w:asciiTheme="minorHAnsi" w:hAnsiTheme="minorHAnsi"/>
          <w:sz w:val="22"/>
        </w:rPr>
      </w:pPr>
    </w:p>
    <w:p w14:paraId="43C92F63" w14:textId="4C9B33AD" w:rsidR="005A69E4" w:rsidRPr="00183620" w:rsidRDefault="005A69E4" w:rsidP="005A69E4">
      <w:pPr>
        <w:pStyle w:val="text"/>
        <w:spacing w:beforeLines="0" w:afterLines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Technical Writing Analysis</w:t>
      </w:r>
      <w:r w:rsidRPr="00183620">
        <w:rPr>
          <w:rFonts w:ascii="Calibri" w:hAnsi="Calibri"/>
          <w:b/>
          <w:sz w:val="24"/>
          <w:szCs w:val="24"/>
        </w:rPr>
        <w:t xml:space="preserve"> (</w:t>
      </w:r>
      <w:r>
        <w:rPr>
          <w:rFonts w:ascii="Calibri" w:hAnsi="Calibri"/>
          <w:b/>
          <w:sz w:val="24"/>
          <w:szCs w:val="24"/>
        </w:rPr>
        <w:t>1</w:t>
      </w:r>
      <w:r w:rsidRPr="00183620">
        <w:rPr>
          <w:rFonts w:ascii="Calibri" w:hAnsi="Calibri"/>
          <w:b/>
          <w:sz w:val="24"/>
          <w:szCs w:val="24"/>
        </w:rPr>
        <w:t>0%)</w:t>
      </w:r>
    </w:p>
    <w:p w14:paraId="0DA7B36F" w14:textId="38620743" w:rsidR="00F8167B" w:rsidRDefault="00F8167B" w:rsidP="005A69E4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Students will analyze a technical document and produce a </w:t>
      </w:r>
      <w:r>
        <w:rPr>
          <w:rFonts w:asciiTheme="minorHAnsi" w:hAnsiTheme="minorHAnsi"/>
          <w:sz w:val="22"/>
          <w:bdr w:val="none" w:sz="0" w:space="0" w:color="auto" w:frame="1"/>
          <w:shd w:val="clear" w:color="auto" w:fill="FFFFFF"/>
        </w:rPr>
        <w:t>technical brief summarizing their findings.</w:t>
      </w:r>
    </w:p>
    <w:p w14:paraId="378AE318" w14:textId="77777777" w:rsidR="00704510" w:rsidRPr="00704510" w:rsidRDefault="00704510" w:rsidP="00704510">
      <w:pPr>
        <w:pStyle w:val="NoSpacing"/>
        <w:rPr>
          <w:rFonts w:asciiTheme="minorHAnsi" w:hAnsiTheme="minorHAnsi"/>
          <w:sz w:val="22"/>
        </w:rPr>
      </w:pPr>
    </w:p>
    <w:p w14:paraId="016D1412" w14:textId="11F85A8A" w:rsidR="00183620" w:rsidRPr="00A1674E" w:rsidRDefault="005A69E4" w:rsidP="00183620">
      <w:pPr>
        <w:spacing w:after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Brief I</w:t>
      </w:r>
      <w:r w:rsidR="00D154E1">
        <w:rPr>
          <w:rFonts w:ascii="Calibri" w:hAnsi="Calibri"/>
          <w:b/>
          <w:sz w:val="24"/>
        </w:rPr>
        <w:t>nformal Report</w:t>
      </w:r>
      <w:r>
        <w:rPr>
          <w:rFonts w:ascii="Calibri" w:hAnsi="Calibri"/>
          <w:b/>
          <w:sz w:val="24"/>
        </w:rPr>
        <w:t xml:space="preserve"> (</w:t>
      </w:r>
      <w:r w:rsidR="002679AC">
        <w:rPr>
          <w:rFonts w:ascii="Calibri" w:hAnsi="Calibri"/>
          <w:b/>
          <w:sz w:val="24"/>
        </w:rPr>
        <w:t>5</w:t>
      </w:r>
      <w:r w:rsidR="00183620" w:rsidRPr="00A1674E">
        <w:rPr>
          <w:rFonts w:ascii="Calibri" w:hAnsi="Calibri"/>
          <w:b/>
          <w:sz w:val="24"/>
        </w:rPr>
        <w:t>%)</w:t>
      </w:r>
    </w:p>
    <w:p w14:paraId="016D1413" w14:textId="3602E203" w:rsidR="005C3271" w:rsidRDefault="00BD3C08" w:rsidP="00183620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Students will complete a one-page</w:t>
      </w:r>
      <w:r w:rsidR="00B26F59" w:rsidRPr="00704510">
        <w:rPr>
          <w:rFonts w:ascii="Calibri" w:hAnsi="Calibri"/>
          <w:sz w:val="22"/>
          <w:szCs w:val="22"/>
        </w:rPr>
        <w:t xml:space="preserve"> </w:t>
      </w:r>
      <w:r w:rsidR="00041F0B" w:rsidRPr="00704510">
        <w:rPr>
          <w:rFonts w:ascii="Calibri" w:hAnsi="Calibri"/>
          <w:sz w:val="22"/>
          <w:szCs w:val="22"/>
        </w:rPr>
        <w:t xml:space="preserve">informal report </w:t>
      </w:r>
      <w:r w:rsidR="00F8167B">
        <w:rPr>
          <w:rFonts w:ascii="Calibri" w:hAnsi="Calibri"/>
          <w:sz w:val="22"/>
          <w:szCs w:val="22"/>
        </w:rPr>
        <w:t xml:space="preserve">during one class period </w:t>
      </w:r>
      <w:r w:rsidR="00041F0B" w:rsidRPr="00704510">
        <w:rPr>
          <w:rFonts w:ascii="Calibri" w:hAnsi="Calibri"/>
          <w:sz w:val="22"/>
          <w:szCs w:val="22"/>
        </w:rPr>
        <w:t>based</w:t>
      </w:r>
      <w:r>
        <w:rPr>
          <w:rFonts w:ascii="Calibri" w:hAnsi="Calibri"/>
          <w:sz w:val="22"/>
          <w:szCs w:val="22"/>
        </w:rPr>
        <w:t xml:space="preserve"> on the principles outlined in C</w:t>
      </w:r>
      <w:r w:rsidR="00041F0B" w:rsidRPr="00704510">
        <w:rPr>
          <w:rFonts w:ascii="Calibri" w:hAnsi="Calibri"/>
          <w:sz w:val="22"/>
          <w:szCs w:val="22"/>
        </w:rPr>
        <w:t xml:space="preserve">hapter 10, Informal Reports and E-mail. </w:t>
      </w:r>
    </w:p>
    <w:p w14:paraId="30B0645E" w14:textId="77777777" w:rsidR="005A69E4" w:rsidRDefault="005A69E4" w:rsidP="00183620">
      <w:pPr>
        <w:spacing w:after="0"/>
        <w:rPr>
          <w:rFonts w:ascii="Calibri" w:hAnsi="Calibri"/>
          <w:sz w:val="22"/>
          <w:szCs w:val="22"/>
        </w:rPr>
      </w:pPr>
    </w:p>
    <w:p w14:paraId="03C532B7" w14:textId="080F6E5B" w:rsidR="005A69E4" w:rsidRPr="00A1674E" w:rsidRDefault="005A69E4" w:rsidP="005A69E4">
      <w:pPr>
        <w:spacing w:after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Abstract &amp; PowerPoint Presentation (15</w:t>
      </w:r>
      <w:r w:rsidRPr="00A1674E">
        <w:rPr>
          <w:rFonts w:ascii="Calibri" w:hAnsi="Calibri"/>
          <w:b/>
          <w:sz w:val="24"/>
        </w:rPr>
        <w:t>%)</w:t>
      </w:r>
    </w:p>
    <w:p w14:paraId="6F6A9041" w14:textId="70AC315B" w:rsidR="00F8167B" w:rsidRDefault="00F8167B" w:rsidP="00183620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in small groups, s</w:t>
      </w:r>
      <w:r w:rsidR="005A69E4" w:rsidRPr="00704510">
        <w:rPr>
          <w:rFonts w:ascii="Calibri" w:hAnsi="Calibri"/>
          <w:sz w:val="22"/>
          <w:szCs w:val="22"/>
        </w:rPr>
        <w:t xml:space="preserve">tudents will complete </w:t>
      </w:r>
      <w:r w:rsidR="00AE5B97">
        <w:rPr>
          <w:rFonts w:ascii="Calibri" w:hAnsi="Calibri"/>
          <w:sz w:val="22"/>
          <w:szCs w:val="22"/>
        </w:rPr>
        <w:t xml:space="preserve">a 350-word abstract and PowerPoint presentation that examines/covers a particular topic. </w:t>
      </w:r>
      <w:r w:rsidR="009D449D">
        <w:rPr>
          <w:rFonts w:ascii="Calibri" w:hAnsi="Calibri"/>
          <w:sz w:val="22"/>
          <w:szCs w:val="22"/>
        </w:rPr>
        <w:t>Each group</w:t>
      </w:r>
      <w:r w:rsidR="00AE5B97">
        <w:rPr>
          <w:rFonts w:ascii="Calibri" w:hAnsi="Calibri"/>
          <w:sz w:val="22"/>
          <w:szCs w:val="22"/>
        </w:rPr>
        <w:t xml:space="preserve"> will present the PowerPoint </w:t>
      </w:r>
      <w:r w:rsidR="009D449D">
        <w:rPr>
          <w:rFonts w:ascii="Calibri" w:hAnsi="Calibri"/>
          <w:sz w:val="22"/>
          <w:szCs w:val="22"/>
        </w:rPr>
        <w:t xml:space="preserve">in class. </w:t>
      </w:r>
      <w:r w:rsidR="00AE5B97">
        <w:rPr>
          <w:rFonts w:ascii="Calibri" w:hAnsi="Calibri"/>
          <w:sz w:val="22"/>
          <w:szCs w:val="22"/>
        </w:rPr>
        <w:t xml:space="preserve"> </w:t>
      </w:r>
    </w:p>
    <w:p w14:paraId="016D1417" w14:textId="77777777" w:rsidR="00041F0B" w:rsidRDefault="00041F0B" w:rsidP="00041F0B">
      <w:pPr>
        <w:spacing w:after="0"/>
        <w:rPr>
          <w:rFonts w:ascii="Calibri" w:hAnsi="Calibri"/>
          <w:sz w:val="24"/>
        </w:rPr>
      </w:pPr>
    </w:p>
    <w:p w14:paraId="016D1418" w14:textId="724FC1BD" w:rsidR="00183620" w:rsidRPr="00A1674E" w:rsidRDefault="004F6523" w:rsidP="00183620">
      <w:pPr>
        <w:spacing w:after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Formal Technical Report</w:t>
      </w:r>
      <w:r w:rsidR="00183620" w:rsidRPr="00A1674E">
        <w:rPr>
          <w:rFonts w:ascii="Calibri" w:hAnsi="Calibri"/>
          <w:b/>
          <w:sz w:val="24"/>
        </w:rPr>
        <w:t xml:space="preserve"> (</w:t>
      </w:r>
      <w:r w:rsidR="00263A67">
        <w:rPr>
          <w:rFonts w:ascii="Calibri" w:hAnsi="Calibri"/>
          <w:b/>
          <w:sz w:val="24"/>
        </w:rPr>
        <w:t>20</w:t>
      </w:r>
      <w:r w:rsidR="00183620" w:rsidRPr="00A1674E">
        <w:rPr>
          <w:rFonts w:ascii="Calibri" w:hAnsi="Calibri"/>
          <w:b/>
          <w:sz w:val="24"/>
        </w:rPr>
        <w:t>%)</w:t>
      </w:r>
    </w:p>
    <w:p w14:paraId="016D1419" w14:textId="18EE5ECF" w:rsidR="004F6523" w:rsidRDefault="00757427" w:rsidP="00183620">
      <w:pPr>
        <w:spacing w:after="0"/>
        <w:rPr>
          <w:rFonts w:ascii="Calibri" w:hAnsi="Calibri"/>
          <w:sz w:val="22"/>
          <w:szCs w:val="22"/>
        </w:rPr>
      </w:pPr>
      <w:r w:rsidRPr="00704510">
        <w:rPr>
          <w:rFonts w:ascii="Calibri" w:hAnsi="Calibri"/>
          <w:sz w:val="22"/>
          <w:szCs w:val="22"/>
        </w:rPr>
        <w:t>Students will comple</w:t>
      </w:r>
      <w:r w:rsidR="00BD3C08">
        <w:rPr>
          <w:rFonts w:ascii="Calibri" w:hAnsi="Calibri"/>
          <w:sz w:val="22"/>
          <w:szCs w:val="22"/>
        </w:rPr>
        <w:t>te a formal technical report (at least 6</w:t>
      </w:r>
      <w:r w:rsidR="009D449D">
        <w:rPr>
          <w:rFonts w:ascii="Calibri" w:hAnsi="Calibri"/>
          <w:sz w:val="22"/>
          <w:szCs w:val="22"/>
        </w:rPr>
        <w:t>-7</w:t>
      </w:r>
      <w:r w:rsidR="00BD3C08">
        <w:rPr>
          <w:rFonts w:ascii="Calibri" w:hAnsi="Calibri"/>
          <w:sz w:val="22"/>
          <w:szCs w:val="22"/>
        </w:rPr>
        <w:t xml:space="preserve"> pages including title page, table of contents, and references page) based </w:t>
      </w:r>
      <w:r w:rsidRPr="00704510">
        <w:rPr>
          <w:rFonts w:ascii="Calibri" w:hAnsi="Calibri"/>
          <w:sz w:val="22"/>
          <w:szCs w:val="22"/>
        </w:rPr>
        <w:t>on the princip</w:t>
      </w:r>
      <w:r w:rsidR="00B17BEE" w:rsidRPr="00704510">
        <w:rPr>
          <w:rFonts w:ascii="Calibri" w:hAnsi="Calibri"/>
          <w:sz w:val="22"/>
          <w:szCs w:val="22"/>
        </w:rPr>
        <w:t>les</w:t>
      </w:r>
      <w:r w:rsidR="00BD3C08">
        <w:rPr>
          <w:rFonts w:ascii="Calibri" w:hAnsi="Calibri"/>
          <w:sz w:val="22"/>
          <w:szCs w:val="22"/>
        </w:rPr>
        <w:t xml:space="preserve"> outlined in C</w:t>
      </w:r>
      <w:r w:rsidRPr="00704510">
        <w:rPr>
          <w:rFonts w:ascii="Calibri" w:hAnsi="Calibri"/>
          <w:sz w:val="22"/>
          <w:szCs w:val="22"/>
        </w:rPr>
        <w:t xml:space="preserve">hapter 12, Formal Reports. </w:t>
      </w:r>
    </w:p>
    <w:p w14:paraId="79DB9FA8" w14:textId="77777777" w:rsidR="005A69E4" w:rsidRDefault="005A69E4" w:rsidP="00183620">
      <w:pPr>
        <w:spacing w:after="0"/>
        <w:rPr>
          <w:rFonts w:ascii="Calibri" w:hAnsi="Calibri"/>
          <w:sz w:val="22"/>
          <w:szCs w:val="22"/>
        </w:rPr>
      </w:pPr>
    </w:p>
    <w:p w14:paraId="134198E5" w14:textId="3D781773" w:rsidR="005A69E4" w:rsidRPr="00A1674E" w:rsidRDefault="005A69E4" w:rsidP="005A69E4">
      <w:pPr>
        <w:spacing w:after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Formal Feasibility Report (</w:t>
      </w:r>
      <w:r w:rsidR="00263A67">
        <w:rPr>
          <w:rFonts w:ascii="Calibri" w:hAnsi="Calibri"/>
          <w:b/>
          <w:sz w:val="24"/>
        </w:rPr>
        <w:t>3</w:t>
      </w:r>
      <w:r>
        <w:rPr>
          <w:rFonts w:ascii="Calibri" w:hAnsi="Calibri"/>
          <w:b/>
          <w:sz w:val="24"/>
        </w:rPr>
        <w:t>0</w:t>
      </w:r>
      <w:r w:rsidRPr="00A1674E">
        <w:rPr>
          <w:rFonts w:ascii="Calibri" w:hAnsi="Calibri"/>
          <w:b/>
          <w:sz w:val="24"/>
        </w:rPr>
        <w:t>%)</w:t>
      </w:r>
    </w:p>
    <w:p w14:paraId="5693455C" w14:textId="7205A35D" w:rsidR="005A69E4" w:rsidRPr="00704510" w:rsidRDefault="005A69E4" w:rsidP="005A69E4">
      <w:pPr>
        <w:spacing w:after="0"/>
        <w:rPr>
          <w:rFonts w:ascii="Calibri" w:hAnsi="Calibri"/>
          <w:sz w:val="22"/>
          <w:szCs w:val="22"/>
        </w:rPr>
      </w:pPr>
      <w:r w:rsidRPr="00704510">
        <w:rPr>
          <w:rFonts w:ascii="Calibri" w:hAnsi="Calibri"/>
          <w:sz w:val="22"/>
          <w:szCs w:val="22"/>
        </w:rPr>
        <w:t>Students will compl</w:t>
      </w:r>
      <w:r w:rsidR="00BD3C08">
        <w:rPr>
          <w:rFonts w:ascii="Calibri" w:hAnsi="Calibri"/>
          <w:sz w:val="22"/>
          <w:szCs w:val="22"/>
        </w:rPr>
        <w:t xml:space="preserve">ete a </w:t>
      </w:r>
      <w:r w:rsidRPr="00704510">
        <w:rPr>
          <w:rFonts w:ascii="Calibri" w:hAnsi="Calibri"/>
          <w:sz w:val="22"/>
          <w:szCs w:val="22"/>
        </w:rPr>
        <w:t>formal feasibility report (</w:t>
      </w:r>
      <w:r w:rsidR="00BD3C08">
        <w:rPr>
          <w:rFonts w:ascii="Calibri" w:hAnsi="Calibri"/>
          <w:sz w:val="22"/>
          <w:szCs w:val="22"/>
        </w:rPr>
        <w:t>no length requirement</w:t>
      </w:r>
      <w:r w:rsidRPr="00704510">
        <w:rPr>
          <w:rFonts w:ascii="Calibri" w:hAnsi="Calibri"/>
          <w:sz w:val="22"/>
          <w:szCs w:val="22"/>
        </w:rPr>
        <w:t>) based</w:t>
      </w:r>
      <w:r w:rsidR="00BD3C08">
        <w:rPr>
          <w:rFonts w:ascii="Calibri" w:hAnsi="Calibri"/>
          <w:sz w:val="22"/>
          <w:szCs w:val="22"/>
        </w:rPr>
        <w:t xml:space="preserve"> on the principles outlined in C</w:t>
      </w:r>
      <w:r w:rsidRPr="00704510">
        <w:rPr>
          <w:rFonts w:ascii="Calibri" w:hAnsi="Calibri"/>
          <w:sz w:val="22"/>
          <w:szCs w:val="22"/>
        </w:rPr>
        <w:t xml:space="preserve">hapter 13, Recommendation and Feasibility Reports. </w:t>
      </w:r>
    </w:p>
    <w:p w14:paraId="016D141A" w14:textId="77777777" w:rsidR="00ED0A68" w:rsidRPr="00D04E2B" w:rsidRDefault="00ED0A68" w:rsidP="00183620">
      <w:pPr>
        <w:spacing w:after="0"/>
        <w:rPr>
          <w:rFonts w:ascii="Calibri" w:hAnsi="Calibri"/>
          <w:sz w:val="22"/>
          <w:szCs w:val="22"/>
        </w:rPr>
      </w:pPr>
    </w:p>
    <w:p w14:paraId="016D141B" w14:textId="77777777" w:rsidR="00ED0A68" w:rsidRPr="000053DB" w:rsidRDefault="00ED0A68" w:rsidP="00ED0A68">
      <w:pPr>
        <w:spacing w:after="0"/>
        <w:rPr>
          <w:rFonts w:ascii="Calibri" w:hAnsi="Calibri"/>
          <w:b/>
          <w:sz w:val="24"/>
        </w:rPr>
      </w:pPr>
      <w:r w:rsidRPr="000053DB">
        <w:rPr>
          <w:rFonts w:ascii="Calibri" w:hAnsi="Calibri"/>
          <w:b/>
          <w:sz w:val="24"/>
        </w:rPr>
        <w:t xml:space="preserve">Participation (10%) </w:t>
      </w:r>
    </w:p>
    <w:p w14:paraId="016D141C" w14:textId="2E63F7BC" w:rsidR="00ED0A68" w:rsidRPr="00704510" w:rsidRDefault="00ED0A68" w:rsidP="00ED0A68">
      <w:pPr>
        <w:spacing w:after="0"/>
        <w:rPr>
          <w:rFonts w:ascii="Calibri" w:hAnsi="Calibri"/>
          <w:sz w:val="22"/>
          <w:szCs w:val="22"/>
        </w:rPr>
      </w:pPr>
      <w:r w:rsidRPr="00704510">
        <w:rPr>
          <w:rFonts w:ascii="Calibri" w:hAnsi="Calibri"/>
          <w:sz w:val="22"/>
          <w:szCs w:val="22"/>
        </w:rPr>
        <w:t xml:space="preserve">Participation </w:t>
      </w:r>
      <w:r w:rsidR="00757427" w:rsidRPr="00704510">
        <w:rPr>
          <w:rFonts w:ascii="Calibri" w:hAnsi="Calibri"/>
          <w:sz w:val="22"/>
          <w:szCs w:val="22"/>
        </w:rPr>
        <w:t>relates to students’ involvement in the weekly discussions</w:t>
      </w:r>
      <w:r w:rsidR="009D449D">
        <w:rPr>
          <w:rFonts w:ascii="Calibri" w:hAnsi="Calibri"/>
          <w:sz w:val="22"/>
          <w:szCs w:val="22"/>
        </w:rPr>
        <w:t>/</w:t>
      </w:r>
      <w:r w:rsidR="00184672" w:rsidRPr="00704510">
        <w:rPr>
          <w:rFonts w:ascii="Calibri" w:hAnsi="Calibri"/>
          <w:sz w:val="22"/>
          <w:szCs w:val="22"/>
        </w:rPr>
        <w:t>exercises</w:t>
      </w:r>
      <w:r w:rsidR="009D449D">
        <w:rPr>
          <w:rFonts w:ascii="Calibri" w:hAnsi="Calibri"/>
          <w:sz w:val="22"/>
          <w:szCs w:val="22"/>
        </w:rPr>
        <w:t>, chapter presentations and class activities.</w:t>
      </w:r>
      <w:r w:rsidR="00757427" w:rsidRPr="00704510">
        <w:rPr>
          <w:rFonts w:ascii="Calibri" w:hAnsi="Calibri"/>
          <w:sz w:val="22"/>
          <w:szCs w:val="22"/>
        </w:rPr>
        <w:t xml:space="preserve"> </w:t>
      </w:r>
      <w:r w:rsidR="00184672" w:rsidRPr="00704510">
        <w:rPr>
          <w:rFonts w:ascii="Calibri" w:hAnsi="Calibri"/>
          <w:color w:val="FF0000"/>
          <w:sz w:val="22"/>
          <w:szCs w:val="22"/>
        </w:rPr>
        <w:t>With the class discussions</w:t>
      </w:r>
      <w:r w:rsidR="0005440D" w:rsidRPr="00704510">
        <w:rPr>
          <w:rFonts w:ascii="Calibri" w:hAnsi="Calibri"/>
          <w:color w:val="FF0000"/>
          <w:sz w:val="22"/>
          <w:szCs w:val="22"/>
        </w:rPr>
        <w:t xml:space="preserve">, </w:t>
      </w:r>
      <w:r w:rsidR="00184672" w:rsidRPr="00704510">
        <w:rPr>
          <w:rFonts w:ascii="Calibri" w:hAnsi="Calibri"/>
          <w:color w:val="FF0000"/>
          <w:sz w:val="22"/>
          <w:szCs w:val="22"/>
        </w:rPr>
        <w:t>students</w:t>
      </w:r>
      <w:r w:rsidR="00757427" w:rsidRPr="00704510">
        <w:rPr>
          <w:rFonts w:ascii="Calibri" w:hAnsi="Calibri"/>
          <w:color w:val="FF0000"/>
          <w:sz w:val="22"/>
          <w:szCs w:val="22"/>
        </w:rPr>
        <w:t xml:space="preserve"> are expected to formulate a response to the instructor’s original discussion question </w:t>
      </w:r>
      <w:r w:rsidR="00184672" w:rsidRPr="00704510">
        <w:rPr>
          <w:rFonts w:ascii="Calibri" w:hAnsi="Calibri"/>
          <w:color w:val="FF0000"/>
          <w:sz w:val="22"/>
          <w:szCs w:val="22"/>
        </w:rPr>
        <w:t xml:space="preserve">and </w:t>
      </w:r>
      <w:r w:rsidR="00184672" w:rsidRPr="009D449D">
        <w:rPr>
          <w:rFonts w:ascii="Calibri" w:hAnsi="Calibri"/>
          <w:b/>
          <w:color w:val="FF0000"/>
          <w:sz w:val="22"/>
          <w:szCs w:val="22"/>
        </w:rPr>
        <w:t xml:space="preserve">also comment on </w:t>
      </w:r>
      <w:r w:rsidR="00B17BEE" w:rsidRPr="009D449D">
        <w:rPr>
          <w:rFonts w:ascii="Calibri" w:hAnsi="Calibri"/>
          <w:b/>
          <w:color w:val="FF0000"/>
          <w:sz w:val="22"/>
          <w:szCs w:val="22"/>
        </w:rPr>
        <w:t xml:space="preserve">at least </w:t>
      </w:r>
      <w:r w:rsidR="00AA7489">
        <w:rPr>
          <w:rFonts w:ascii="Calibri" w:hAnsi="Calibri"/>
          <w:b/>
          <w:color w:val="FF0000"/>
          <w:sz w:val="22"/>
          <w:szCs w:val="22"/>
        </w:rPr>
        <w:t>three</w:t>
      </w:r>
      <w:r w:rsidR="00B17BEE" w:rsidRPr="009D449D">
        <w:rPr>
          <w:rFonts w:ascii="Calibri" w:hAnsi="Calibri"/>
          <w:b/>
          <w:color w:val="FF0000"/>
          <w:sz w:val="22"/>
          <w:szCs w:val="22"/>
        </w:rPr>
        <w:t xml:space="preserve"> other </w:t>
      </w:r>
      <w:r w:rsidR="00B32A37" w:rsidRPr="009D449D">
        <w:rPr>
          <w:rFonts w:ascii="Calibri" w:hAnsi="Calibri"/>
          <w:b/>
          <w:color w:val="FF0000"/>
          <w:sz w:val="22"/>
          <w:szCs w:val="22"/>
        </w:rPr>
        <w:t>student responses</w:t>
      </w:r>
      <w:r w:rsidR="00B17BEE" w:rsidRPr="00704510">
        <w:rPr>
          <w:rFonts w:ascii="Calibri" w:hAnsi="Calibri"/>
          <w:color w:val="FF0000"/>
          <w:sz w:val="22"/>
          <w:szCs w:val="22"/>
        </w:rPr>
        <w:t xml:space="preserve"> in each discussion</w:t>
      </w:r>
      <w:r w:rsidR="00B32A37" w:rsidRPr="009D449D">
        <w:rPr>
          <w:rFonts w:ascii="Calibri" w:hAnsi="Calibri"/>
          <w:color w:val="FF0000"/>
          <w:sz w:val="22"/>
          <w:szCs w:val="22"/>
        </w:rPr>
        <w:t xml:space="preserve">. </w:t>
      </w:r>
      <w:r w:rsidR="00184672" w:rsidRPr="00704510">
        <w:rPr>
          <w:rFonts w:ascii="Calibri" w:hAnsi="Calibri"/>
          <w:sz w:val="22"/>
          <w:szCs w:val="22"/>
        </w:rPr>
        <w:t xml:space="preserve">All student comments are expected to </w:t>
      </w:r>
      <w:r w:rsidR="00B32A37" w:rsidRPr="00704510">
        <w:rPr>
          <w:rFonts w:ascii="Calibri" w:hAnsi="Calibri"/>
          <w:sz w:val="22"/>
          <w:szCs w:val="22"/>
        </w:rPr>
        <w:t>maintain a</w:t>
      </w:r>
      <w:r w:rsidR="00184672" w:rsidRPr="00704510">
        <w:rPr>
          <w:rFonts w:ascii="Calibri" w:hAnsi="Calibri"/>
          <w:sz w:val="22"/>
          <w:szCs w:val="22"/>
        </w:rPr>
        <w:t xml:space="preserve"> respectful </w:t>
      </w:r>
      <w:r w:rsidR="00B32A37" w:rsidRPr="00704510">
        <w:rPr>
          <w:rFonts w:ascii="Calibri" w:hAnsi="Calibri"/>
          <w:sz w:val="22"/>
          <w:szCs w:val="22"/>
        </w:rPr>
        <w:t xml:space="preserve">tone. </w:t>
      </w:r>
      <w:bookmarkStart w:id="0" w:name="_GoBack"/>
      <w:bookmarkEnd w:id="0"/>
    </w:p>
    <w:p w14:paraId="016D141D" w14:textId="77777777" w:rsidR="00B32A37" w:rsidRPr="000053DB" w:rsidRDefault="00B32A37" w:rsidP="00ED0A68">
      <w:pPr>
        <w:spacing w:after="0"/>
        <w:rPr>
          <w:rFonts w:ascii="Calibri" w:hAnsi="Calibri"/>
          <w:sz w:val="24"/>
        </w:rPr>
      </w:pPr>
    </w:p>
    <w:p w14:paraId="016D141E" w14:textId="77777777" w:rsidR="00322F22" w:rsidRPr="000053DB" w:rsidRDefault="000053DB" w:rsidP="003E70D1">
      <w:pPr>
        <w:spacing w:after="0"/>
        <w:rPr>
          <w:rFonts w:ascii="Calibri" w:hAnsi="Calibri"/>
          <w:b/>
          <w:bCs/>
          <w:color w:val="0070C0"/>
          <w:sz w:val="28"/>
          <w:szCs w:val="28"/>
        </w:rPr>
      </w:pPr>
      <w:r w:rsidRPr="000053DB">
        <w:rPr>
          <w:rFonts w:ascii="Calibri" w:hAnsi="Calibri"/>
          <w:b/>
          <w:bCs/>
          <w:color w:val="0070C0"/>
          <w:sz w:val="28"/>
          <w:szCs w:val="28"/>
        </w:rPr>
        <w:t>TURNING IN WORK</w:t>
      </w:r>
    </w:p>
    <w:p w14:paraId="016D141F" w14:textId="420BAF76" w:rsidR="00322F22" w:rsidRPr="00D04E2B" w:rsidRDefault="000053DB" w:rsidP="003E70D1">
      <w:pPr>
        <w:spacing w:after="0"/>
        <w:rPr>
          <w:rFonts w:ascii="Calibri" w:hAnsi="Calibri" w:cs="Baskerville SemiBold"/>
          <w:color w:val="000000"/>
          <w:sz w:val="22"/>
          <w:szCs w:val="22"/>
        </w:rPr>
      </w:pPr>
      <w:r>
        <w:rPr>
          <w:rFonts w:ascii="Calibri" w:hAnsi="Calibri" w:cs="Baskerville SemiBold"/>
          <w:color w:val="000000"/>
          <w:sz w:val="22"/>
          <w:szCs w:val="22"/>
        </w:rPr>
        <w:t xml:space="preserve">Assignment deadlines </w:t>
      </w:r>
      <w:r w:rsidR="00184672">
        <w:rPr>
          <w:rFonts w:ascii="Calibri" w:hAnsi="Calibri" w:cs="Baskerville SemiBold"/>
          <w:color w:val="000000"/>
          <w:sz w:val="22"/>
          <w:szCs w:val="22"/>
        </w:rPr>
        <w:t xml:space="preserve">will be </w:t>
      </w:r>
      <w:r w:rsidR="00322F22" w:rsidRPr="00D04E2B">
        <w:rPr>
          <w:rFonts w:ascii="Calibri" w:hAnsi="Calibri" w:cs="Baskerville SemiBold"/>
          <w:color w:val="000000"/>
          <w:sz w:val="22"/>
          <w:szCs w:val="22"/>
        </w:rPr>
        <w:t>specified</w:t>
      </w:r>
      <w:r>
        <w:rPr>
          <w:rFonts w:ascii="Calibri" w:hAnsi="Calibri" w:cs="Baskerville SemiBold"/>
          <w:color w:val="000000"/>
          <w:sz w:val="22"/>
          <w:szCs w:val="22"/>
        </w:rPr>
        <w:t xml:space="preserve">. All work should be posted on the course D2L. </w:t>
      </w:r>
      <w:r w:rsidR="00322F22" w:rsidRPr="00D04E2B">
        <w:rPr>
          <w:rFonts w:ascii="Calibri" w:hAnsi="Calibri" w:cs="Baskerville SemiBold"/>
          <w:bCs/>
          <w:color w:val="000000"/>
          <w:sz w:val="22"/>
          <w:szCs w:val="22"/>
        </w:rPr>
        <w:t>Do not email me your assignments unless I ask you to do so.</w:t>
      </w:r>
      <w:r w:rsidR="00322F22" w:rsidRPr="00D04E2B">
        <w:rPr>
          <w:rFonts w:ascii="Calibri" w:hAnsi="Calibri" w:cs="Baskerville SemiBold"/>
          <w:b/>
          <w:bCs/>
          <w:color w:val="000000"/>
          <w:sz w:val="22"/>
          <w:szCs w:val="22"/>
        </w:rPr>
        <w:t xml:space="preserve"> </w:t>
      </w:r>
      <w:r w:rsidR="00322F22" w:rsidRPr="00D04E2B">
        <w:rPr>
          <w:rFonts w:ascii="Calibri" w:hAnsi="Calibri"/>
          <w:sz w:val="22"/>
          <w:szCs w:val="22"/>
        </w:rPr>
        <w:t xml:space="preserve">Due to the pacing of the syllabus, </w:t>
      </w:r>
      <w:r w:rsidR="00322F22" w:rsidRPr="00D04E2B">
        <w:rPr>
          <w:rFonts w:ascii="Calibri" w:hAnsi="Calibri"/>
          <w:b/>
          <w:sz w:val="22"/>
          <w:szCs w:val="22"/>
        </w:rPr>
        <w:t xml:space="preserve">late assignments will </w:t>
      </w:r>
      <w:r w:rsidR="00704510">
        <w:rPr>
          <w:rFonts w:ascii="Calibri" w:hAnsi="Calibri"/>
          <w:b/>
          <w:sz w:val="22"/>
          <w:szCs w:val="22"/>
        </w:rPr>
        <w:t xml:space="preserve">receive a 20% reduction per day for every day they are late. </w:t>
      </w:r>
      <w:r w:rsidR="00D041AE">
        <w:rPr>
          <w:rFonts w:ascii="Calibri" w:hAnsi="Calibri"/>
          <w:sz w:val="22"/>
          <w:szCs w:val="22"/>
        </w:rPr>
        <w:t xml:space="preserve">For this reason, it is absolutely essential for you to hit your deadlines. </w:t>
      </w:r>
      <w:r w:rsidR="00D041AE">
        <w:rPr>
          <w:rFonts w:ascii="Calibri" w:hAnsi="Calibri" w:cs="Lucida Grande"/>
          <w:sz w:val="22"/>
          <w:szCs w:val="22"/>
        </w:rPr>
        <w:t>Keep in mind that meeting deadlines is critical in the professional writing world. However, i</w:t>
      </w:r>
      <w:r w:rsidR="00322F22" w:rsidRPr="00D04E2B">
        <w:rPr>
          <w:rFonts w:ascii="Calibri" w:hAnsi="Calibri" w:cs="Lucida Grande"/>
          <w:sz w:val="22"/>
          <w:szCs w:val="22"/>
        </w:rPr>
        <w:t xml:space="preserve">f a serious and unavoidable problem arises, you should contact me in writing </w:t>
      </w:r>
      <w:r w:rsidR="00322F22" w:rsidRPr="00D04E2B">
        <w:rPr>
          <w:rFonts w:ascii="Calibri" w:hAnsi="Calibri" w:cs="Lucida Grande"/>
          <w:b/>
          <w:sz w:val="22"/>
          <w:szCs w:val="22"/>
        </w:rPr>
        <w:t>prior to the deadline</w:t>
      </w:r>
      <w:r w:rsidR="00322F22" w:rsidRPr="00D04E2B">
        <w:rPr>
          <w:rFonts w:ascii="Calibri" w:hAnsi="Calibri" w:cs="Lucida Grande"/>
          <w:sz w:val="22"/>
          <w:szCs w:val="22"/>
        </w:rPr>
        <w:t xml:space="preserve"> to determine whether or not an extension for the work will or will not be granted. </w:t>
      </w:r>
      <w:r w:rsidR="00D041AE">
        <w:rPr>
          <w:rFonts w:ascii="Calibri" w:hAnsi="Calibri" w:cs="Lucida Grande"/>
          <w:sz w:val="22"/>
          <w:szCs w:val="22"/>
        </w:rPr>
        <w:t xml:space="preserve"> </w:t>
      </w:r>
    </w:p>
    <w:p w14:paraId="016D1420" w14:textId="77777777" w:rsidR="00184672" w:rsidRDefault="00184672" w:rsidP="00BF3324">
      <w:pPr>
        <w:spacing w:after="0"/>
        <w:rPr>
          <w:rFonts w:ascii="Calibri" w:hAnsi="Calibri"/>
          <w:sz w:val="22"/>
          <w:szCs w:val="22"/>
          <w:u w:val="single"/>
        </w:rPr>
      </w:pPr>
    </w:p>
    <w:p w14:paraId="016D1421" w14:textId="77777777" w:rsidR="00BF3324" w:rsidRPr="00D04E2B" w:rsidRDefault="00BF3324" w:rsidP="00BF3324">
      <w:pPr>
        <w:spacing w:after="0"/>
        <w:rPr>
          <w:rFonts w:ascii="Calibri" w:hAnsi="Calibri"/>
          <w:sz w:val="22"/>
          <w:szCs w:val="22"/>
          <w:u w:val="single"/>
        </w:rPr>
      </w:pPr>
      <w:r w:rsidRPr="00D04E2B">
        <w:rPr>
          <w:rFonts w:ascii="Calibri" w:hAnsi="Calibri"/>
          <w:sz w:val="22"/>
          <w:szCs w:val="22"/>
          <w:u w:val="single"/>
        </w:rPr>
        <w:t xml:space="preserve">Academic </w:t>
      </w:r>
      <w:r w:rsidR="009366BF">
        <w:rPr>
          <w:rFonts w:ascii="Calibri" w:hAnsi="Calibri"/>
          <w:sz w:val="22"/>
          <w:szCs w:val="22"/>
          <w:u w:val="single"/>
        </w:rPr>
        <w:t>i</w:t>
      </w:r>
      <w:r w:rsidRPr="00D04E2B">
        <w:rPr>
          <w:rFonts w:ascii="Calibri" w:hAnsi="Calibri"/>
          <w:sz w:val="22"/>
          <w:szCs w:val="22"/>
          <w:u w:val="single"/>
        </w:rPr>
        <w:t xml:space="preserve">ntegrity </w:t>
      </w:r>
    </w:p>
    <w:p w14:paraId="016D1422" w14:textId="77777777" w:rsidR="00BF3324" w:rsidRPr="00D04E2B" w:rsidRDefault="00BF3324" w:rsidP="00BF3324">
      <w:pPr>
        <w:spacing w:after="0"/>
        <w:rPr>
          <w:rFonts w:ascii="Calibri" w:hAnsi="Calibri"/>
          <w:sz w:val="22"/>
          <w:szCs w:val="22"/>
        </w:rPr>
      </w:pPr>
      <w:r w:rsidRPr="00D04E2B">
        <w:rPr>
          <w:rFonts w:ascii="Calibri" w:hAnsi="Calibri"/>
          <w:sz w:val="22"/>
          <w:szCs w:val="22"/>
        </w:rPr>
        <w:t>PSU students and their instructors are expected to adhere to guidelines set forth by the Conduct Office. According to PSU, “Academic integrity is critical to maintaining fair, knowledge-based learning at Portland State University. Academic misconduct in any form is a serious violation: it undermines the bonds of trust and honesty between members of our academic community, degrades the value of a degree and puts at risk those who may eventually depend upon our students' knowledge and integrity.”</w:t>
      </w:r>
    </w:p>
    <w:p w14:paraId="016D1423" w14:textId="77777777" w:rsidR="00BF3324" w:rsidRPr="00D04E2B" w:rsidRDefault="00BF3324" w:rsidP="00BF3324">
      <w:pPr>
        <w:spacing w:after="0"/>
        <w:rPr>
          <w:rFonts w:ascii="Calibri" w:hAnsi="Calibri"/>
          <w:sz w:val="22"/>
          <w:szCs w:val="22"/>
        </w:rPr>
      </w:pPr>
      <w:r w:rsidRPr="00D04E2B">
        <w:rPr>
          <w:rFonts w:ascii="Calibri" w:hAnsi="Calibri"/>
          <w:sz w:val="22"/>
          <w:szCs w:val="22"/>
        </w:rPr>
        <w:t xml:space="preserve">If you have any questions about this policy, please ask. </w:t>
      </w:r>
    </w:p>
    <w:p w14:paraId="016D1424" w14:textId="77777777" w:rsidR="00BF3324" w:rsidRPr="00D04E2B" w:rsidRDefault="00BF3324" w:rsidP="00BF3324">
      <w:pPr>
        <w:spacing w:after="0"/>
        <w:rPr>
          <w:rFonts w:ascii="Calibri" w:hAnsi="Calibri"/>
          <w:sz w:val="22"/>
          <w:szCs w:val="22"/>
        </w:rPr>
      </w:pPr>
    </w:p>
    <w:p w14:paraId="016D1425" w14:textId="77777777" w:rsidR="00BF3324" w:rsidRPr="00D04E2B" w:rsidRDefault="009366BF" w:rsidP="00BF3324">
      <w:pPr>
        <w:spacing w:after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>Students with d</w:t>
      </w:r>
      <w:r w:rsidR="00BF3324" w:rsidRPr="00D04E2B">
        <w:rPr>
          <w:rFonts w:ascii="Calibri" w:hAnsi="Calibri"/>
          <w:sz w:val="22"/>
          <w:szCs w:val="22"/>
          <w:u w:val="single"/>
        </w:rPr>
        <w:t xml:space="preserve">isabilities </w:t>
      </w:r>
    </w:p>
    <w:p w14:paraId="016D1426" w14:textId="77777777" w:rsidR="00BF3324" w:rsidRPr="00D04E2B" w:rsidRDefault="00BF3324" w:rsidP="00BF3324">
      <w:pPr>
        <w:spacing w:after="0"/>
        <w:rPr>
          <w:rFonts w:ascii="Calibri" w:hAnsi="Calibri" w:cs="Arial"/>
          <w:sz w:val="22"/>
          <w:szCs w:val="22"/>
        </w:rPr>
      </w:pPr>
      <w:r w:rsidRPr="00D04E2B">
        <w:rPr>
          <w:rFonts w:ascii="Calibri" w:hAnsi="Calibri" w:cs="Arial"/>
          <w:sz w:val="22"/>
          <w:szCs w:val="22"/>
        </w:rPr>
        <w:t>Students with disabilities may register with the Disability Resource Center (http://www.drc.pdx.edu/)</w:t>
      </w:r>
    </w:p>
    <w:p w14:paraId="016D1427" w14:textId="4081034C" w:rsidR="0014291E" w:rsidRPr="00D04E2B" w:rsidRDefault="00BF3324" w:rsidP="0014291E">
      <w:pPr>
        <w:spacing w:after="0"/>
        <w:rPr>
          <w:rFonts w:ascii="Calibri" w:hAnsi="Calibri"/>
          <w:sz w:val="22"/>
          <w:szCs w:val="22"/>
        </w:rPr>
      </w:pPr>
      <w:r w:rsidRPr="00D04E2B">
        <w:rPr>
          <w:rFonts w:ascii="Calibri" w:hAnsi="Calibri"/>
          <w:sz w:val="22"/>
          <w:szCs w:val="22"/>
        </w:rPr>
        <w:t xml:space="preserve">If you have a disability that requires me to adapt my pedagogy, please see </w:t>
      </w:r>
      <w:r w:rsidR="00B17BEE">
        <w:rPr>
          <w:rFonts w:ascii="Calibri" w:hAnsi="Calibri"/>
          <w:sz w:val="22"/>
          <w:szCs w:val="22"/>
        </w:rPr>
        <w:t xml:space="preserve">me </w:t>
      </w:r>
      <w:r w:rsidRPr="00D04E2B">
        <w:rPr>
          <w:rFonts w:ascii="Calibri" w:hAnsi="Calibri"/>
          <w:sz w:val="22"/>
          <w:szCs w:val="22"/>
        </w:rPr>
        <w:t xml:space="preserve">as early as possible to discuss how to best support your learning. </w:t>
      </w:r>
    </w:p>
    <w:p w14:paraId="7008326F" w14:textId="77777777" w:rsidR="000E2858" w:rsidRDefault="000E2858" w:rsidP="009366BF">
      <w:pPr>
        <w:spacing w:after="0"/>
        <w:rPr>
          <w:rFonts w:ascii="Calibri" w:hAnsi="Calibri"/>
          <w:b/>
          <w:bCs/>
          <w:iCs/>
          <w:color w:val="0070C0"/>
          <w:sz w:val="28"/>
          <w:szCs w:val="28"/>
        </w:rPr>
      </w:pPr>
    </w:p>
    <w:p w14:paraId="016D142B" w14:textId="3F8A41F6" w:rsidR="00BA1C40" w:rsidRDefault="00B26AEA" w:rsidP="009366BF">
      <w:pPr>
        <w:spacing w:after="0"/>
        <w:rPr>
          <w:rFonts w:ascii="Calibri" w:hAnsi="Calibri"/>
          <w:b/>
          <w:bCs/>
          <w:iCs/>
          <w:color w:val="0070C0"/>
          <w:sz w:val="28"/>
          <w:szCs w:val="28"/>
        </w:rPr>
      </w:pPr>
      <w:r w:rsidRPr="009366BF">
        <w:rPr>
          <w:rFonts w:ascii="Calibri" w:hAnsi="Calibri"/>
          <w:b/>
          <w:bCs/>
          <w:iCs/>
          <w:color w:val="0070C0"/>
          <w:sz w:val="28"/>
          <w:szCs w:val="28"/>
        </w:rPr>
        <w:t xml:space="preserve">Course Schedule </w:t>
      </w:r>
    </w:p>
    <w:p w14:paraId="4197D33E" w14:textId="1621CC0D" w:rsidR="00032FAE" w:rsidRPr="000E2858" w:rsidRDefault="00032FAE" w:rsidP="00032FAE">
      <w:pPr>
        <w:spacing w:after="0"/>
        <w:rPr>
          <w:rFonts w:ascii="Calibri" w:hAnsi="Calibri"/>
          <w:b/>
          <w:i/>
          <w:color w:val="FF0000"/>
          <w:sz w:val="22"/>
          <w:szCs w:val="22"/>
        </w:rPr>
      </w:pPr>
      <w:r w:rsidRPr="00D04E2B">
        <w:rPr>
          <w:rFonts w:ascii="Calibri" w:hAnsi="Calibri"/>
          <w:i/>
          <w:sz w:val="22"/>
          <w:szCs w:val="22"/>
        </w:rPr>
        <w:t xml:space="preserve">Note: the syllabus and following schedule may be amended to meet the needs of the class. </w:t>
      </w:r>
      <w:r w:rsidR="000E2858" w:rsidRPr="000E2858">
        <w:rPr>
          <w:rFonts w:ascii="Calibri" w:hAnsi="Calibri"/>
          <w:b/>
          <w:i/>
          <w:color w:val="FF0000"/>
          <w:sz w:val="22"/>
          <w:szCs w:val="22"/>
        </w:rPr>
        <w:t xml:space="preserve">Please complete your reading by Thursday of each respective week to keep pace. </w:t>
      </w:r>
    </w:p>
    <w:p w14:paraId="016D142C" w14:textId="77777777" w:rsidR="009366BF" w:rsidRDefault="009366BF" w:rsidP="006658DD">
      <w:pPr>
        <w:spacing w:after="0"/>
        <w:rPr>
          <w:rFonts w:ascii="Calibri" w:hAnsi="Calibri"/>
          <w:b/>
          <w:bCs/>
          <w:iCs/>
          <w:color w:val="0070C0"/>
          <w:sz w:val="24"/>
        </w:rPr>
      </w:pPr>
    </w:p>
    <w:tbl>
      <w:tblPr>
        <w:tblW w:w="10733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993"/>
        <w:gridCol w:w="3780"/>
        <w:gridCol w:w="2970"/>
      </w:tblGrid>
      <w:tr w:rsidR="00EB71E3" w:rsidRPr="000B1464" w14:paraId="016D1431" w14:textId="77777777" w:rsidTr="00EB71E3">
        <w:tc>
          <w:tcPr>
            <w:tcW w:w="990" w:type="dxa"/>
            <w:shd w:val="clear" w:color="auto" w:fill="D9D9D9" w:themeFill="background1" w:themeFillShade="D9"/>
          </w:tcPr>
          <w:p w14:paraId="016D142D" w14:textId="77777777" w:rsidR="00364695" w:rsidRPr="000E2858" w:rsidRDefault="00364695" w:rsidP="000B1464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0E2858">
              <w:rPr>
                <w:rFonts w:ascii="Calibri" w:hAnsi="Calibri"/>
                <w:b/>
                <w:szCs w:val="24"/>
              </w:rPr>
              <w:t xml:space="preserve">Week </w:t>
            </w:r>
          </w:p>
        </w:tc>
        <w:tc>
          <w:tcPr>
            <w:tcW w:w="2993" w:type="dxa"/>
            <w:shd w:val="clear" w:color="auto" w:fill="D9D9D9" w:themeFill="background1" w:themeFillShade="D9"/>
          </w:tcPr>
          <w:p w14:paraId="016D142E" w14:textId="31753EB8" w:rsidR="00364695" w:rsidRPr="000E2858" w:rsidRDefault="00364695" w:rsidP="000E2858">
            <w:pPr>
              <w:pStyle w:val="NoSpacing"/>
              <w:jc w:val="center"/>
              <w:rPr>
                <w:rFonts w:ascii="Calibri" w:hAnsi="Calibri"/>
                <w:b/>
                <w:szCs w:val="24"/>
              </w:rPr>
            </w:pPr>
            <w:r w:rsidRPr="000E2858">
              <w:rPr>
                <w:rFonts w:ascii="Calibri" w:hAnsi="Calibri"/>
                <w:b/>
                <w:szCs w:val="24"/>
              </w:rPr>
              <w:t>Theme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16D142F" w14:textId="2783030F" w:rsidR="00704510" w:rsidRPr="000E2858" w:rsidRDefault="00364695" w:rsidP="000E2858">
            <w:pPr>
              <w:pStyle w:val="NoSpacing"/>
              <w:jc w:val="center"/>
              <w:rPr>
                <w:rFonts w:ascii="Calibri" w:hAnsi="Calibri"/>
                <w:szCs w:val="24"/>
              </w:rPr>
            </w:pPr>
            <w:r w:rsidRPr="000E2858">
              <w:rPr>
                <w:rFonts w:ascii="Calibri" w:hAnsi="Calibri"/>
                <w:b/>
                <w:szCs w:val="24"/>
              </w:rPr>
              <w:t>Reading</w:t>
            </w:r>
            <w:r w:rsidRPr="000E2858">
              <w:rPr>
                <w:rFonts w:ascii="Calibri" w:hAnsi="Calibri"/>
                <w:szCs w:val="24"/>
              </w:rPr>
              <w:t xml:space="preserve"> 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016D1430" w14:textId="5FC35BB1" w:rsidR="000E2858" w:rsidRPr="000E2858" w:rsidRDefault="00364695" w:rsidP="00EB71E3">
            <w:pPr>
              <w:pStyle w:val="NoSpacing"/>
              <w:jc w:val="center"/>
              <w:rPr>
                <w:rFonts w:ascii="Calibri" w:hAnsi="Calibri"/>
                <w:b/>
                <w:szCs w:val="24"/>
              </w:rPr>
            </w:pPr>
            <w:r w:rsidRPr="000E2858">
              <w:rPr>
                <w:rFonts w:ascii="Calibri" w:hAnsi="Calibri"/>
                <w:b/>
                <w:szCs w:val="24"/>
              </w:rPr>
              <w:t xml:space="preserve">Assignments </w:t>
            </w:r>
          </w:p>
        </w:tc>
      </w:tr>
      <w:tr w:rsidR="00EB71E3" w:rsidRPr="000B1464" w14:paraId="016D1437" w14:textId="77777777" w:rsidTr="00EB71E3">
        <w:tc>
          <w:tcPr>
            <w:tcW w:w="990" w:type="dxa"/>
            <w:shd w:val="clear" w:color="auto" w:fill="auto"/>
          </w:tcPr>
          <w:p w14:paraId="016D1432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1</w:t>
            </w:r>
          </w:p>
        </w:tc>
        <w:tc>
          <w:tcPr>
            <w:tcW w:w="2993" w:type="dxa"/>
            <w:shd w:val="clear" w:color="auto" w:fill="auto"/>
          </w:tcPr>
          <w:p w14:paraId="016D1433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 xml:space="preserve">Overview of technical communication &amp; understanding your audience </w:t>
            </w:r>
          </w:p>
        </w:tc>
        <w:tc>
          <w:tcPr>
            <w:tcW w:w="3780" w:type="dxa"/>
            <w:shd w:val="clear" w:color="auto" w:fill="auto"/>
          </w:tcPr>
          <w:p w14:paraId="016D1434" w14:textId="6F401A1D" w:rsidR="0005440D" w:rsidRPr="000B1464" w:rsidRDefault="00364695" w:rsidP="00704510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Chapter 1: Definition of Technical Communication</w:t>
            </w:r>
            <w:r w:rsidR="00EB71E3">
              <w:rPr>
                <w:rFonts w:ascii="Calibri" w:hAnsi="Calibri"/>
                <w:sz w:val="20"/>
                <w:szCs w:val="20"/>
              </w:rPr>
              <w:t xml:space="preserve">; </w:t>
            </w:r>
            <w:r w:rsidRPr="000B1464">
              <w:rPr>
                <w:rFonts w:ascii="Calibri" w:hAnsi="Calibri"/>
                <w:sz w:val="20"/>
                <w:szCs w:val="20"/>
              </w:rPr>
              <w:t>Chapter 2: Profiling Audiences</w:t>
            </w:r>
          </w:p>
        </w:tc>
        <w:tc>
          <w:tcPr>
            <w:tcW w:w="2970" w:type="dxa"/>
            <w:shd w:val="clear" w:color="auto" w:fill="auto"/>
          </w:tcPr>
          <w:p w14:paraId="649CAC61" w14:textId="4BD5BCE8" w:rsidR="00364695" w:rsidRPr="00032FAE" w:rsidRDefault="00704510" w:rsidP="00EB71E3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Introduce </w:t>
            </w:r>
            <w:r w:rsidR="00364695"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Interview &amp; </w:t>
            </w:r>
            <w:r w:rsidR="00F26911"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Technical </w:t>
            </w:r>
            <w:r w:rsidR="006E219E">
              <w:rPr>
                <w:rFonts w:ascii="Calibri" w:hAnsi="Calibri"/>
                <w:color w:val="00B0F0"/>
                <w:sz w:val="20"/>
                <w:szCs w:val="20"/>
              </w:rPr>
              <w:t>Brief</w:t>
            </w:r>
            <w:r w:rsidR="00BE342F">
              <w:rPr>
                <w:rFonts w:ascii="Calibri" w:hAnsi="Calibri"/>
                <w:color w:val="00B0F0"/>
                <w:sz w:val="20"/>
                <w:szCs w:val="20"/>
              </w:rPr>
              <w:t xml:space="preserve"> Assignment </w:t>
            </w:r>
          </w:p>
          <w:p w14:paraId="016D1436" w14:textId="72B25EF5" w:rsidR="00391D76" w:rsidRPr="000B1464" w:rsidRDefault="00391D76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</w:tr>
      <w:tr w:rsidR="00EB71E3" w:rsidRPr="000B1464" w14:paraId="016D143D" w14:textId="77777777" w:rsidTr="00EB71E3">
        <w:tc>
          <w:tcPr>
            <w:tcW w:w="990" w:type="dxa"/>
            <w:shd w:val="clear" w:color="auto" w:fill="auto"/>
          </w:tcPr>
          <w:p w14:paraId="016D1438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2</w:t>
            </w:r>
          </w:p>
        </w:tc>
        <w:tc>
          <w:tcPr>
            <w:tcW w:w="2993" w:type="dxa"/>
            <w:shd w:val="clear" w:color="auto" w:fill="auto"/>
          </w:tcPr>
          <w:p w14:paraId="016D1439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Developing a framework of the technical communication process</w:t>
            </w:r>
          </w:p>
        </w:tc>
        <w:tc>
          <w:tcPr>
            <w:tcW w:w="3780" w:type="dxa"/>
            <w:shd w:val="clear" w:color="auto" w:fill="auto"/>
          </w:tcPr>
          <w:p w14:paraId="016D143A" w14:textId="3627444A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 xml:space="preserve">Chapter 3: The </w:t>
            </w:r>
            <w:r w:rsidR="00EB71E3">
              <w:rPr>
                <w:rFonts w:ascii="Calibri" w:hAnsi="Calibri"/>
                <w:sz w:val="20"/>
                <w:szCs w:val="20"/>
              </w:rPr>
              <w:t xml:space="preserve">Technical Communication Process; </w:t>
            </w:r>
            <w:r w:rsidRPr="000B1464">
              <w:rPr>
                <w:rFonts w:ascii="Calibri" w:hAnsi="Calibri"/>
                <w:sz w:val="20"/>
                <w:szCs w:val="20"/>
              </w:rPr>
              <w:t>Chapter 4: Technical Communication Style</w:t>
            </w:r>
            <w:r w:rsidR="00EB71E3">
              <w:rPr>
                <w:rFonts w:ascii="Calibri" w:hAnsi="Calibri"/>
                <w:sz w:val="20"/>
                <w:szCs w:val="20"/>
              </w:rPr>
              <w:t xml:space="preserve">; Essay: Outlines Help You Write Better, Faster” </w:t>
            </w:r>
          </w:p>
        </w:tc>
        <w:tc>
          <w:tcPr>
            <w:tcW w:w="2970" w:type="dxa"/>
            <w:shd w:val="clear" w:color="auto" w:fill="auto"/>
          </w:tcPr>
          <w:p w14:paraId="7C83820F" w14:textId="53D177BC" w:rsidR="00364695" w:rsidRPr="00032FAE" w:rsidRDefault="00704510" w:rsidP="00EB71E3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Introduce </w:t>
            </w:r>
            <w:r w:rsidR="00F26911" w:rsidRPr="00032FAE">
              <w:rPr>
                <w:rFonts w:ascii="Calibri" w:hAnsi="Calibri"/>
                <w:color w:val="00B0F0"/>
                <w:sz w:val="20"/>
                <w:szCs w:val="20"/>
              </w:rPr>
              <w:t>Technical Writing Analysis</w:t>
            </w:r>
            <w:r w:rsidR="00BE342F">
              <w:rPr>
                <w:rFonts w:ascii="Calibri" w:hAnsi="Calibri"/>
                <w:color w:val="00B0F0"/>
                <w:sz w:val="20"/>
                <w:szCs w:val="20"/>
              </w:rPr>
              <w:t xml:space="preserve"> Assignment </w:t>
            </w:r>
          </w:p>
          <w:p w14:paraId="016D143C" w14:textId="6A849CE2" w:rsidR="00A8568E" w:rsidRPr="000B1464" w:rsidRDefault="00A8568E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</w:tr>
      <w:tr w:rsidR="00EB71E3" w:rsidRPr="000B1464" w14:paraId="016D1446" w14:textId="77777777" w:rsidTr="00EB71E3">
        <w:tc>
          <w:tcPr>
            <w:tcW w:w="990" w:type="dxa"/>
            <w:shd w:val="clear" w:color="auto" w:fill="auto"/>
          </w:tcPr>
          <w:p w14:paraId="016D143E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3</w:t>
            </w:r>
          </w:p>
        </w:tc>
        <w:tc>
          <w:tcPr>
            <w:tcW w:w="2993" w:type="dxa"/>
            <w:shd w:val="clear" w:color="auto" w:fill="auto"/>
          </w:tcPr>
          <w:p w14:paraId="016D143F" w14:textId="79028DBC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Researching &amp; editing </w:t>
            </w:r>
          </w:p>
          <w:p w14:paraId="016D1440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016D1441" w14:textId="16C83BE6" w:rsidR="00364695" w:rsidRPr="000B1464" w:rsidRDefault="00364695" w:rsidP="00364695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Chapter 5: Researching</w:t>
            </w:r>
            <w:r w:rsidR="00EB71E3">
              <w:rPr>
                <w:rFonts w:ascii="Calibri" w:hAnsi="Calibri"/>
                <w:sz w:val="20"/>
                <w:szCs w:val="20"/>
              </w:rPr>
              <w:t xml:space="preserve">; Essay: “Editing: A Critical Process.” </w:t>
            </w:r>
          </w:p>
          <w:p w14:paraId="016D1442" w14:textId="77777777" w:rsidR="00364695" w:rsidRPr="000B1464" w:rsidRDefault="00364695" w:rsidP="00364695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445588B" w14:textId="61BCE579" w:rsidR="00364695" w:rsidRPr="00032FAE" w:rsidRDefault="00286EE6" w:rsidP="00EB71E3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Interview &amp; Technical Brief </w:t>
            </w:r>
            <w:r w:rsidR="00BE342F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 Assignment </w:t>
            </w: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due on </w:t>
            </w:r>
            <w:r w:rsidR="00497DCB">
              <w:rPr>
                <w:rFonts w:ascii="Calibri" w:hAnsi="Calibri"/>
                <w:b/>
                <w:color w:val="FF0000"/>
                <w:sz w:val="20"/>
                <w:szCs w:val="20"/>
              </w:rPr>
              <w:t>Friday,</w:t>
            </w:r>
            <w:r w:rsidR="00F26911" w:rsidRPr="00032FAE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 </w:t>
            </w:r>
            <w:r w:rsidR="00497DCB">
              <w:rPr>
                <w:rFonts w:ascii="Calibri" w:hAnsi="Calibri"/>
                <w:b/>
                <w:color w:val="FF0000"/>
                <w:sz w:val="20"/>
                <w:szCs w:val="20"/>
              </w:rPr>
              <w:t>January 27</w:t>
            </w:r>
            <w:r w:rsidR="00497DCB" w:rsidRPr="00497DCB">
              <w:rPr>
                <w:rFonts w:ascii="Calibri" w:hAnsi="Calibri"/>
                <w:b/>
                <w:color w:val="FF0000"/>
                <w:sz w:val="20"/>
                <w:szCs w:val="20"/>
                <w:vertAlign w:val="superscript"/>
              </w:rPr>
              <w:t>th</w:t>
            </w:r>
            <w:r w:rsidR="00497DCB">
              <w:rPr>
                <w:rFonts w:ascii="Calibri" w:hAnsi="Calibri"/>
                <w:b/>
                <w:color w:val="FF0000"/>
                <w:sz w:val="20"/>
                <w:szCs w:val="20"/>
              </w:rPr>
              <w:t>, 5</w:t>
            </w: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:00pm</w:t>
            </w:r>
          </w:p>
          <w:p w14:paraId="016D1445" w14:textId="6D4DFF3A" w:rsidR="00032FAE" w:rsidRPr="00032FAE" w:rsidRDefault="00032FAE" w:rsidP="00032FAE">
            <w:pPr>
              <w:pStyle w:val="NoSpacing"/>
              <w:ind w:left="720"/>
              <w:rPr>
                <w:rFonts w:ascii="Calibri" w:hAnsi="Calibri"/>
                <w:sz w:val="20"/>
                <w:szCs w:val="20"/>
              </w:rPr>
            </w:pPr>
          </w:p>
        </w:tc>
      </w:tr>
      <w:tr w:rsidR="00EB71E3" w:rsidRPr="000B1464" w14:paraId="016D144F" w14:textId="77777777" w:rsidTr="00EB71E3">
        <w:tc>
          <w:tcPr>
            <w:tcW w:w="990" w:type="dxa"/>
            <w:shd w:val="clear" w:color="auto" w:fill="auto"/>
          </w:tcPr>
          <w:p w14:paraId="016D1447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4</w:t>
            </w:r>
          </w:p>
        </w:tc>
        <w:tc>
          <w:tcPr>
            <w:tcW w:w="2993" w:type="dxa"/>
            <w:shd w:val="clear" w:color="auto" w:fill="auto"/>
          </w:tcPr>
          <w:p w14:paraId="016D1449" w14:textId="407EA69C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 xml:space="preserve">Designing pages and thinking visually </w:t>
            </w:r>
          </w:p>
        </w:tc>
        <w:tc>
          <w:tcPr>
            <w:tcW w:w="3780" w:type="dxa"/>
            <w:shd w:val="clear" w:color="auto" w:fill="auto"/>
          </w:tcPr>
          <w:p w14:paraId="016D144A" w14:textId="08CF0478" w:rsidR="00364695" w:rsidRPr="000B1464" w:rsidRDefault="001453A8" w:rsidP="001453A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Chapter 6: Designing Pages; </w:t>
            </w:r>
            <w:r w:rsidRPr="000B1464">
              <w:rPr>
                <w:rFonts w:ascii="Calibri" w:hAnsi="Calibri"/>
                <w:sz w:val="20"/>
                <w:szCs w:val="20"/>
              </w:rPr>
              <w:t>Chapter 7: Using Visual Aids</w:t>
            </w:r>
          </w:p>
          <w:p w14:paraId="016D144B" w14:textId="77777777" w:rsidR="00364695" w:rsidRPr="000B1464" w:rsidRDefault="00364695" w:rsidP="00364695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39470860" w14:textId="609F7248" w:rsidR="00BE342F" w:rsidRDefault="00BE342F" w:rsidP="00BE342F">
            <w:pPr>
              <w:pStyle w:val="NoSpacing"/>
              <w:rPr>
                <w:rFonts w:ascii="Calibri" w:hAnsi="Calibri"/>
                <w:color w:val="00B0F0"/>
                <w:sz w:val="20"/>
                <w:szCs w:val="20"/>
              </w:rPr>
            </w:pPr>
            <w:r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Introduce </w:t>
            </w:r>
            <w:r>
              <w:rPr>
                <w:rFonts w:ascii="Calibri" w:hAnsi="Calibri"/>
                <w:color w:val="00B0F0"/>
                <w:sz w:val="20"/>
                <w:szCs w:val="20"/>
              </w:rPr>
              <w:t>Group Project</w:t>
            </w:r>
          </w:p>
          <w:p w14:paraId="016D144E" w14:textId="26BC40F4" w:rsidR="00032FAE" w:rsidRPr="00032FAE" w:rsidRDefault="00286EE6" w:rsidP="00BE342F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Technical Writing Analysis</w:t>
            </w:r>
            <w:r w:rsidR="00364695" w:rsidRPr="00032FAE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 </w:t>
            </w:r>
            <w:r w:rsidR="00BE342F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Assignment </w:t>
            </w: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due on </w:t>
            </w:r>
            <w:r w:rsidR="00497DCB">
              <w:rPr>
                <w:rFonts w:ascii="Calibri" w:hAnsi="Calibri"/>
                <w:b/>
                <w:color w:val="FF0000"/>
                <w:sz w:val="20"/>
                <w:szCs w:val="20"/>
              </w:rPr>
              <w:t>Friday, February 3</w:t>
            </w:r>
            <w:r w:rsidR="00497DCB" w:rsidRPr="00497DCB">
              <w:rPr>
                <w:rFonts w:ascii="Calibri" w:hAnsi="Calibri"/>
                <w:b/>
                <w:color w:val="FF0000"/>
                <w:sz w:val="20"/>
                <w:szCs w:val="20"/>
                <w:vertAlign w:val="superscript"/>
              </w:rPr>
              <w:t>rd</w:t>
            </w:r>
            <w:r w:rsidR="00497DCB">
              <w:rPr>
                <w:rFonts w:ascii="Calibri" w:hAnsi="Calibri"/>
                <w:b/>
                <w:color w:val="FF0000"/>
                <w:sz w:val="20"/>
                <w:szCs w:val="20"/>
              </w:rPr>
              <w:t>, 5</w:t>
            </w:r>
            <w:r w:rsidR="00F26911" w:rsidRPr="00032FAE">
              <w:rPr>
                <w:rFonts w:ascii="Calibri" w:hAnsi="Calibri"/>
                <w:b/>
                <w:color w:val="FF0000"/>
                <w:sz w:val="20"/>
                <w:szCs w:val="20"/>
              </w:rPr>
              <w:t>:00pm</w:t>
            </w:r>
          </w:p>
        </w:tc>
      </w:tr>
      <w:tr w:rsidR="00EB71E3" w:rsidRPr="000B1464" w14:paraId="016D1456" w14:textId="77777777" w:rsidTr="00EB71E3">
        <w:tc>
          <w:tcPr>
            <w:tcW w:w="990" w:type="dxa"/>
            <w:shd w:val="clear" w:color="auto" w:fill="auto"/>
          </w:tcPr>
          <w:p w14:paraId="016D1450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5</w:t>
            </w:r>
          </w:p>
        </w:tc>
        <w:tc>
          <w:tcPr>
            <w:tcW w:w="2993" w:type="dxa"/>
            <w:shd w:val="clear" w:color="auto" w:fill="auto"/>
          </w:tcPr>
          <w:p w14:paraId="016D1451" w14:textId="55CA8EBB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Describing &amp; informal reports </w:t>
            </w:r>
          </w:p>
        </w:tc>
        <w:tc>
          <w:tcPr>
            <w:tcW w:w="3780" w:type="dxa"/>
            <w:shd w:val="clear" w:color="auto" w:fill="auto"/>
          </w:tcPr>
          <w:p w14:paraId="016D1453" w14:textId="17E57AD8" w:rsidR="00364695" w:rsidRPr="000B1464" w:rsidRDefault="001453A8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Chapter 8: Describing; </w:t>
            </w:r>
            <w:r w:rsidRPr="000B1464">
              <w:rPr>
                <w:rFonts w:ascii="Calibri" w:hAnsi="Calibri"/>
                <w:sz w:val="20"/>
                <w:szCs w:val="20"/>
              </w:rPr>
              <w:t>Chapter 10: Informal Reports and E-mail</w:t>
            </w:r>
          </w:p>
        </w:tc>
        <w:tc>
          <w:tcPr>
            <w:tcW w:w="2970" w:type="dxa"/>
            <w:shd w:val="clear" w:color="auto" w:fill="auto"/>
          </w:tcPr>
          <w:p w14:paraId="016D1455" w14:textId="5CC3F091" w:rsidR="00364695" w:rsidRPr="00497DCB" w:rsidRDefault="00286EE6" w:rsidP="001453A8">
            <w:pPr>
              <w:pStyle w:val="NoSpacing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Informal Report </w:t>
            </w:r>
            <w:r w:rsidR="00497DCB" w:rsidRPr="00497DCB">
              <w:rPr>
                <w:rFonts w:ascii="Calibri" w:hAnsi="Calibri"/>
                <w:b/>
                <w:color w:val="FF0000"/>
                <w:sz w:val="20"/>
                <w:szCs w:val="20"/>
              </w:rPr>
              <w:t>to be completed during Thursday’s class</w:t>
            </w:r>
          </w:p>
        </w:tc>
      </w:tr>
      <w:tr w:rsidR="00EB71E3" w:rsidRPr="000B1464" w14:paraId="016D145D" w14:textId="77777777" w:rsidTr="00EB71E3">
        <w:tc>
          <w:tcPr>
            <w:tcW w:w="990" w:type="dxa"/>
            <w:shd w:val="clear" w:color="auto" w:fill="auto"/>
          </w:tcPr>
          <w:p w14:paraId="016D1457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6</w:t>
            </w:r>
          </w:p>
        </w:tc>
        <w:tc>
          <w:tcPr>
            <w:tcW w:w="2993" w:type="dxa"/>
            <w:shd w:val="clear" w:color="auto" w:fill="auto"/>
          </w:tcPr>
          <w:p w14:paraId="016D1458" w14:textId="6233C7A7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Formal technical reports </w:t>
            </w:r>
            <w:r w:rsidR="00364695" w:rsidRPr="000B1464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14:paraId="016D1459" w14:textId="75959B70" w:rsidR="00364695" w:rsidRPr="000B1464" w:rsidRDefault="001453A8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Chapter 12: Formal Reports</w:t>
            </w:r>
            <w:r>
              <w:rPr>
                <w:rFonts w:ascii="Calibri" w:hAnsi="Calibri"/>
                <w:sz w:val="20"/>
                <w:szCs w:val="20"/>
              </w:rPr>
              <w:t xml:space="preserve">; Appendix B: Documenting Sources </w:t>
            </w:r>
          </w:p>
        </w:tc>
        <w:tc>
          <w:tcPr>
            <w:tcW w:w="2970" w:type="dxa"/>
            <w:shd w:val="clear" w:color="auto" w:fill="auto"/>
          </w:tcPr>
          <w:p w14:paraId="4DA047AB" w14:textId="1F149CFF" w:rsidR="00364695" w:rsidRDefault="00704510" w:rsidP="00497DCB">
            <w:pPr>
              <w:pStyle w:val="NoSpacing"/>
              <w:rPr>
                <w:rFonts w:ascii="Calibri" w:hAnsi="Calibri"/>
                <w:color w:val="00B0F0"/>
                <w:sz w:val="20"/>
                <w:szCs w:val="20"/>
              </w:rPr>
            </w:pPr>
            <w:r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Introduce </w:t>
            </w:r>
            <w:r w:rsidR="00497DCB">
              <w:rPr>
                <w:rFonts w:ascii="Calibri" w:hAnsi="Calibri"/>
                <w:color w:val="00B0F0"/>
                <w:sz w:val="20"/>
                <w:szCs w:val="20"/>
              </w:rPr>
              <w:t>Formal Technical</w:t>
            </w:r>
            <w:r w:rsidR="00364695"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 Report </w:t>
            </w:r>
          </w:p>
          <w:p w14:paraId="016D145C" w14:textId="5FF011BD" w:rsidR="00032FAE" w:rsidRPr="00BE342F" w:rsidRDefault="00286EE6" w:rsidP="00BE342F">
            <w:pPr>
              <w:pStyle w:val="NoSpacing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Group Project Abstracts due on Friday, February 17</w:t>
            </w:r>
            <w:r w:rsidRPr="00286EE6">
              <w:rPr>
                <w:rFonts w:ascii="Calibri" w:hAnsi="Calibri"/>
                <w:b/>
                <w:color w:val="FF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, 5:00pm</w:t>
            </w:r>
          </w:p>
        </w:tc>
      </w:tr>
      <w:tr w:rsidR="00EB71E3" w:rsidRPr="000B1464" w14:paraId="016D1462" w14:textId="77777777" w:rsidTr="00EB71E3">
        <w:tc>
          <w:tcPr>
            <w:tcW w:w="990" w:type="dxa"/>
            <w:shd w:val="clear" w:color="auto" w:fill="auto"/>
          </w:tcPr>
          <w:p w14:paraId="016D145E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7</w:t>
            </w:r>
          </w:p>
        </w:tc>
        <w:tc>
          <w:tcPr>
            <w:tcW w:w="2993" w:type="dxa"/>
            <w:shd w:val="clear" w:color="auto" w:fill="auto"/>
          </w:tcPr>
          <w:p w14:paraId="016D145F" w14:textId="67A04A46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Group presentations </w:t>
            </w:r>
            <w:r w:rsidR="00364695" w:rsidRPr="000B1464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14:paraId="016D1460" w14:textId="077903AA" w:rsidR="00364695" w:rsidRPr="000B1464" w:rsidRDefault="00364695" w:rsidP="000B1464">
            <w:pPr>
              <w:pStyle w:val="NoSpacing"/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016D1461" w14:textId="752D46F8" w:rsidR="00364695" w:rsidRPr="000B1464" w:rsidRDefault="00364695" w:rsidP="00286EE6">
            <w:pPr>
              <w:pStyle w:val="NoSpacing"/>
              <w:ind w:left="720"/>
              <w:rPr>
                <w:rFonts w:ascii="Calibri" w:hAnsi="Calibri"/>
                <w:sz w:val="20"/>
                <w:szCs w:val="20"/>
              </w:rPr>
            </w:pPr>
          </w:p>
        </w:tc>
      </w:tr>
      <w:tr w:rsidR="00EB71E3" w:rsidRPr="000B1464" w14:paraId="016D1469" w14:textId="77777777" w:rsidTr="00BE342F">
        <w:trPr>
          <w:trHeight w:val="521"/>
        </w:trPr>
        <w:tc>
          <w:tcPr>
            <w:tcW w:w="990" w:type="dxa"/>
            <w:shd w:val="clear" w:color="auto" w:fill="auto"/>
          </w:tcPr>
          <w:p w14:paraId="016D1463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8</w:t>
            </w:r>
          </w:p>
        </w:tc>
        <w:tc>
          <w:tcPr>
            <w:tcW w:w="2993" w:type="dxa"/>
            <w:shd w:val="clear" w:color="auto" w:fill="auto"/>
          </w:tcPr>
          <w:p w14:paraId="016D1464" w14:textId="5353D999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Websites &amp; structural editing </w:t>
            </w:r>
          </w:p>
        </w:tc>
        <w:tc>
          <w:tcPr>
            <w:tcW w:w="3780" w:type="dxa"/>
            <w:shd w:val="clear" w:color="auto" w:fill="auto"/>
          </w:tcPr>
          <w:p w14:paraId="016D1465" w14:textId="7857B1CE" w:rsidR="00364695" w:rsidRPr="000B1464" w:rsidRDefault="001453A8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Chapter 11: Websites; Essay: “Structural-level revisions.” </w:t>
            </w:r>
          </w:p>
        </w:tc>
        <w:tc>
          <w:tcPr>
            <w:tcW w:w="2970" w:type="dxa"/>
            <w:shd w:val="clear" w:color="auto" w:fill="auto"/>
          </w:tcPr>
          <w:p w14:paraId="016D1468" w14:textId="7BBB6554" w:rsidR="00032FAE" w:rsidRPr="00032FAE" w:rsidRDefault="00286EE6" w:rsidP="00BE342F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Formal Technical Report due on Friday, March 3</w:t>
            </w:r>
            <w:r w:rsidRPr="00286EE6">
              <w:rPr>
                <w:rFonts w:ascii="Calibri" w:hAnsi="Calibri"/>
                <w:b/>
                <w:color w:val="FF0000"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, 5</w:t>
            </w:r>
            <w:r w:rsidR="00E03EB9" w:rsidRPr="00032FAE">
              <w:rPr>
                <w:rFonts w:ascii="Calibri" w:hAnsi="Calibri"/>
                <w:b/>
                <w:color w:val="FF0000"/>
                <w:sz w:val="20"/>
                <w:szCs w:val="20"/>
              </w:rPr>
              <w:t>:00pm</w:t>
            </w:r>
          </w:p>
        </w:tc>
      </w:tr>
      <w:tr w:rsidR="00EB71E3" w:rsidRPr="000B1464" w14:paraId="016D146E" w14:textId="77777777" w:rsidTr="00EB71E3">
        <w:tc>
          <w:tcPr>
            <w:tcW w:w="990" w:type="dxa"/>
            <w:shd w:val="clear" w:color="auto" w:fill="auto"/>
          </w:tcPr>
          <w:p w14:paraId="016D146A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9</w:t>
            </w:r>
          </w:p>
        </w:tc>
        <w:tc>
          <w:tcPr>
            <w:tcW w:w="2993" w:type="dxa"/>
            <w:shd w:val="clear" w:color="auto" w:fill="auto"/>
          </w:tcPr>
          <w:p w14:paraId="016D146B" w14:textId="04DB4871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Feasibility Reports </w:t>
            </w:r>
          </w:p>
        </w:tc>
        <w:tc>
          <w:tcPr>
            <w:tcW w:w="3780" w:type="dxa"/>
            <w:shd w:val="clear" w:color="auto" w:fill="auto"/>
          </w:tcPr>
          <w:p w14:paraId="016D146C" w14:textId="4A4D738D" w:rsidR="00364695" w:rsidRPr="000B1464" w:rsidRDefault="001453A8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Chapter 13: Recommendation and Feasibility Reports</w:t>
            </w:r>
          </w:p>
        </w:tc>
        <w:tc>
          <w:tcPr>
            <w:tcW w:w="2970" w:type="dxa"/>
            <w:shd w:val="clear" w:color="auto" w:fill="auto"/>
          </w:tcPr>
          <w:p w14:paraId="7A67F56C" w14:textId="71403E46" w:rsidR="00BE342F" w:rsidRDefault="00BE342F" w:rsidP="00BE342F">
            <w:pPr>
              <w:pStyle w:val="NoSpacing"/>
              <w:rPr>
                <w:rFonts w:ascii="Calibri" w:hAnsi="Calibri"/>
                <w:color w:val="00B0F0"/>
                <w:sz w:val="20"/>
                <w:szCs w:val="20"/>
              </w:rPr>
            </w:pPr>
            <w:r w:rsidRPr="00032FAE">
              <w:rPr>
                <w:rFonts w:ascii="Calibri" w:hAnsi="Calibri"/>
                <w:color w:val="00B0F0"/>
                <w:sz w:val="20"/>
                <w:szCs w:val="20"/>
              </w:rPr>
              <w:t xml:space="preserve">Introduce </w:t>
            </w:r>
            <w:r>
              <w:rPr>
                <w:rFonts w:ascii="Calibri" w:hAnsi="Calibri"/>
                <w:color w:val="00B0F0"/>
                <w:sz w:val="20"/>
                <w:szCs w:val="20"/>
              </w:rPr>
              <w:t xml:space="preserve">Final Feasibility Report </w:t>
            </w:r>
          </w:p>
          <w:p w14:paraId="016D146D" w14:textId="36A17E13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</w:tr>
      <w:tr w:rsidR="00EB71E3" w:rsidRPr="000B1464" w14:paraId="016D1473" w14:textId="77777777" w:rsidTr="00EB71E3">
        <w:tc>
          <w:tcPr>
            <w:tcW w:w="990" w:type="dxa"/>
            <w:shd w:val="clear" w:color="auto" w:fill="auto"/>
          </w:tcPr>
          <w:p w14:paraId="016D146F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10</w:t>
            </w:r>
          </w:p>
        </w:tc>
        <w:tc>
          <w:tcPr>
            <w:tcW w:w="2993" w:type="dxa"/>
            <w:shd w:val="clear" w:color="auto" w:fill="auto"/>
          </w:tcPr>
          <w:p w14:paraId="016D1470" w14:textId="0243211A" w:rsidR="00364695" w:rsidRPr="000B1464" w:rsidRDefault="004C4779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Work on final projects </w:t>
            </w:r>
          </w:p>
        </w:tc>
        <w:tc>
          <w:tcPr>
            <w:tcW w:w="3780" w:type="dxa"/>
            <w:shd w:val="clear" w:color="auto" w:fill="auto"/>
          </w:tcPr>
          <w:p w14:paraId="016D1471" w14:textId="41727A32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016D1472" w14:textId="6C6E6FAC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</w:tr>
      <w:tr w:rsidR="00364695" w:rsidRPr="000B1464" w14:paraId="016D1476" w14:textId="77777777" w:rsidTr="00EB71E3">
        <w:tc>
          <w:tcPr>
            <w:tcW w:w="990" w:type="dxa"/>
            <w:shd w:val="clear" w:color="auto" w:fill="auto"/>
          </w:tcPr>
          <w:p w14:paraId="016D1474" w14:textId="77777777" w:rsidR="00364695" w:rsidRPr="000B1464" w:rsidRDefault="00364695" w:rsidP="000B1464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>Week 11</w:t>
            </w:r>
          </w:p>
        </w:tc>
        <w:tc>
          <w:tcPr>
            <w:tcW w:w="9743" w:type="dxa"/>
            <w:gridSpan w:val="3"/>
            <w:shd w:val="clear" w:color="auto" w:fill="auto"/>
          </w:tcPr>
          <w:p w14:paraId="016D1475" w14:textId="3B17286E" w:rsidR="00364695" w:rsidRPr="000B1464" w:rsidRDefault="00364695" w:rsidP="004C4779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0B1464">
              <w:rPr>
                <w:rFonts w:ascii="Calibri" w:hAnsi="Calibri"/>
                <w:sz w:val="20"/>
                <w:szCs w:val="20"/>
              </w:rPr>
              <w:t xml:space="preserve">No class; </w:t>
            </w:r>
            <w:r w:rsidR="004C4779">
              <w:rPr>
                <w:rFonts w:ascii="Calibri" w:hAnsi="Calibri"/>
                <w:b/>
                <w:color w:val="FF0000"/>
                <w:sz w:val="20"/>
                <w:szCs w:val="20"/>
              </w:rPr>
              <w:t>Final Feasibility Report</w:t>
            </w:r>
            <w:r w:rsidR="00BE342F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 due on </w:t>
            </w:r>
            <w:r w:rsidR="006F728E" w:rsidRPr="000E2858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Tuesday </w:t>
            </w:r>
            <w:r w:rsidR="004C4779">
              <w:rPr>
                <w:rFonts w:ascii="Calibri" w:hAnsi="Calibri"/>
                <w:b/>
                <w:color w:val="FF0000"/>
                <w:sz w:val="20"/>
                <w:szCs w:val="20"/>
              </w:rPr>
              <w:t>March 21</w:t>
            </w:r>
            <w:r w:rsidR="00BE342F">
              <w:rPr>
                <w:rFonts w:ascii="Calibri" w:hAnsi="Calibri"/>
                <w:b/>
                <w:color w:val="FF0000"/>
                <w:sz w:val="20"/>
                <w:szCs w:val="20"/>
              </w:rPr>
              <w:t>, 5</w:t>
            </w:r>
            <w:r w:rsidR="006F728E" w:rsidRPr="000E2858">
              <w:rPr>
                <w:rFonts w:ascii="Calibri" w:hAnsi="Calibri"/>
                <w:b/>
                <w:color w:val="FF0000"/>
                <w:sz w:val="20"/>
                <w:szCs w:val="20"/>
              </w:rPr>
              <w:t>:00pm)</w:t>
            </w:r>
            <w:r w:rsidR="006F728E" w:rsidRPr="000E2858"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</w:p>
        </w:tc>
      </w:tr>
    </w:tbl>
    <w:p w14:paraId="016D1478" w14:textId="77777777" w:rsidR="006658DD" w:rsidRDefault="00C318F4" w:rsidP="009366BF">
      <w:pPr>
        <w:spacing w:after="0"/>
        <w:rPr>
          <w:rFonts w:ascii="Calibri" w:hAnsi="Calibri"/>
          <w:b/>
          <w:bCs/>
          <w:iCs/>
          <w:color w:val="0070C0"/>
          <w:sz w:val="28"/>
          <w:szCs w:val="28"/>
        </w:rPr>
      </w:pPr>
      <w:r>
        <w:rPr>
          <w:rFonts w:ascii="Calibri" w:hAnsi="Calibri"/>
          <w:b/>
          <w:sz w:val="24"/>
        </w:rPr>
        <w:t xml:space="preserve"> </w:t>
      </w:r>
    </w:p>
    <w:sectPr w:rsidR="006658DD" w:rsidSect="0097383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D147D" w14:textId="77777777" w:rsidR="00583ABE" w:rsidRDefault="00583ABE">
      <w:pPr>
        <w:spacing w:after="0"/>
      </w:pPr>
      <w:r>
        <w:separator/>
      </w:r>
    </w:p>
  </w:endnote>
  <w:endnote w:type="continuationSeparator" w:id="0">
    <w:p w14:paraId="016D147E" w14:textId="77777777" w:rsidR="00583ABE" w:rsidRDefault="00583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D147F" w14:textId="77777777" w:rsidR="00583ABE" w:rsidRDefault="00583ABE" w:rsidP="009738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6D1480" w14:textId="77777777" w:rsidR="00583ABE" w:rsidRDefault="00583ABE" w:rsidP="009738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D1481" w14:textId="7C034AE8" w:rsidR="00583ABE" w:rsidRPr="00085495" w:rsidRDefault="00583ABE" w:rsidP="00973837">
    <w:pPr>
      <w:pStyle w:val="Footer"/>
      <w:framePr w:wrap="around" w:vAnchor="text" w:hAnchor="margin" w:xAlign="right" w:y="1"/>
      <w:rPr>
        <w:rStyle w:val="PageNumber"/>
        <w:rFonts w:ascii="Gill Sans" w:hAnsi="Gill Sans"/>
        <w:sz w:val="18"/>
        <w:szCs w:val="18"/>
      </w:rPr>
    </w:pPr>
    <w:r w:rsidRPr="00085495">
      <w:rPr>
        <w:rStyle w:val="PageNumber"/>
        <w:rFonts w:ascii="Gill Sans" w:hAnsi="Gill Sans"/>
        <w:sz w:val="18"/>
        <w:szCs w:val="18"/>
      </w:rPr>
      <w:fldChar w:fldCharType="begin"/>
    </w:r>
    <w:r w:rsidRPr="00085495">
      <w:rPr>
        <w:rStyle w:val="PageNumber"/>
        <w:rFonts w:ascii="Gill Sans" w:hAnsi="Gill Sans"/>
        <w:sz w:val="18"/>
        <w:szCs w:val="18"/>
      </w:rPr>
      <w:instrText xml:space="preserve">PAGE  </w:instrText>
    </w:r>
    <w:r w:rsidRPr="00085495">
      <w:rPr>
        <w:rStyle w:val="PageNumber"/>
        <w:rFonts w:ascii="Gill Sans" w:hAnsi="Gill Sans"/>
        <w:sz w:val="18"/>
        <w:szCs w:val="18"/>
      </w:rPr>
      <w:fldChar w:fldCharType="separate"/>
    </w:r>
    <w:r w:rsidR="009318E6">
      <w:rPr>
        <w:rStyle w:val="PageNumber"/>
        <w:rFonts w:ascii="Gill Sans" w:hAnsi="Gill Sans"/>
        <w:noProof/>
        <w:sz w:val="18"/>
        <w:szCs w:val="18"/>
      </w:rPr>
      <w:t>2</w:t>
    </w:r>
    <w:r w:rsidRPr="00085495">
      <w:rPr>
        <w:rStyle w:val="PageNumber"/>
        <w:rFonts w:ascii="Gill Sans" w:hAnsi="Gill Sans"/>
        <w:sz w:val="18"/>
        <w:szCs w:val="18"/>
      </w:rPr>
      <w:fldChar w:fldCharType="end"/>
    </w:r>
  </w:p>
  <w:p w14:paraId="016D1482" w14:textId="66745508" w:rsidR="00583ABE" w:rsidRPr="00F25F28" w:rsidRDefault="00583ABE" w:rsidP="00973837">
    <w:pPr>
      <w:pStyle w:val="Footer"/>
      <w:ind w:right="360"/>
      <w:rPr>
        <w:rFonts w:ascii="Gill Sans" w:hAnsi="Gill Sans"/>
        <w:szCs w:val="20"/>
      </w:rPr>
    </w:pPr>
    <w:r>
      <w:rPr>
        <w:rFonts w:ascii="Gill Sans" w:hAnsi="Gill Sans"/>
        <w:szCs w:val="20"/>
      </w:rPr>
      <w:t>Gunderson: Winter 2017—WR 327</w:t>
    </w:r>
    <w:r w:rsidRPr="00F25F28">
      <w:rPr>
        <w:rFonts w:ascii="Gill Sans" w:hAnsi="Gill Sans"/>
        <w:szCs w:val="20"/>
      </w:rPr>
      <w:t xml:space="preserve"> Syllabus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D147B" w14:textId="77777777" w:rsidR="00583ABE" w:rsidRDefault="00583ABE">
      <w:pPr>
        <w:spacing w:after="0"/>
      </w:pPr>
      <w:r>
        <w:separator/>
      </w:r>
    </w:p>
  </w:footnote>
  <w:footnote w:type="continuationSeparator" w:id="0">
    <w:p w14:paraId="016D147C" w14:textId="77777777" w:rsidR="00583ABE" w:rsidRDefault="00583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082EB62"/>
    <w:lvl w:ilvl="0" w:tplc="D44024A4">
      <w:numFmt w:val="none"/>
      <w:lvlText w:val=""/>
      <w:lvlJc w:val="left"/>
      <w:pPr>
        <w:tabs>
          <w:tab w:val="num" w:pos="360"/>
        </w:tabs>
      </w:pPr>
    </w:lvl>
    <w:lvl w:ilvl="1" w:tplc="EB32843E">
      <w:numFmt w:val="decimal"/>
      <w:lvlText w:val=""/>
      <w:lvlJc w:val="left"/>
    </w:lvl>
    <w:lvl w:ilvl="2" w:tplc="AC32A2EE">
      <w:numFmt w:val="decimal"/>
      <w:lvlText w:val=""/>
      <w:lvlJc w:val="left"/>
    </w:lvl>
    <w:lvl w:ilvl="3" w:tplc="1CA8D02C">
      <w:numFmt w:val="decimal"/>
      <w:lvlText w:val=""/>
      <w:lvlJc w:val="left"/>
    </w:lvl>
    <w:lvl w:ilvl="4" w:tplc="D52EFA36">
      <w:numFmt w:val="decimal"/>
      <w:lvlText w:val=""/>
      <w:lvlJc w:val="left"/>
    </w:lvl>
    <w:lvl w:ilvl="5" w:tplc="8EB6413A">
      <w:numFmt w:val="decimal"/>
      <w:lvlText w:val=""/>
      <w:lvlJc w:val="left"/>
    </w:lvl>
    <w:lvl w:ilvl="6" w:tplc="C4A0A55C">
      <w:numFmt w:val="decimal"/>
      <w:lvlText w:val=""/>
      <w:lvlJc w:val="left"/>
    </w:lvl>
    <w:lvl w:ilvl="7" w:tplc="551EBA96">
      <w:numFmt w:val="decimal"/>
      <w:lvlText w:val=""/>
      <w:lvlJc w:val="left"/>
    </w:lvl>
    <w:lvl w:ilvl="8" w:tplc="A26A48A0">
      <w:numFmt w:val="decimal"/>
      <w:lvlText w:val=""/>
      <w:lvlJc w:val="left"/>
    </w:lvl>
  </w:abstractNum>
  <w:abstractNum w:abstractNumId="1">
    <w:nsid w:val="043A419C"/>
    <w:multiLevelType w:val="hybridMultilevel"/>
    <w:tmpl w:val="8A8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54353"/>
    <w:multiLevelType w:val="hybridMultilevel"/>
    <w:tmpl w:val="2C78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56B82"/>
    <w:multiLevelType w:val="hybridMultilevel"/>
    <w:tmpl w:val="596A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97834"/>
    <w:multiLevelType w:val="hybridMultilevel"/>
    <w:tmpl w:val="688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62612"/>
    <w:multiLevelType w:val="hybridMultilevel"/>
    <w:tmpl w:val="8380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912A0"/>
    <w:multiLevelType w:val="hybridMultilevel"/>
    <w:tmpl w:val="D870E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4F3722"/>
    <w:multiLevelType w:val="hybridMultilevel"/>
    <w:tmpl w:val="B916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D26D9"/>
    <w:multiLevelType w:val="hybridMultilevel"/>
    <w:tmpl w:val="1D4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57D9F"/>
    <w:multiLevelType w:val="hybridMultilevel"/>
    <w:tmpl w:val="13C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44675"/>
    <w:multiLevelType w:val="hybridMultilevel"/>
    <w:tmpl w:val="6950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D4739"/>
    <w:multiLevelType w:val="hybridMultilevel"/>
    <w:tmpl w:val="8B966C48"/>
    <w:lvl w:ilvl="0" w:tplc="6E1C9E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E7B90"/>
    <w:multiLevelType w:val="hybridMultilevel"/>
    <w:tmpl w:val="090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B7653"/>
    <w:multiLevelType w:val="hybridMultilevel"/>
    <w:tmpl w:val="EDC4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84F18"/>
    <w:multiLevelType w:val="hybridMultilevel"/>
    <w:tmpl w:val="08F8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F5530"/>
    <w:multiLevelType w:val="hybridMultilevel"/>
    <w:tmpl w:val="B3A6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1287B"/>
    <w:multiLevelType w:val="hybridMultilevel"/>
    <w:tmpl w:val="6B1C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93BFA"/>
    <w:multiLevelType w:val="hybridMultilevel"/>
    <w:tmpl w:val="61D4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719C2"/>
    <w:multiLevelType w:val="hybridMultilevel"/>
    <w:tmpl w:val="9C4E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5F06ED"/>
    <w:multiLevelType w:val="hybridMultilevel"/>
    <w:tmpl w:val="A72A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B2D49"/>
    <w:multiLevelType w:val="hybridMultilevel"/>
    <w:tmpl w:val="0ADC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165B4F"/>
    <w:multiLevelType w:val="hybridMultilevel"/>
    <w:tmpl w:val="762E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06489"/>
    <w:multiLevelType w:val="hybridMultilevel"/>
    <w:tmpl w:val="3A8C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F180A"/>
    <w:multiLevelType w:val="hybridMultilevel"/>
    <w:tmpl w:val="B83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42988"/>
    <w:multiLevelType w:val="hybridMultilevel"/>
    <w:tmpl w:val="DC82F17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4C83731B"/>
    <w:multiLevelType w:val="hybridMultilevel"/>
    <w:tmpl w:val="203C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8110BD"/>
    <w:multiLevelType w:val="hybridMultilevel"/>
    <w:tmpl w:val="0660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90B1D"/>
    <w:multiLevelType w:val="hybridMultilevel"/>
    <w:tmpl w:val="F554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737758"/>
    <w:multiLevelType w:val="hybridMultilevel"/>
    <w:tmpl w:val="91F6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D31F7"/>
    <w:multiLevelType w:val="hybridMultilevel"/>
    <w:tmpl w:val="26F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E37A5A"/>
    <w:multiLevelType w:val="hybridMultilevel"/>
    <w:tmpl w:val="48C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8F091E"/>
    <w:multiLevelType w:val="hybridMultilevel"/>
    <w:tmpl w:val="F50A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2C0AEF"/>
    <w:multiLevelType w:val="hybridMultilevel"/>
    <w:tmpl w:val="56D4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D3EFB"/>
    <w:multiLevelType w:val="hybridMultilevel"/>
    <w:tmpl w:val="0B9A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CF1CBD"/>
    <w:multiLevelType w:val="hybridMultilevel"/>
    <w:tmpl w:val="45CC1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D147AC"/>
    <w:multiLevelType w:val="hybridMultilevel"/>
    <w:tmpl w:val="C894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558F9"/>
    <w:multiLevelType w:val="hybridMultilevel"/>
    <w:tmpl w:val="3A16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164C1"/>
    <w:multiLevelType w:val="hybridMultilevel"/>
    <w:tmpl w:val="0222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411682"/>
    <w:multiLevelType w:val="hybridMultilevel"/>
    <w:tmpl w:val="9E7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471016"/>
    <w:multiLevelType w:val="hybridMultilevel"/>
    <w:tmpl w:val="9FAA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6B09F8"/>
    <w:multiLevelType w:val="hybridMultilevel"/>
    <w:tmpl w:val="34F4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0B0217"/>
    <w:multiLevelType w:val="hybridMultilevel"/>
    <w:tmpl w:val="A7FE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806381"/>
    <w:multiLevelType w:val="hybridMultilevel"/>
    <w:tmpl w:val="08F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9D1A9A"/>
    <w:multiLevelType w:val="hybridMultilevel"/>
    <w:tmpl w:val="867C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61686C"/>
    <w:multiLevelType w:val="hybridMultilevel"/>
    <w:tmpl w:val="6EB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139B3"/>
    <w:multiLevelType w:val="hybridMultilevel"/>
    <w:tmpl w:val="76A0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0"/>
  </w:num>
  <w:num w:numId="5">
    <w:abstractNumId w:val="27"/>
  </w:num>
  <w:num w:numId="6">
    <w:abstractNumId w:val="44"/>
  </w:num>
  <w:num w:numId="7">
    <w:abstractNumId w:val="37"/>
  </w:num>
  <w:num w:numId="8">
    <w:abstractNumId w:val="3"/>
  </w:num>
  <w:num w:numId="9">
    <w:abstractNumId w:val="35"/>
  </w:num>
  <w:num w:numId="10">
    <w:abstractNumId w:val="26"/>
  </w:num>
  <w:num w:numId="11">
    <w:abstractNumId w:val="4"/>
  </w:num>
  <w:num w:numId="12">
    <w:abstractNumId w:val="42"/>
  </w:num>
  <w:num w:numId="13">
    <w:abstractNumId w:val="28"/>
  </w:num>
  <w:num w:numId="14">
    <w:abstractNumId w:val="7"/>
  </w:num>
  <w:num w:numId="15">
    <w:abstractNumId w:val="12"/>
  </w:num>
  <w:num w:numId="16">
    <w:abstractNumId w:val="15"/>
  </w:num>
  <w:num w:numId="17">
    <w:abstractNumId w:val="45"/>
  </w:num>
  <w:num w:numId="18">
    <w:abstractNumId w:val="43"/>
  </w:num>
  <w:num w:numId="19">
    <w:abstractNumId w:val="16"/>
  </w:num>
  <w:num w:numId="20">
    <w:abstractNumId w:val="17"/>
  </w:num>
  <w:num w:numId="21">
    <w:abstractNumId w:val="10"/>
  </w:num>
  <w:num w:numId="22">
    <w:abstractNumId w:val="5"/>
  </w:num>
  <w:num w:numId="23">
    <w:abstractNumId w:val="2"/>
  </w:num>
  <w:num w:numId="24">
    <w:abstractNumId w:val="19"/>
  </w:num>
  <w:num w:numId="25">
    <w:abstractNumId w:val="36"/>
  </w:num>
  <w:num w:numId="26">
    <w:abstractNumId w:val="41"/>
  </w:num>
  <w:num w:numId="27">
    <w:abstractNumId w:val="32"/>
  </w:num>
  <w:num w:numId="28">
    <w:abstractNumId w:val="8"/>
  </w:num>
  <w:num w:numId="29">
    <w:abstractNumId w:val="1"/>
  </w:num>
  <w:num w:numId="30">
    <w:abstractNumId w:val="30"/>
  </w:num>
  <w:num w:numId="31">
    <w:abstractNumId w:val="14"/>
  </w:num>
  <w:num w:numId="32">
    <w:abstractNumId w:val="40"/>
  </w:num>
  <w:num w:numId="33">
    <w:abstractNumId w:val="31"/>
  </w:num>
  <w:num w:numId="34">
    <w:abstractNumId w:val="6"/>
  </w:num>
  <w:num w:numId="35">
    <w:abstractNumId w:val="34"/>
  </w:num>
  <w:num w:numId="36">
    <w:abstractNumId w:val="38"/>
  </w:num>
  <w:num w:numId="37">
    <w:abstractNumId w:val="29"/>
  </w:num>
  <w:num w:numId="38">
    <w:abstractNumId w:val="21"/>
  </w:num>
  <w:num w:numId="39">
    <w:abstractNumId w:val="39"/>
  </w:num>
  <w:num w:numId="40">
    <w:abstractNumId w:val="18"/>
  </w:num>
  <w:num w:numId="41">
    <w:abstractNumId w:val="22"/>
  </w:num>
  <w:num w:numId="42">
    <w:abstractNumId w:val="13"/>
  </w:num>
  <w:num w:numId="43">
    <w:abstractNumId w:val="25"/>
  </w:num>
  <w:num w:numId="44">
    <w:abstractNumId w:val="9"/>
  </w:num>
  <w:num w:numId="45">
    <w:abstractNumId w:val="23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29"/>
    <w:rsid w:val="00002ACF"/>
    <w:rsid w:val="000053DB"/>
    <w:rsid w:val="00032FAE"/>
    <w:rsid w:val="00037CD4"/>
    <w:rsid w:val="00041F0B"/>
    <w:rsid w:val="00047558"/>
    <w:rsid w:val="0005440D"/>
    <w:rsid w:val="00054C15"/>
    <w:rsid w:val="00055FAA"/>
    <w:rsid w:val="00061EF9"/>
    <w:rsid w:val="000625B9"/>
    <w:rsid w:val="0006670E"/>
    <w:rsid w:val="00083D0F"/>
    <w:rsid w:val="00085495"/>
    <w:rsid w:val="00092B03"/>
    <w:rsid w:val="000A5000"/>
    <w:rsid w:val="000A603F"/>
    <w:rsid w:val="000A72F5"/>
    <w:rsid w:val="000A777B"/>
    <w:rsid w:val="000B1464"/>
    <w:rsid w:val="000B245D"/>
    <w:rsid w:val="000C218B"/>
    <w:rsid w:val="000C7A94"/>
    <w:rsid w:val="000D0027"/>
    <w:rsid w:val="000D1B9A"/>
    <w:rsid w:val="000E2858"/>
    <w:rsid w:val="000F2599"/>
    <w:rsid w:val="000F4313"/>
    <w:rsid w:val="000F4E72"/>
    <w:rsid w:val="000F5EFF"/>
    <w:rsid w:val="0011001F"/>
    <w:rsid w:val="00117CEE"/>
    <w:rsid w:val="00117EBE"/>
    <w:rsid w:val="00127CF3"/>
    <w:rsid w:val="00130293"/>
    <w:rsid w:val="001340FB"/>
    <w:rsid w:val="00141BD0"/>
    <w:rsid w:val="0014291E"/>
    <w:rsid w:val="001453A8"/>
    <w:rsid w:val="00152683"/>
    <w:rsid w:val="00160C34"/>
    <w:rsid w:val="00165BF3"/>
    <w:rsid w:val="00167994"/>
    <w:rsid w:val="00171212"/>
    <w:rsid w:val="00171288"/>
    <w:rsid w:val="001817F6"/>
    <w:rsid w:val="00183620"/>
    <w:rsid w:val="00184672"/>
    <w:rsid w:val="001A7BC7"/>
    <w:rsid w:val="001B700F"/>
    <w:rsid w:val="001C502E"/>
    <w:rsid w:val="001F1731"/>
    <w:rsid w:val="00211C43"/>
    <w:rsid w:val="002175A7"/>
    <w:rsid w:val="002533EE"/>
    <w:rsid w:val="00254034"/>
    <w:rsid w:val="00254E9D"/>
    <w:rsid w:val="00261C85"/>
    <w:rsid w:val="00263A67"/>
    <w:rsid w:val="002679AC"/>
    <w:rsid w:val="00270F2C"/>
    <w:rsid w:val="0027198C"/>
    <w:rsid w:val="00277DAD"/>
    <w:rsid w:val="00286EE6"/>
    <w:rsid w:val="002917F8"/>
    <w:rsid w:val="00297410"/>
    <w:rsid w:val="002A018B"/>
    <w:rsid w:val="002A2182"/>
    <w:rsid w:val="002A3A3F"/>
    <w:rsid w:val="002A4924"/>
    <w:rsid w:val="002B78B6"/>
    <w:rsid w:val="002C1B66"/>
    <w:rsid w:val="002C400D"/>
    <w:rsid w:val="002D0EAD"/>
    <w:rsid w:val="002D5FD5"/>
    <w:rsid w:val="002D7307"/>
    <w:rsid w:val="002E6490"/>
    <w:rsid w:val="00322F22"/>
    <w:rsid w:val="00327136"/>
    <w:rsid w:val="00336AC5"/>
    <w:rsid w:val="00345E8E"/>
    <w:rsid w:val="00351B4D"/>
    <w:rsid w:val="00364695"/>
    <w:rsid w:val="003654F9"/>
    <w:rsid w:val="00367630"/>
    <w:rsid w:val="00376FAA"/>
    <w:rsid w:val="0038613E"/>
    <w:rsid w:val="00386AD4"/>
    <w:rsid w:val="00391D76"/>
    <w:rsid w:val="003A20F9"/>
    <w:rsid w:val="003C7009"/>
    <w:rsid w:val="003D2673"/>
    <w:rsid w:val="003D471C"/>
    <w:rsid w:val="003E70D1"/>
    <w:rsid w:val="00407900"/>
    <w:rsid w:val="004114B5"/>
    <w:rsid w:val="00417E39"/>
    <w:rsid w:val="004209D3"/>
    <w:rsid w:val="00425DDA"/>
    <w:rsid w:val="00440EE2"/>
    <w:rsid w:val="00447B83"/>
    <w:rsid w:val="004523D8"/>
    <w:rsid w:val="0045279A"/>
    <w:rsid w:val="00457919"/>
    <w:rsid w:val="00465794"/>
    <w:rsid w:val="00473534"/>
    <w:rsid w:val="0048173B"/>
    <w:rsid w:val="00497DCB"/>
    <w:rsid w:val="004A5CCA"/>
    <w:rsid w:val="004B2862"/>
    <w:rsid w:val="004C4779"/>
    <w:rsid w:val="004D396C"/>
    <w:rsid w:val="004E17F9"/>
    <w:rsid w:val="004E2AC4"/>
    <w:rsid w:val="004E6775"/>
    <w:rsid w:val="004E71CE"/>
    <w:rsid w:val="004F54CE"/>
    <w:rsid w:val="004F6523"/>
    <w:rsid w:val="00513B2A"/>
    <w:rsid w:val="00516273"/>
    <w:rsid w:val="005174B1"/>
    <w:rsid w:val="00545315"/>
    <w:rsid w:val="00564074"/>
    <w:rsid w:val="00567118"/>
    <w:rsid w:val="00571F86"/>
    <w:rsid w:val="00573E46"/>
    <w:rsid w:val="00583ABE"/>
    <w:rsid w:val="00583B08"/>
    <w:rsid w:val="005966A8"/>
    <w:rsid w:val="0059788D"/>
    <w:rsid w:val="005A693D"/>
    <w:rsid w:val="005A69E4"/>
    <w:rsid w:val="005C3271"/>
    <w:rsid w:val="005C5B7D"/>
    <w:rsid w:val="005C63F4"/>
    <w:rsid w:val="005D1103"/>
    <w:rsid w:val="005D5529"/>
    <w:rsid w:val="005E18B1"/>
    <w:rsid w:val="005E3DCD"/>
    <w:rsid w:val="005E68DF"/>
    <w:rsid w:val="005F0C4D"/>
    <w:rsid w:val="006028EE"/>
    <w:rsid w:val="00610E58"/>
    <w:rsid w:val="00611172"/>
    <w:rsid w:val="0061639F"/>
    <w:rsid w:val="00633089"/>
    <w:rsid w:val="00635FF9"/>
    <w:rsid w:val="0064367D"/>
    <w:rsid w:val="00646119"/>
    <w:rsid w:val="00652840"/>
    <w:rsid w:val="00654D1D"/>
    <w:rsid w:val="00661A12"/>
    <w:rsid w:val="006658DD"/>
    <w:rsid w:val="00667BBE"/>
    <w:rsid w:val="00686B18"/>
    <w:rsid w:val="0069384C"/>
    <w:rsid w:val="006B3D68"/>
    <w:rsid w:val="006B3DAF"/>
    <w:rsid w:val="006B56B8"/>
    <w:rsid w:val="006C2A63"/>
    <w:rsid w:val="006D5D21"/>
    <w:rsid w:val="006E1328"/>
    <w:rsid w:val="006E219E"/>
    <w:rsid w:val="006E5156"/>
    <w:rsid w:val="006E64C5"/>
    <w:rsid w:val="006F728E"/>
    <w:rsid w:val="00704288"/>
    <w:rsid w:val="00704510"/>
    <w:rsid w:val="00705FF6"/>
    <w:rsid w:val="0070702B"/>
    <w:rsid w:val="00712F63"/>
    <w:rsid w:val="007222FB"/>
    <w:rsid w:val="007400D4"/>
    <w:rsid w:val="00757427"/>
    <w:rsid w:val="00760F41"/>
    <w:rsid w:val="00785258"/>
    <w:rsid w:val="00786A95"/>
    <w:rsid w:val="00797A9C"/>
    <w:rsid w:val="007A0FEB"/>
    <w:rsid w:val="007A2AFB"/>
    <w:rsid w:val="007A4633"/>
    <w:rsid w:val="007B7A53"/>
    <w:rsid w:val="007D5721"/>
    <w:rsid w:val="007E16DE"/>
    <w:rsid w:val="00813E7B"/>
    <w:rsid w:val="00821F54"/>
    <w:rsid w:val="00825A75"/>
    <w:rsid w:val="008327C7"/>
    <w:rsid w:val="008571FC"/>
    <w:rsid w:val="008678B6"/>
    <w:rsid w:val="00883DE3"/>
    <w:rsid w:val="00890A2E"/>
    <w:rsid w:val="00894803"/>
    <w:rsid w:val="008A6245"/>
    <w:rsid w:val="008B44A2"/>
    <w:rsid w:val="008B5A9E"/>
    <w:rsid w:val="008F5CAF"/>
    <w:rsid w:val="00906552"/>
    <w:rsid w:val="009154EF"/>
    <w:rsid w:val="00930C10"/>
    <w:rsid w:val="0093142B"/>
    <w:rsid w:val="009318E6"/>
    <w:rsid w:val="00935845"/>
    <w:rsid w:val="009366BF"/>
    <w:rsid w:val="00940E2A"/>
    <w:rsid w:val="00941547"/>
    <w:rsid w:val="0095187C"/>
    <w:rsid w:val="00961909"/>
    <w:rsid w:val="00965D50"/>
    <w:rsid w:val="00973837"/>
    <w:rsid w:val="0099479B"/>
    <w:rsid w:val="009974C9"/>
    <w:rsid w:val="009A5E24"/>
    <w:rsid w:val="009A6BA7"/>
    <w:rsid w:val="009A7FE8"/>
    <w:rsid w:val="009C0832"/>
    <w:rsid w:val="009D059D"/>
    <w:rsid w:val="009D1597"/>
    <w:rsid w:val="009D2FA1"/>
    <w:rsid w:val="009D4254"/>
    <w:rsid w:val="009D449D"/>
    <w:rsid w:val="009E1BD0"/>
    <w:rsid w:val="009F1636"/>
    <w:rsid w:val="009F60EC"/>
    <w:rsid w:val="00A0486A"/>
    <w:rsid w:val="00A10D4D"/>
    <w:rsid w:val="00A1674E"/>
    <w:rsid w:val="00A261A6"/>
    <w:rsid w:val="00A33304"/>
    <w:rsid w:val="00A346EA"/>
    <w:rsid w:val="00A5707B"/>
    <w:rsid w:val="00A61838"/>
    <w:rsid w:val="00A82E77"/>
    <w:rsid w:val="00A8568E"/>
    <w:rsid w:val="00AA3203"/>
    <w:rsid w:val="00AA4EA3"/>
    <w:rsid w:val="00AA7489"/>
    <w:rsid w:val="00AB0185"/>
    <w:rsid w:val="00AB0F23"/>
    <w:rsid w:val="00AB4E2C"/>
    <w:rsid w:val="00AB6615"/>
    <w:rsid w:val="00AB787F"/>
    <w:rsid w:val="00AC5228"/>
    <w:rsid w:val="00AC6185"/>
    <w:rsid w:val="00AC7523"/>
    <w:rsid w:val="00AD05C0"/>
    <w:rsid w:val="00AE5630"/>
    <w:rsid w:val="00AE5B97"/>
    <w:rsid w:val="00AF0F8F"/>
    <w:rsid w:val="00AF30F1"/>
    <w:rsid w:val="00AF64A5"/>
    <w:rsid w:val="00B04280"/>
    <w:rsid w:val="00B072B0"/>
    <w:rsid w:val="00B11B34"/>
    <w:rsid w:val="00B17BEE"/>
    <w:rsid w:val="00B26645"/>
    <w:rsid w:val="00B26AEA"/>
    <w:rsid w:val="00B26F59"/>
    <w:rsid w:val="00B32A37"/>
    <w:rsid w:val="00B36C68"/>
    <w:rsid w:val="00B44F65"/>
    <w:rsid w:val="00B771F9"/>
    <w:rsid w:val="00B97905"/>
    <w:rsid w:val="00BA1C40"/>
    <w:rsid w:val="00BA22DA"/>
    <w:rsid w:val="00BA4259"/>
    <w:rsid w:val="00BB0740"/>
    <w:rsid w:val="00BC721C"/>
    <w:rsid w:val="00BD3C08"/>
    <w:rsid w:val="00BE1F59"/>
    <w:rsid w:val="00BE342F"/>
    <w:rsid w:val="00BF0F90"/>
    <w:rsid w:val="00BF3324"/>
    <w:rsid w:val="00BF416A"/>
    <w:rsid w:val="00BF4B36"/>
    <w:rsid w:val="00C070FD"/>
    <w:rsid w:val="00C10CD5"/>
    <w:rsid w:val="00C13E96"/>
    <w:rsid w:val="00C15C28"/>
    <w:rsid w:val="00C2067C"/>
    <w:rsid w:val="00C242CA"/>
    <w:rsid w:val="00C27D13"/>
    <w:rsid w:val="00C318F4"/>
    <w:rsid w:val="00C33C25"/>
    <w:rsid w:val="00C56BBD"/>
    <w:rsid w:val="00C62725"/>
    <w:rsid w:val="00C76523"/>
    <w:rsid w:val="00C772B8"/>
    <w:rsid w:val="00C872BA"/>
    <w:rsid w:val="00C911C8"/>
    <w:rsid w:val="00CA03DC"/>
    <w:rsid w:val="00CA229B"/>
    <w:rsid w:val="00CB54FA"/>
    <w:rsid w:val="00CB5D80"/>
    <w:rsid w:val="00CE3198"/>
    <w:rsid w:val="00CE574E"/>
    <w:rsid w:val="00CE7AFB"/>
    <w:rsid w:val="00CF09EB"/>
    <w:rsid w:val="00CF111F"/>
    <w:rsid w:val="00CF2F98"/>
    <w:rsid w:val="00CF541D"/>
    <w:rsid w:val="00CF59EA"/>
    <w:rsid w:val="00D041AE"/>
    <w:rsid w:val="00D04E2B"/>
    <w:rsid w:val="00D079B5"/>
    <w:rsid w:val="00D10F33"/>
    <w:rsid w:val="00D154E1"/>
    <w:rsid w:val="00D41D2D"/>
    <w:rsid w:val="00D51E51"/>
    <w:rsid w:val="00D56661"/>
    <w:rsid w:val="00D60CB9"/>
    <w:rsid w:val="00D64B3A"/>
    <w:rsid w:val="00D64C3D"/>
    <w:rsid w:val="00D72337"/>
    <w:rsid w:val="00D736AF"/>
    <w:rsid w:val="00D929D3"/>
    <w:rsid w:val="00D937B0"/>
    <w:rsid w:val="00DB75E3"/>
    <w:rsid w:val="00DE1DF9"/>
    <w:rsid w:val="00DE6EEA"/>
    <w:rsid w:val="00DF01C6"/>
    <w:rsid w:val="00DF0D2C"/>
    <w:rsid w:val="00DF4731"/>
    <w:rsid w:val="00E011B2"/>
    <w:rsid w:val="00E0345A"/>
    <w:rsid w:val="00E03EB9"/>
    <w:rsid w:val="00E074C4"/>
    <w:rsid w:val="00E10B26"/>
    <w:rsid w:val="00E24471"/>
    <w:rsid w:val="00E2793B"/>
    <w:rsid w:val="00E300E7"/>
    <w:rsid w:val="00E45B5D"/>
    <w:rsid w:val="00E56141"/>
    <w:rsid w:val="00E7565E"/>
    <w:rsid w:val="00E93177"/>
    <w:rsid w:val="00EA0AF1"/>
    <w:rsid w:val="00EA0C7A"/>
    <w:rsid w:val="00EA7FD3"/>
    <w:rsid w:val="00EB370A"/>
    <w:rsid w:val="00EB71E3"/>
    <w:rsid w:val="00ED0A68"/>
    <w:rsid w:val="00ED2043"/>
    <w:rsid w:val="00EE4FFA"/>
    <w:rsid w:val="00EF318B"/>
    <w:rsid w:val="00F03477"/>
    <w:rsid w:val="00F25F28"/>
    <w:rsid w:val="00F26911"/>
    <w:rsid w:val="00F46ADC"/>
    <w:rsid w:val="00F5690C"/>
    <w:rsid w:val="00F61D29"/>
    <w:rsid w:val="00F62697"/>
    <w:rsid w:val="00F71974"/>
    <w:rsid w:val="00F8167B"/>
    <w:rsid w:val="00F83DAB"/>
    <w:rsid w:val="00F86618"/>
    <w:rsid w:val="00F923D4"/>
    <w:rsid w:val="00F97976"/>
    <w:rsid w:val="00FA0EB6"/>
    <w:rsid w:val="00FA22CF"/>
    <w:rsid w:val="00FA3703"/>
    <w:rsid w:val="00FB2F9A"/>
    <w:rsid w:val="00FB351B"/>
    <w:rsid w:val="00FB45B0"/>
    <w:rsid w:val="00FC2862"/>
    <w:rsid w:val="00FD4384"/>
    <w:rsid w:val="00FD544F"/>
    <w:rsid w:val="00FD7F02"/>
    <w:rsid w:val="00FE4A95"/>
    <w:rsid w:val="00FE7728"/>
    <w:rsid w:val="00FF0FA6"/>
    <w:rsid w:val="00FF290A"/>
    <w:rsid w:val="00FF4C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6D13DA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100A"/>
    <w:pPr>
      <w:spacing w:after="200"/>
    </w:pPr>
    <w:rPr>
      <w:rFonts w:ascii="Times New Roman" w:hAnsi="Times New Roman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003D2"/>
    <w:pPr>
      <w:keepNext/>
      <w:spacing w:before="100" w:beforeAutospacing="1" w:after="100" w:afterAutospacing="1"/>
      <w:outlineLvl w:val="4"/>
    </w:pPr>
    <w:rPr>
      <w:rFonts w:ascii="Georgia" w:eastAsia="Times New Roman" w:hAnsi="Georg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E1C8D"/>
    <w:pPr>
      <w:spacing w:after="0"/>
    </w:pPr>
  </w:style>
  <w:style w:type="character" w:customStyle="1" w:styleId="FootnoteTextChar">
    <w:name w:val="Footnote Text Char"/>
    <w:link w:val="FootnoteText"/>
    <w:uiPriority w:val="99"/>
    <w:rsid w:val="002E1C8D"/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rsid w:val="00C003D2"/>
    <w:pPr>
      <w:spacing w:before="100" w:beforeAutospacing="1" w:after="100" w:afterAutospacing="1"/>
    </w:pPr>
    <w:rPr>
      <w:rFonts w:ascii="Georgia" w:eastAsia="Times New Roman" w:hAnsi="Georgia"/>
      <w:sz w:val="22"/>
      <w:szCs w:val="22"/>
    </w:rPr>
  </w:style>
  <w:style w:type="character" w:customStyle="1" w:styleId="BodyTextChar">
    <w:name w:val="Body Text Char"/>
    <w:link w:val="BodyText"/>
    <w:rsid w:val="00C003D2"/>
    <w:rPr>
      <w:rFonts w:ascii="Georgia" w:eastAsia="Times New Roman" w:hAnsi="Georgia"/>
      <w:sz w:val="22"/>
      <w:szCs w:val="22"/>
    </w:rPr>
  </w:style>
  <w:style w:type="character" w:customStyle="1" w:styleId="Heading5Char">
    <w:name w:val="Heading 5 Char"/>
    <w:link w:val="Heading5"/>
    <w:rsid w:val="00C003D2"/>
    <w:rPr>
      <w:rFonts w:ascii="Georgia" w:eastAsia="Times New Roman" w:hAnsi="Georgia"/>
      <w:b/>
      <w:bCs/>
      <w:sz w:val="22"/>
      <w:szCs w:val="22"/>
    </w:rPr>
  </w:style>
  <w:style w:type="character" w:styleId="Hyperlink">
    <w:name w:val="Hyperlink"/>
    <w:uiPriority w:val="99"/>
    <w:unhideWhenUsed/>
    <w:rsid w:val="00C003D2"/>
    <w:rPr>
      <w:color w:val="0000FF"/>
      <w:u w:val="single"/>
    </w:rPr>
  </w:style>
  <w:style w:type="table" w:styleId="TableGrid">
    <w:name w:val="Table Grid"/>
    <w:basedOn w:val="TableNormal"/>
    <w:uiPriority w:val="39"/>
    <w:rsid w:val="005D30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1E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91ECD"/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E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91ECD"/>
    <w:rPr>
      <w:rFonts w:ascii="Times New Roman" w:hAnsi="Times New Roman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1ECD"/>
  </w:style>
  <w:style w:type="paragraph" w:customStyle="1" w:styleId="CM7">
    <w:name w:val="CM7"/>
    <w:basedOn w:val="Normal"/>
    <w:next w:val="Normal"/>
    <w:rsid w:val="00D10F33"/>
    <w:pPr>
      <w:widowControl w:val="0"/>
      <w:autoSpaceDE w:val="0"/>
      <w:autoSpaceDN w:val="0"/>
      <w:adjustRightInd w:val="0"/>
      <w:spacing w:after="253"/>
    </w:pPr>
    <w:rPr>
      <w:rFonts w:ascii="Lucida Grande" w:eastAsia="Times New Roman" w:hAnsi="Lucida Grande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4291E"/>
    <w:pPr>
      <w:spacing w:after="0"/>
      <w:ind w:left="720"/>
      <w:contextualSpacing/>
    </w:pPr>
    <w:rPr>
      <w:rFonts w:eastAsia="Times"/>
      <w:sz w:val="24"/>
      <w:szCs w:val="20"/>
    </w:rPr>
  </w:style>
  <w:style w:type="paragraph" w:styleId="NormalWeb">
    <w:name w:val="Normal (Web)"/>
    <w:basedOn w:val="Normal"/>
    <w:uiPriority w:val="99"/>
    <w:rsid w:val="00D60CB9"/>
    <w:pPr>
      <w:spacing w:beforeLines="1" w:afterLines="1" w:after="0"/>
    </w:pPr>
    <w:rPr>
      <w:rFonts w:ascii="Times" w:eastAsia="Calibri" w:hAnsi="Times"/>
      <w:szCs w:val="20"/>
    </w:rPr>
  </w:style>
  <w:style w:type="paragraph" w:customStyle="1" w:styleId="MediumGrid21">
    <w:name w:val="Medium Grid 21"/>
    <w:uiPriority w:val="1"/>
    <w:qFormat/>
    <w:rsid w:val="00ED0A68"/>
    <w:rPr>
      <w:rFonts w:ascii="Calibri" w:eastAsia="Calibri" w:hAnsi="Calibri"/>
      <w:sz w:val="22"/>
      <w:szCs w:val="22"/>
      <w:lang w:eastAsia="en-US"/>
    </w:rPr>
  </w:style>
  <w:style w:type="paragraph" w:customStyle="1" w:styleId="text">
    <w:name w:val="text"/>
    <w:basedOn w:val="Normal"/>
    <w:rsid w:val="00ED0A68"/>
    <w:pPr>
      <w:spacing w:beforeLines="1" w:afterLines="1" w:after="0"/>
    </w:pPr>
    <w:rPr>
      <w:rFonts w:ascii="Times" w:eastAsia="Calibri" w:hAnsi="Times"/>
      <w:szCs w:val="20"/>
    </w:rPr>
  </w:style>
  <w:style w:type="character" w:customStyle="1" w:styleId="apple-converted-space">
    <w:name w:val="apple-converted-space"/>
    <w:rsid w:val="00941547"/>
  </w:style>
  <w:style w:type="character" w:styleId="Strong">
    <w:name w:val="Strong"/>
    <w:uiPriority w:val="22"/>
    <w:qFormat/>
    <w:rsid w:val="00F923D4"/>
    <w:rPr>
      <w:b/>
      <w:bCs/>
    </w:rPr>
  </w:style>
  <w:style w:type="paragraph" w:styleId="NoSpacing">
    <w:name w:val="No Spacing"/>
    <w:uiPriority w:val="1"/>
    <w:qFormat/>
    <w:rsid w:val="00364695"/>
    <w:rPr>
      <w:rFonts w:ascii="Times New Roman" w:eastAsia="Calibri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7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7C7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40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03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034"/>
    <w:rPr>
      <w:rFonts w:ascii="Times New Roman" w:hAnsi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0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034"/>
    <w:rPr>
      <w:rFonts w:ascii="Times New Roman" w:hAnsi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100A"/>
    <w:pPr>
      <w:spacing w:after="200"/>
    </w:pPr>
    <w:rPr>
      <w:rFonts w:ascii="Times New Roman" w:hAnsi="Times New Roman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003D2"/>
    <w:pPr>
      <w:keepNext/>
      <w:spacing w:before="100" w:beforeAutospacing="1" w:after="100" w:afterAutospacing="1"/>
      <w:outlineLvl w:val="4"/>
    </w:pPr>
    <w:rPr>
      <w:rFonts w:ascii="Georgia" w:eastAsia="Times New Roman" w:hAnsi="Georg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E1C8D"/>
    <w:pPr>
      <w:spacing w:after="0"/>
    </w:pPr>
  </w:style>
  <w:style w:type="character" w:customStyle="1" w:styleId="FootnoteTextChar">
    <w:name w:val="Footnote Text Char"/>
    <w:link w:val="FootnoteText"/>
    <w:uiPriority w:val="99"/>
    <w:rsid w:val="002E1C8D"/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rsid w:val="00C003D2"/>
    <w:pPr>
      <w:spacing w:before="100" w:beforeAutospacing="1" w:after="100" w:afterAutospacing="1"/>
    </w:pPr>
    <w:rPr>
      <w:rFonts w:ascii="Georgia" w:eastAsia="Times New Roman" w:hAnsi="Georgia"/>
      <w:sz w:val="22"/>
      <w:szCs w:val="22"/>
    </w:rPr>
  </w:style>
  <w:style w:type="character" w:customStyle="1" w:styleId="BodyTextChar">
    <w:name w:val="Body Text Char"/>
    <w:link w:val="BodyText"/>
    <w:rsid w:val="00C003D2"/>
    <w:rPr>
      <w:rFonts w:ascii="Georgia" w:eastAsia="Times New Roman" w:hAnsi="Georgia"/>
      <w:sz w:val="22"/>
      <w:szCs w:val="22"/>
    </w:rPr>
  </w:style>
  <w:style w:type="character" w:customStyle="1" w:styleId="Heading5Char">
    <w:name w:val="Heading 5 Char"/>
    <w:link w:val="Heading5"/>
    <w:rsid w:val="00C003D2"/>
    <w:rPr>
      <w:rFonts w:ascii="Georgia" w:eastAsia="Times New Roman" w:hAnsi="Georgia"/>
      <w:b/>
      <w:bCs/>
      <w:sz w:val="22"/>
      <w:szCs w:val="22"/>
    </w:rPr>
  </w:style>
  <w:style w:type="character" w:styleId="Hyperlink">
    <w:name w:val="Hyperlink"/>
    <w:uiPriority w:val="99"/>
    <w:unhideWhenUsed/>
    <w:rsid w:val="00C003D2"/>
    <w:rPr>
      <w:color w:val="0000FF"/>
      <w:u w:val="single"/>
    </w:rPr>
  </w:style>
  <w:style w:type="table" w:styleId="TableGrid">
    <w:name w:val="Table Grid"/>
    <w:basedOn w:val="TableNormal"/>
    <w:uiPriority w:val="39"/>
    <w:rsid w:val="005D30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1E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91ECD"/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E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91ECD"/>
    <w:rPr>
      <w:rFonts w:ascii="Times New Roman" w:hAnsi="Times New Roman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1ECD"/>
  </w:style>
  <w:style w:type="paragraph" w:customStyle="1" w:styleId="CM7">
    <w:name w:val="CM7"/>
    <w:basedOn w:val="Normal"/>
    <w:next w:val="Normal"/>
    <w:rsid w:val="00D10F33"/>
    <w:pPr>
      <w:widowControl w:val="0"/>
      <w:autoSpaceDE w:val="0"/>
      <w:autoSpaceDN w:val="0"/>
      <w:adjustRightInd w:val="0"/>
      <w:spacing w:after="253"/>
    </w:pPr>
    <w:rPr>
      <w:rFonts w:ascii="Lucida Grande" w:eastAsia="Times New Roman" w:hAnsi="Lucida Grande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4291E"/>
    <w:pPr>
      <w:spacing w:after="0"/>
      <w:ind w:left="720"/>
      <w:contextualSpacing/>
    </w:pPr>
    <w:rPr>
      <w:rFonts w:eastAsia="Times"/>
      <w:sz w:val="24"/>
      <w:szCs w:val="20"/>
    </w:rPr>
  </w:style>
  <w:style w:type="paragraph" w:styleId="NormalWeb">
    <w:name w:val="Normal (Web)"/>
    <w:basedOn w:val="Normal"/>
    <w:uiPriority w:val="99"/>
    <w:rsid w:val="00D60CB9"/>
    <w:pPr>
      <w:spacing w:beforeLines="1" w:afterLines="1" w:after="0"/>
    </w:pPr>
    <w:rPr>
      <w:rFonts w:ascii="Times" w:eastAsia="Calibri" w:hAnsi="Times"/>
      <w:szCs w:val="20"/>
    </w:rPr>
  </w:style>
  <w:style w:type="paragraph" w:customStyle="1" w:styleId="MediumGrid21">
    <w:name w:val="Medium Grid 21"/>
    <w:uiPriority w:val="1"/>
    <w:qFormat/>
    <w:rsid w:val="00ED0A68"/>
    <w:rPr>
      <w:rFonts w:ascii="Calibri" w:eastAsia="Calibri" w:hAnsi="Calibri"/>
      <w:sz w:val="22"/>
      <w:szCs w:val="22"/>
      <w:lang w:eastAsia="en-US"/>
    </w:rPr>
  </w:style>
  <w:style w:type="paragraph" w:customStyle="1" w:styleId="text">
    <w:name w:val="text"/>
    <w:basedOn w:val="Normal"/>
    <w:rsid w:val="00ED0A68"/>
    <w:pPr>
      <w:spacing w:beforeLines="1" w:afterLines="1" w:after="0"/>
    </w:pPr>
    <w:rPr>
      <w:rFonts w:ascii="Times" w:eastAsia="Calibri" w:hAnsi="Times"/>
      <w:szCs w:val="20"/>
    </w:rPr>
  </w:style>
  <w:style w:type="character" w:customStyle="1" w:styleId="apple-converted-space">
    <w:name w:val="apple-converted-space"/>
    <w:rsid w:val="00941547"/>
  </w:style>
  <w:style w:type="character" w:styleId="Strong">
    <w:name w:val="Strong"/>
    <w:uiPriority w:val="22"/>
    <w:qFormat/>
    <w:rsid w:val="00F923D4"/>
    <w:rPr>
      <w:b/>
      <w:bCs/>
    </w:rPr>
  </w:style>
  <w:style w:type="paragraph" w:styleId="NoSpacing">
    <w:name w:val="No Spacing"/>
    <w:uiPriority w:val="1"/>
    <w:qFormat/>
    <w:rsid w:val="00364695"/>
    <w:rPr>
      <w:rFonts w:ascii="Times New Roman" w:eastAsia="Calibri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7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7C7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40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03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034"/>
    <w:rPr>
      <w:rFonts w:ascii="Times New Roman" w:hAnsi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0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034"/>
    <w:rPr>
      <w:rFonts w:ascii="Times New Roman" w:hAnsi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ff.gunderson@pdx.ed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5524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6481</CharactersWithSpaces>
  <SharedDoc>false</SharedDoc>
  <HLinks>
    <vt:vector size="6" baseType="variant">
      <vt:variant>
        <vt:i4>2228309</vt:i4>
      </vt:variant>
      <vt:variant>
        <vt:i4>0</vt:i4>
      </vt:variant>
      <vt:variant>
        <vt:i4>0</vt:i4>
      </vt:variant>
      <vt:variant>
        <vt:i4>5</vt:i4>
      </vt:variant>
      <vt:variant>
        <vt:lpwstr>mailto:jeff.gunderson@pdx.edu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Rough</dc:creator>
  <cp:keywords/>
  <cp:lastModifiedBy>Jessica Gunderson</cp:lastModifiedBy>
  <cp:revision>2</cp:revision>
  <cp:lastPrinted>2016-09-20T21:38:00Z</cp:lastPrinted>
  <dcterms:created xsi:type="dcterms:W3CDTF">2017-01-12T02:05:00Z</dcterms:created>
  <dcterms:modified xsi:type="dcterms:W3CDTF">2017-01-12T02:05:00Z</dcterms:modified>
</cp:coreProperties>
</file>