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9C527" w14:textId="77777777" w:rsidR="00547D05" w:rsidRDefault="00547D05">
      <w:pPr>
        <w:pStyle w:val="En-ttedetabledesmatires"/>
        <w:rPr>
          <w:rFonts w:asciiTheme="minorHAnsi" w:eastAsiaTheme="minorHAnsi" w:hAnsiTheme="minorHAnsi" w:cstheme="minorBidi"/>
          <w:color w:val="auto"/>
          <w:kern w:val="2"/>
          <w:sz w:val="24"/>
          <w:szCs w:val="24"/>
          <w:lang w:eastAsia="en-US"/>
          <w14:ligatures w14:val="standardContextual"/>
        </w:rPr>
      </w:pPr>
    </w:p>
    <w:sdt>
      <w:sdtPr>
        <w:rPr>
          <w:rFonts w:asciiTheme="minorHAnsi" w:eastAsiaTheme="minorHAnsi" w:hAnsiTheme="minorHAnsi" w:cstheme="minorBidi"/>
          <w:color w:val="auto"/>
          <w:kern w:val="2"/>
          <w:sz w:val="24"/>
          <w:szCs w:val="24"/>
          <w:lang w:eastAsia="en-US"/>
          <w14:ligatures w14:val="standardContextual"/>
        </w:rPr>
        <w:id w:val="-268693058"/>
        <w:docPartObj>
          <w:docPartGallery w:val="Table of Contents"/>
          <w:docPartUnique/>
        </w:docPartObj>
      </w:sdtPr>
      <w:sdtEndPr>
        <w:rPr>
          <w:b/>
          <w:bCs/>
        </w:rPr>
      </w:sdtEndPr>
      <w:sdtContent>
        <w:p w14:paraId="6DEB6B8F" w14:textId="4CB31A03" w:rsidR="00351B15" w:rsidRDefault="00351B15">
          <w:pPr>
            <w:pStyle w:val="En-ttedetabledesmatires"/>
          </w:pPr>
          <w:r>
            <w:t>Table des matières</w:t>
          </w:r>
        </w:p>
        <w:p w14:paraId="10F8B3A4" w14:textId="77777777" w:rsidR="00E973C6" w:rsidRPr="00E973C6" w:rsidRDefault="00E973C6" w:rsidP="00E973C6">
          <w:pPr>
            <w:rPr>
              <w:lang w:eastAsia="fr-FR"/>
            </w:rPr>
          </w:pPr>
        </w:p>
        <w:p w14:paraId="48CC7981" w14:textId="0E9C6E02" w:rsidR="0069769D" w:rsidRDefault="00351B15">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36063620" w:history="1">
            <w:r w:rsidR="0069769D" w:rsidRPr="00003711">
              <w:rPr>
                <w:rStyle w:val="Lienhypertexte"/>
                <w:noProof/>
              </w:rPr>
              <w:t>LES MOSQUEES</w:t>
            </w:r>
            <w:r w:rsidR="0069769D">
              <w:rPr>
                <w:noProof/>
                <w:webHidden/>
              </w:rPr>
              <w:tab/>
            </w:r>
            <w:r w:rsidR="0069769D">
              <w:rPr>
                <w:noProof/>
                <w:webHidden/>
              </w:rPr>
              <w:fldChar w:fldCharType="begin"/>
            </w:r>
            <w:r w:rsidR="0069769D">
              <w:rPr>
                <w:noProof/>
                <w:webHidden/>
              </w:rPr>
              <w:instrText xml:space="preserve"> PAGEREF _Toc236063620 \h </w:instrText>
            </w:r>
            <w:r w:rsidR="0069769D">
              <w:rPr>
                <w:noProof/>
                <w:webHidden/>
              </w:rPr>
            </w:r>
            <w:r w:rsidR="0069769D">
              <w:rPr>
                <w:noProof/>
                <w:webHidden/>
              </w:rPr>
              <w:fldChar w:fldCharType="separate"/>
            </w:r>
            <w:r w:rsidR="0069769D">
              <w:rPr>
                <w:noProof/>
                <w:webHidden/>
              </w:rPr>
              <w:t>2</w:t>
            </w:r>
            <w:r w:rsidR="0069769D">
              <w:rPr>
                <w:noProof/>
                <w:webHidden/>
              </w:rPr>
              <w:fldChar w:fldCharType="end"/>
            </w:r>
          </w:hyperlink>
        </w:p>
        <w:p w14:paraId="675E26B3" w14:textId="649C7D26" w:rsidR="0069769D" w:rsidRDefault="0069769D">
          <w:pPr>
            <w:pStyle w:val="TM1"/>
            <w:tabs>
              <w:tab w:val="right" w:leader="dot" w:pos="9062"/>
            </w:tabs>
            <w:rPr>
              <w:rFonts w:eastAsiaTheme="minorEastAsia"/>
              <w:noProof/>
              <w:lang w:eastAsia="fr-FR"/>
            </w:rPr>
          </w:pPr>
          <w:hyperlink w:anchor="_Toc236063621" w:history="1">
            <w:r w:rsidRPr="00003711">
              <w:rPr>
                <w:rStyle w:val="Lienhypertexte"/>
                <w:noProof/>
              </w:rPr>
              <w:t>LES CHATS A ISTANBUL</w:t>
            </w:r>
            <w:r>
              <w:rPr>
                <w:noProof/>
                <w:webHidden/>
              </w:rPr>
              <w:tab/>
            </w:r>
            <w:r>
              <w:rPr>
                <w:noProof/>
                <w:webHidden/>
              </w:rPr>
              <w:fldChar w:fldCharType="begin"/>
            </w:r>
            <w:r>
              <w:rPr>
                <w:noProof/>
                <w:webHidden/>
              </w:rPr>
              <w:instrText xml:space="preserve"> PAGEREF _Toc236063621 \h </w:instrText>
            </w:r>
            <w:r>
              <w:rPr>
                <w:noProof/>
                <w:webHidden/>
              </w:rPr>
            </w:r>
            <w:r>
              <w:rPr>
                <w:noProof/>
                <w:webHidden/>
              </w:rPr>
              <w:fldChar w:fldCharType="separate"/>
            </w:r>
            <w:r>
              <w:rPr>
                <w:noProof/>
                <w:webHidden/>
              </w:rPr>
              <w:t>3</w:t>
            </w:r>
            <w:r>
              <w:rPr>
                <w:noProof/>
                <w:webHidden/>
              </w:rPr>
              <w:fldChar w:fldCharType="end"/>
            </w:r>
          </w:hyperlink>
        </w:p>
        <w:p w14:paraId="21FF7CE4" w14:textId="7C74668F" w:rsidR="0069769D" w:rsidRDefault="0069769D">
          <w:pPr>
            <w:pStyle w:val="TM1"/>
            <w:tabs>
              <w:tab w:val="right" w:leader="dot" w:pos="9062"/>
            </w:tabs>
            <w:rPr>
              <w:rFonts w:eastAsiaTheme="minorEastAsia"/>
              <w:noProof/>
              <w:lang w:eastAsia="fr-FR"/>
            </w:rPr>
          </w:pPr>
          <w:hyperlink w:anchor="_Toc236063622" w:history="1">
            <w:r w:rsidRPr="00003711">
              <w:rPr>
                <w:rStyle w:val="Lienhypertexte"/>
                <w:noProof/>
              </w:rPr>
              <w:t>LES PLATS CULINAIRES TURCS</w:t>
            </w:r>
            <w:r>
              <w:rPr>
                <w:noProof/>
                <w:webHidden/>
              </w:rPr>
              <w:tab/>
            </w:r>
            <w:r>
              <w:rPr>
                <w:noProof/>
                <w:webHidden/>
              </w:rPr>
              <w:fldChar w:fldCharType="begin"/>
            </w:r>
            <w:r>
              <w:rPr>
                <w:noProof/>
                <w:webHidden/>
              </w:rPr>
              <w:instrText xml:space="preserve"> PAGEREF _Toc236063622 \h </w:instrText>
            </w:r>
            <w:r>
              <w:rPr>
                <w:noProof/>
                <w:webHidden/>
              </w:rPr>
            </w:r>
            <w:r>
              <w:rPr>
                <w:noProof/>
                <w:webHidden/>
              </w:rPr>
              <w:fldChar w:fldCharType="separate"/>
            </w:r>
            <w:r>
              <w:rPr>
                <w:noProof/>
                <w:webHidden/>
              </w:rPr>
              <w:t>4</w:t>
            </w:r>
            <w:r>
              <w:rPr>
                <w:noProof/>
                <w:webHidden/>
              </w:rPr>
              <w:fldChar w:fldCharType="end"/>
            </w:r>
          </w:hyperlink>
        </w:p>
        <w:p w14:paraId="616704D4" w14:textId="508CD917" w:rsidR="0069769D" w:rsidRDefault="0069769D">
          <w:pPr>
            <w:pStyle w:val="TM1"/>
            <w:tabs>
              <w:tab w:val="right" w:leader="dot" w:pos="9062"/>
            </w:tabs>
            <w:rPr>
              <w:rFonts w:eastAsiaTheme="minorEastAsia"/>
              <w:noProof/>
              <w:lang w:eastAsia="fr-FR"/>
            </w:rPr>
          </w:pPr>
          <w:hyperlink w:anchor="_Toc236063623" w:history="1">
            <w:r w:rsidRPr="00003711">
              <w:rPr>
                <w:rStyle w:val="Lienhypertexte"/>
                <w:noProof/>
              </w:rPr>
              <w:t>LA TENUE VESTIMENTAIRE POUR LES MOSQUEES</w:t>
            </w:r>
            <w:r>
              <w:rPr>
                <w:noProof/>
                <w:webHidden/>
              </w:rPr>
              <w:tab/>
            </w:r>
            <w:r>
              <w:rPr>
                <w:noProof/>
                <w:webHidden/>
              </w:rPr>
              <w:fldChar w:fldCharType="begin"/>
            </w:r>
            <w:r>
              <w:rPr>
                <w:noProof/>
                <w:webHidden/>
              </w:rPr>
              <w:instrText xml:space="preserve"> PAGEREF _Toc236063623 \h </w:instrText>
            </w:r>
            <w:r>
              <w:rPr>
                <w:noProof/>
                <w:webHidden/>
              </w:rPr>
            </w:r>
            <w:r>
              <w:rPr>
                <w:noProof/>
                <w:webHidden/>
              </w:rPr>
              <w:fldChar w:fldCharType="separate"/>
            </w:r>
            <w:r>
              <w:rPr>
                <w:noProof/>
                <w:webHidden/>
              </w:rPr>
              <w:t>5</w:t>
            </w:r>
            <w:r>
              <w:rPr>
                <w:noProof/>
                <w:webHidden/>
              </w:rPr>
              <w:fldChar w:fldCharType="end"/>
            </w:r>
          </w:hyperlink>
        </w:p>
        <w:p w14:paraId="4831163A" w14:textId="7F4F5319" w:rsidR="0069769D" w:rsidRDefault="0069769D">
          <w:pPr>
            <w:pStyle w:val="TM1"/>
            <w:tabs>
              <w:tab w:val="right" w:leader="dot" w:pos="9062"/>
            </w:tabs>
            <w:rPr>
              <w:rFonts w:eastAsiaTheme="minorEastAsia"/>
              <w:noProof/>
              <w:lang w:eastAsia="fr-FR"/>
            </w:rPr>
          </w:pPr>
          <w:hyperlink w:anchor="_Toc236063624" w:history="1">
            <w:r w:rsidRPr="00003711">
              <w:rPr>
                <w:rStyle w:val="Lienhypertexte"/>
                <w:noProof/>
              </w:rPr>
              <w:t>MAILLOTS DE BAIN DANS LES HOTELS ET A LA PLAGE</w:t>
            </w:r>
            <w:r>
              <w:rPr>
                <w:noProof/>
                <w:webHidden/>
              </w:rPr>
              <w:tab/>
            </w:r>
            <w:r>
              <w:rPr>
                <w:noProof/>
                <w:webHidden/>
              </w:rPr>
              <w:fldChar w:fldCharType="begin"/>
            </w:r>
            <w:r>
              <w:rPr>
                <w:noProof/>
                <w:webHidden/>
              </w:rPr>
              <w:instrText xml:space="preserve"> PAGEREF _Toc236063624 \h </w:instrText>
            </w:r>
            <w:r>
              <w:rPr>
                <w:noProof/>
                <w:webHidden/>
              </w:rPr>
            </w:r>
            <w:r>
              <w:rPr>
                <w:noProof/>
                <w:webHidden/>
              </w:rPr>
              <w:fldChar w:fldCharType="separate"/>
            </w:r>
            <w:r>
              <w:rPr>
                <w:noProof/>
                <w:webHidden/>
              </w:rPr>
              <w:t>5</w:t>
            </w:r>
            <w:r>
              <w:rPr>
                <w:noProof/>
                <w:webHidden/>
              </w:rPr>
              <w:fldChar w:fldCharType="end"/>
            </w:r>
          </w:hyperlink>
        </w:p>
        <w:p w14:paraId="1E2E876A" w14:textId="5CDA49ED" w:rsidR="0069769D" w:rsidRDefault="0069769D">
          <w:pPr>
            <w:pStyle w:val="TM1"/>
            <w:tabs>
              <w:tab w:val="right" w:leader="dot" w:pos="9062"/>
            </w:tabs>
            <w:rPr>
              <w:rFonts w:eastAsiaTheme="minorEastAsia"/>
              <w:noProof/>
              <w:lang w:eastAsia="fr-FR"/>
            </w:rPr>
          </w:pPr>
          <w:hyperlink w:anchor="_Toc236063625" w:history="1">
            <w:r w:rsidRPr="00003711">
              <w:rPr>
                <w:rStyle w:val="Lienhypertexte"/>
                <w:noProof/>
              </w:rPr>
              <w:t>DERVICHES TOURNEURS</w:t>
            </w:r>
            <w:r>
              <w:rPr>
                <w:noProof/>
                <w:webHidden/>
              </w:rPr>
              <w:tab/>
            </w:r>
            <w:r>
              <w:rPr>
                <w:noProof/>
                <w:webHidden/>
              </w:rPr>
              <w:fldChar w:fldCharType="begin"/>
            </w:r>
            <w:r>
              <w:rPr>
                <w:noProof/>
                <w:webHidden/>
              </w:rPr>
              <w:instrText xml:space="preserve"> PAGEREF _Toc236063625 \h </w:instrText>
            </w:r>
            <w:r>
              <w:rPr>
                <w:noProof/>
                <w:webHidden/>
              </w:rPr>
            </w:r>
            <w:r>
              <w:rPr>
                <w:noProof/>
                <w:webHidden/>
              </w:rPr>
              <w:fldChar w:fldCharType="separate"/>
            </w:r>
            <w:r>
              <w:rPr>
                <w:noProof/>
                <w:webHidden/>
              </w:rPr>
              <w:t>6</w:t>
            </w:r>
            <w:r>
              <w:rPr>
                <w:noProof/>
                <w:webHidden/>
              </w:rPr>
              <w:fldChar w:fldCharType="end"/>
            </w:r>
          </w:hyperlink>
        </w:p>
        <w:p w14:paraId="7A0DA6E6" w14:textId="31F26AAD" w:rsidR="0069769D" w:rsidRDefault="0069769D">
          <w:pPr>
            <w:pStyle w:val="TM1"/>
            <w:tabs>
              <w:tab w:val="right" w:leader="dot" w:pos="9062"/>
            </w:tabs>
            <w:rPr>
              <w:rFonts w:eastAsiaTheme="minorEastAsia"/>
              <w:noProof/>
              <w:lang w:eastAsia="fr-FR"/>
            </w:rPr>
          </w:pPr>
          <w:hyperlink w:anchor="_Toc236063626" w:history="1">
            <w:r w:rsidRPr="00003711">
              <w:rPr>
                <w:rStyle w:val="Lienhypertexte"/>
                <w:noProof/>
              </w:rPr>
              <w:t>LES HAMMAMS</w:t>
            </w:r>
            <w:r>
              <w:rPr>
                <w:noProof/>
                <w:webHidden/>
              </w:rPr>
              <w:tab/>
            </w:r>
            <w:r>
              <w:rPr>
                <w:noProof/>
                <w:webHidden/>
              </w:rPr>
              <w:fldChar w:fldCharType="begin"/>
            </w:r>
            <w:r>
              <w:rPr>
                <w:noProof/>
                <w:webHidden/>
              </w:rPr>
              <w:instrText xml:space="preserve"> PAGEREF _Toc236063626 \h </w:instrText>
            </w:r>
            <w:r>
              <w:rPr>
                <w:noProof/>
                <w:webHidden/>
              </w:rPr>
            </w:r>
            <w:r>
              <w:rPr>
                <w:noProof/>
                <w:webHidden/>
              </w:rPr>
              <w:fldChar w:fldCharType="separate"/>
            </w:r>
            <w:r>
              <w:rPr>
                <w:noProof/>
                <w:webHidden/>
              </w:rPr>
              <w:t>6</w:t>
            </w:r>
            <w:r>
              <w:rPr>
                <w:noProof/>
                <w:webHidden/>
              </w:rPr>
              <w:fldChar w:fldCharType="end"/>
            </w:r>
          </w:hyperlink>
        </w:p>
        <w:p w14:paraId="7B8A2CA1" w14:textId="78C8CB00" w:rsidR="00351B15" w:rsidRDefault="00351B15">
          <w:r>
            <w:rPr>
              <w:b/>
              <w:bCs/>
            </w:rPr>
            <w:fldChar w:fldCharType="end"/>
          </w:r>
        </w:p>
      </w:sdtContent>
    </w:sdt>
    <w:p w14:paraId="270F85DD" w14:textId="4232CED1" w:rsidR="00351B15" w:rsidRDefault="00351B15" w:rsidP="0071794F">
      <w:pPr>
        <w:pStyle w:val="Titre1"/>
      </w:pPr>
      <w:r>
        <w:br w:type="page"/>
      </w:r>
    </w:p>
    <w:p w14:paraId="6EC9A9F1" w14:textId="77777777" w:rsidR="00471385" w:rsidRPr="00471385" w:rsidRDefault="00471385" w:rsidP="00471385"/>
    <w:p w14:paraId="79CB62C6" w14:textId="45C78E62" w:rsidR="00C97D4A" w:rsidRDefault="001A08AE" w:rsidP="00901A65">
      <w:pPr>
        <w:pStyle w:val="Titre1"/>
      </w:pPr>
      <w:bookmarkStart w:id="0" w:name="_Toc236063620"/>
      <w:r>
        <w:t>LES MOSQUEES</w:t>
      </w:r>
      <w:bookmarkEnd w:id="0"/>
    </w:p>
    <w:p w14:paraId="69ED9F32" w14:textId="77777777" w:rsidR="001A08AE" w:rsidRPr="00EF7209" w:rsidRDefault="001A08AE" w:rsidP="00EF7209">
      <w:pPr>
        <w:jc w:val="both"/>
        <w:rPr>
          <w:color w:val="00B050"/>
        </w:rPr>
      </w:pPr>
      <w:r w:rsidRPr="00EF7209">
        <w:rPr>
          <w:color w:val="00B050"/>
        </w:rPr>
        <w:t>Les mosquées sont les lieux de culte de la religion musulmane. Bien plus que de simples édifices religieux, elles sont des lieux de prière, de recueillement, de transmission et de vie communautaire. En Turquie, elles font partie intégrante du paysage et comptent parmi les plus belles réalisations de l'architecture ottomane.</w:t>
      </w:r>
    </w:p>
    <w:p w14:paraId="45544500" w14:textId="2E2F5C1D" w:rsidR="001A08AE" w:rsidRPr="00EF7209" w:rsidRDefault="001A08AE" w:rsidP="00EF7209">
      <w:pPr>
        <w:jc w:val="both"/>
        <w:rPr>
          <w:color w:val="00B050"/>
        </w:rPr>
      </w:pPr>
      <w:r w:rsidRPr="00EF7209">
        <w:rPr>
          <w:color w:val="00B050"/>
        </w:rPr>
        <w:t>Les premières mosquées sont apparues au VII</w:t>
      </w:r>
      <w:r w:rsidRPr="00EF7209">
        <w:rPr>
          <w:rFonts w:ascii="Arial" w:hAnsi="Arial" w:cs="Arial"/>
          <w:color w:val="00B050"/>
        </w:rPr>
        <w:t>ᵉ</w:t>
      </w:r>
      <w:r w:rsidRPr="00EF7209">
        <w:rPr>
          <w:color w:val="00B050"/>
        </w:rPr>
        <w:t xml:space="preserve"> siècle, avec les débuts de l'islam. En Turquie, les plus anciennes remontent aux XI</w:t>
      </w:r>
      <w:r w:rsidRPr="00EF7209">
        <w:rPr>
          <w:rFonts w:ascii="Arial" w:hAnsi="Arial" w:cs="Arial"/>
          <w:color w:val="00B050"/>
        </w:rPr>
        <w:t>ᵉ</w:t>
      </w:r>
      <w:r w:rsidRPr="00EF7209">
        <w:rPr>
          <w:color w:val="00B050"/>
        </w:rPr>
        <w:t xml:space="preserve"> et XII</w:t>
      </w:r>
      <w:r w:rsidRPr="00EF7209">
        <w:rPr>
          <w:rFonts w:ascii="Arial" w:hAnsi="Arial" w:cs="Arial"/>
          <w:color w:val="00B050"/>
        </w:rPr>
        <w:t>ᵉ</w:t>
      </w:r>
      <w:r w:rsidRPr="00EF7209">
        <w:rPr>
          <w:color w:val="00B050"/>
        </w:rPr>
        <w:t xml:space="preserve"> siècles, mais la plupart des grandes mosquées que vous découvrirez, notamment à Istanbul, datent de l'époque de l'Empire ottoman, entre le XVe et le XVIIe siècle.</w:t>
      </w:r>
    </w:p>
    <w:p w14:paraId="0C531452" w14:textId="77777777" w:rsidR="005567F2" w:rsidRPr="00EF7209" w:rsidRDefault="005567F2" w:rsidP="00EF7209">
      <w:pPr>
        <w:jc w:val="both"/>
        <w:rPr>
          <w:color w:val="00B050"/>
        </w:rPr>
      </w:pPr>
      <w:r w:rsidRPr="00EF7209">
        <w:rPr>
          <w:color w:val="00B050"/>
        </w:rPr>
        <w:t>De l'extérieur, une mosquée se reconnaît immédiatement à ses grands dômes de plomb, dominés par une coupole centrale, et à ses fins minarets qui s'élèvent vers le ciel. Les minarets sont les hautes tours fines d'où l'on lançait autrefois l'appel à la prière. Aujourd'hui, cet appel est diffusé par des haut-parleurs et rythme toujours la journée des musulmans, cinq fois par jour.</w:t>
      </w:r>
    </w:p>
    <w:p w14:paraId="7167B0BB" w14:textId="072B1F4B" w:rsidR="005567F2" w:rsidRPr="00EF7209" w:rsidRDefault="005567F2" w:rsidP="00EF7209">
      <w:pPr>
        <w:jc w:val="both"/>
        <w:rPr>
          <w:color w:val="00B050"/>
        </w:rPr>
      </w:pPr>
      <w:r w:rsidRPr="00EF7209">
        <w:rPr>
          <w:color w:val="00B050"/>
        </w:rPr>
        <w:t xml:space="preserve">Autour du bâtiment, une cour pavée précède souvent l'entrée principale. En son centre on trouve souvent une fontaine destinée aux ablutions rituelles, ces gestes de purification que les fidèles accomplissent avant la prière en se lavant les mains, les avant-bras, le visage et les pieds. C'est généralement par cette cour pavée que l'on pénètre dans la mosquée, après avoir retiré </w:t>
      </w:r>
      <w:proofErr w:type="gramStart"/>
      <w:r w:rsidRPr="00EF7209">
        <w:rPr>
          <w:color w:val="00B050"/>
        </w:rPr>
        <w:t>ses chaussures juste</w:t>
      </w:r>
      <w:proofErr w:type="gramEnd"/>
      <w:r w:rsidRPr="00EF7209">
        <w:rPr>
          <w:color w:val="00B050"/>
        </w:rPr>
        <w:t xml:space="preserve"> avant d'entrer dans la salle de prière.</w:t>
      </w:r>
    </w:p>
    <w:p w14:paraId="4CE7D961" w14:textId="660EA1CE" w:rsidR="001A08AE" w:rsidRPr="00EF7209" w:rsidRDefault="005567F2" w:rsidP="00EF7209">
      <w:pPr>
        <w:jc w:val="both"/>
        <w:rPr>
          <w:color w:val="00B050"/>
        </w:rPr>
      </w:pPr>
      <w:r w:rsidRPr="00EF7209">
        <w:rPr>
          <w:color w:val="00B050"/>
        </w:rPr>
        <w:t>Retirer ses chaussures est</w:t>
      </w:r>
      <w:r w:rsidR="001A08AE" w:rsidRPr="00EF7209">
        <w:rPr>
          <w:color w:val="00B050"/>
        </w:rPr>
        <w:t xml:space="preserve"> une marque de respect, </w:t>
      </w:r>
      <w:r w:rsidRPr="00EF7209">
        <w:rPr>
          <w:color w:val="00B050"/>
        </w:rPr>
        <w:t>et</w:t>
      </w:r>
      <w:r w:rsidR="001A08AE" w:rsidRPr="00EF7209">
        <w:rPr>
          <w:color w:val="00B050"/>
        </w:rPr>
        <w:t xml:space="preserve"> la salle de prière est entièrement recouverte d'une épaisse moquette, souvent décorée de motifs qui aident les fidèles à s'aligner pendant la prière.</w:t>
      </w:r>
    </w:p>
    <w:p w14:paraId="7241C236" w14:textId="77777777" w:rsidR="005567F2" w:rsidRPr="00EF7209" w:rsidRDefault="005567F2" w:rsidP="00EF7209">
      <w:pPr>
        <w:jc w:val="both"/>
        <w:rPr>
          <w:color w:val="00B050"/>
        </w:rPr>
      </w:pPr>
      <w:r w:rsidRPr="00EF7209">
        <w:rPr>
          <w:color w:val="00B050"/>
        </w:rPr>
        <w:t xml:space="preserve">Une </w:t>
      </w:r>
      <w:proofErr w:type="gramStart"/>
      <w:r w:rsidRPr="00EF7209">
        <w:rPr>
          <w:color w:val="00B050"/>
        </w:rPr>
        <w:t>fois  à</w:t>
      </w:r>
      <w:proofErr w:type="gramEnd"/>
      <w:r w:rsidRPr="00EF7209">
        <w:rPr>
          <w:color w:val="00B050"/>
        </w:rPr>
        <w:t xml:space="preserve"> l’intérieur de la mosquée, e</w:t>
      </w:r>
      <w:r w:rsidR="001A08AE" w:rsidRPr="00EF7209">
        <w:rPr>
          <w:color w:val="00B050"/>
        </w:rPr>
        <w:t xml:space="preserve">n levant les yeux, on découvre un immense espace baigné de lumière. Les coupoles donnent une impression de hauteur et de légèreté, tandis que les murs sont ornés de calligraphies arabes reprenant des versets du Coran. </w:t>
      </w:r>
      <w:r w:rsidRPr="00EF7209">
        <w:rPr>
          <w:color w:val="00B050"/>
        </w:rPr>
        <w:t xml:space="preserve">Il y a souvent aussi des mosaïques qui recouvrent les murs. </w:t>
      </w:r>
    </w:p>
    <w:p w14:paraId="758B49E8" w14:textId="1D32E0CB" w:rsidR="001A08AE" w:rsidRPr="00EF7209" w:rsidRDefault="001A08AE" w:rsidP="00EF7209">
      <w:pPr>
        <w:jc w:val="both"/>
        <w:rPr>
          <w:color w:val="00B050"/>
        </w:rPr>
      </w:pPr>
      <w:r w:rsidRPr="00EF7209">
        <w:rPr>
          <w:color w:val="00B050"/>
        </w:rPr>
        <w:t>Contrairement aux églises, vous ne verrez ni statues ni représentations de Dieu ou du prophète Mahomet</w:t>
      </w:r>
      <w:r w:rsidR="005567F2" w:rsidRPr="00EF7209">
        <w:rPr>
          <w:color w:val="00B050"/>
        </w:rPr>
        <w:t>. Dans la tradition musulmane, on évite de les représenter afin de ne pas détourner les fidèles de l'essentiel : l'adoration de Dieu. L'art islamique privilégie donc les motifs géométriques, les arabesques et la calligraphie.</w:t>
      </w:r>
    </w:p>
    <w:p w14:paraId="7B9F4A28" w14:textId="794D3BE1" w:rsidR="001A08AE" w:rsidRPr="00EF7209" w:rsidRDefault="001A08AE" w:rsidP="00EF7209">
      <w:pPr>
        <w:jc w:val="both"/>
        <w:rPr>
          <w:color w:val="00B050"/>
        </w:rPr>
      </w:pPr>
      <w:r w:rsidRPr="00EF7209">
        <w:rPr>
          <w:color w:val="00B050"/>
        </w:rPr>
        <w:t xml:space="preserve">Au fond de la salle se trouve le </w:t>
      </w:r>
      <w:r w:rsidRPr="00EF7209">
        <w:rPr>
          <w:b/>
          <w:bCs/>
          <w:color w:val="00B050"/>
        </w:rPr>
        <w:t>mihrab</w:t>
      </w:r>
      <w:r w:rsidRPr="00EF7209">
        <w:rPr>
          <w:color w:val="00B050"/>
        </w:rPr>
        <w:t xml:space="preserve">, une niche indiquant la direction de La Mecque, vers laquelle tous les fidèles se tournent pour prier. À </w:t>
      </w:r>
      <w:r w:rsidR="005567F2" w:rsidRPr="00EF7209">
        <w:rPr>
          <w:color w:val="00B050"/>
        </w:rPr>
        <w:t xml:space="preserve">droite du mihrab on remarque </w:t>
      </w:r>
      <w:r w:rsidRPr="00EF7209">
        <w:rPr>
          <w:color w:val="00B050"/>
        </w:rPr>
        <w:t xml:space="preserve">le </w:t>
      </w:r>
      <w:r w:rsidRPr="00EF7209">
        <w:rPr>
          <w:b/>
          <w:bCs/>
          <w:color w:val="00B050"/>
        </w:rPr>
        <w:t>minbar</w:t>
      </w:r>
      <w:r w:rsidRPr="00EF7209">
        <w:rPr>
          <w:color w:val="00B050"/>
        </w:rPr>
        <w:t>, une chaire en pierre ou en bois</w:t>
      </w:r>
      <w:r w:rsidR="005567F2" w:rsidRPr="00EF7209">
        <w:rPr>
          <w:color w:val="00B050"/>
        </w:rPr>
        <w:t xml:space="preserve"> (sorte de lit à baldaquin surmonté d’un escalier) qui </w:t>
      </w:r>
      <w:r w:rsidRPr="00EF7209">
        <w:rPr>
          <w:color w:val="00B050"/>
        </w:rPr>
        <w:t>est utilisé</w:t>
      </w:r>
      <w:r w:rsidR="005567F2" w:rsidRPr="00EF7209">
        <w:rPr>
          <w:color w:val="00B050"/>
        </w:rPr>
        <w:t>e</w:t>
      </w:r>
      <w:r w:rsidRPr="00EF7209">
        <w:rPr>
          <w:color w:val="00B050"/>
        </w:rPr>
        <w:t xml:space="preserve"> par l'imam</w:t>
      </w:r>
      <w:r w:rsidR="005567F2" w:rsidRPr="00EF7209">
        <w:rPr>
          <w:color w:val="00B050"/>
        </w:rPr>
        <w:t>, le responsable de la prière collective, pour y prononcer son</w:t>
      </w:r>
      <w:r w:rsidRPr="00EF7209">
        <w:rPr>
          <w:color w:val="00B050"/>
        </w:rPr>
        <w:t xml:space="preserve"> sermon </w:t>
      </w:r>
      <w:r w:rsidR="005567F2" w:rsidRPr="00EF7209">
        <w:rPr>
          <w:color w:val="00B050"/>
        </w:rPr>
        <w:t>le</w:t>
      </w:r>
      <w:r w:rsidRPr="00EF7209">
        <w:rPr>
          <w:color w:val="00B050"/>
        </w:rPr>
        <w:t xml:space="preserve"> vendredi.</w:t>
      </w:r>
    </w:p>
    <w:p w14:paraId="28ECCA8E" w14:textId="3DBD0F37" w:rsidR="001A08AE" w:rsidRPr="00EF7209" w:rsidRDefault="001A08AE" w:rsidP="00EF7209">
      <w:pPr>
        <w:jc w:val="both"/>
        <w:rPr>
          <w:color w:val="00B050"/>
        </w:rPr>
      </w:pPr>
      <w:r w:rsidRPr="00EF7209">
        <w:rPr>
          <w:color w:val="00B050"/>
        </w:rPr>
        <w:lastRenderedPageBreak/>
        <w:t xml:space="preserve">Pendant la prière, les hommes occupent généralement la partie centrale de la salle, tandis que les femmes prient dans un espace séparé, parfois à l'arrière ou sur une galerie. </w:t>
      </w:r>
      <w:r w:rsidR="00EF7209" w:rsidRPr="00EF7209">
        <w:rPr>
          <w:color w:val="00B050"/>
        </w:rPr>
        <w:t>Cette organisation répond à une tradition de pudeur et de concentration pendant la prière, même si les pratiques peuvent varier selon les pays et les mosquées.</w:t>
      </w:r>
    </w:p>
    <w:p w14:paraId="1F238454" w14:textId="77777777" w:rsidR="001A08AE" w:rsidRPr="00EF7209" w:rsidRDefault="001A08AE" w:rsidP="00EF7209">
      <w:pPr>
        <w:jc w:val="both"/>
        <w:rPr>
          <w:color w:val="00B050"/>
        </w:rPr>
      </w:pPr>
      <w:r w:rsidRPr="00EF7209">
        <w:rPr>
          <w:color w:val="00B050"/>
        </w:rPr>
        <w:t>Les visiteurs non musulmans sont les bienvenus dans la plupart des grandes mosquées, à condition de respecter quelques règles simples : éviter les heures de prière, porter une tenue couvrant les épaules et les jambes, les femmes se couvrant également les cheveux, parler discrètement et ne pas gêner les fidèles.</w:t>
      </w:r>
    </w:p>
    <w:p w14:paraId="30983CB8" w14:textId="77777777" w:rsidR="001A08AE" w:rsidRPr="00EF7209" w:rsidRDefault="001A08AE" w:rsidP="00EF7209">
      <w:pPr>
        <w:jc w:val="both"/>
        <w:rPr>
          <w:color w:val="00B050"/>
        </w:rPr>
      </w:pPr>
      <w:r w:rsidRPr="00EF7209">
        <w:rPr>
          <w:color w:val="00B050"/>
        </w:rPr>
        <w:t>Au-delà de leur dimension religieuse, les mosquées sont aussi de véritables chefs-d'œuvre d'architecture. En Turquie, elles racontent plus de mille ans d'histoire, où se mêlent spiritualité, art et prouesses techniques.</w:t>
      </w:r>
    </w:p>
    <w:p w14:paraId="7724C326" w14:textId="77777777" w:rsidR="00471385" w:rsidRDefault="00471385" w:rsidP="00471385"/>
    <w:p w14:paraId="511133FA" w14:textId="68DCC11F" w:rsidR="00EF7209" w:rsidRDefault="00EF7209" w:rsidP="00D30501">
      <w:pPr>
        <w:pStyle w:val="Titre1"/>
      </w:pPr>
      <w:bookmarkStart w:id="1" w:name="_Toc236063621"/>
      <w:r>
        <w:t>LES CHATS A ISTANBUL</w:t>
      </w:r>
      <w:bookmarkEnd w:id="1"/>
    </w:p>
    <w:p w14:paraId="0AB79F6D" w14:textId="77777777" w:rsidR="00EF7209" w:rsidRPr="00EF7209" w:rsidRDefault="00EF7209" w:rsidP="00EF7209">
      <w:pPr>
        <w:jc w:val="both"/>
        <w:rPr>
          <w:color w:val="00B050"/>
        </w:rPr>
      </w:pPr>
      <w:r w:rsidRPr="00EF7209">
        <w:rPr>
          <w:color w:val="00B050"/>
        </w:rPr>
        <w:t>À Istanbul, les chats font presque partie du patrimoine de la ville. On les retrouve partout : dans les ruelles de Galata, sur les quais du Bosphore, dans les jardins des mosquées ou installés tranquillement devant les boutiques. Ici, ils ne sont pas considérés comme de simples animaux errants : ils ont un véritable statut à part, comme s'ils étaient des habitants du quartier.</w:t>
      </w:r>
    </w:p>
    <w:p w14:paraId="416BDA3C" w14:textId="766ACB40" w:rsidR="00EF7209" w:rsidRPr="00EF7209" w:rsidRDefault="00EF7209" w:rsidP="00EF7209">
      <w:pPr>
        <w:jc w:val="both"/>
        <w:rPr>
          <w:color w:val="00B050"/>
        </w:rPr>
      </w:pPr>
      <w:r w:rsidRPr="00EF7209">
        <w:rPr>
          <w:color w:val="00B050"/>
        </w:rPr>
        <w:t>Dans de nombreuses rues, les habitants organisent leur quotidien autour d'eux : on trouve des petits abris en bois ou en plastique, des coussins pour dormir, des gamelles d'eau et de nourriture installées devant les immeubles ou les commerces. Chaque quartier prend soin de "ses" chats. Les habitants les nourrissent, les surveillent, et beaucoup les emmènent même chez le vétérinaire pour les soigner ou les faire stériliser.</w:t>
      </w:r>
      <w:r>
        <w:rPr>
          <w:color w:val="00B050"/>
        </w:rPr>
        <w:t xml:space="preserve"> Ils sont ainsi globalement en très bonne santé.</w:t>
      </w:r>
    </w:p>
    <w:p w14:paraId="61A00E21" w14:textId="77777777" w:rsidR="00EF7209" w:rsidRPr="00EF7209" w:rsidRDefault="00EF7209" w:rsidP="00EF7209">
      <w:pPr>
        <w:jc w:val="both"/>
        <w:rPr>
          <w:color w:val="00B050"/>
        </w:rPr>
      </w:pPr>
      <w:r w:rsidRPr="00EF7209">
        <w:rPr>
          <w:color w:val="00B050"/>
        </w:rPr>
        <w:t>À Istanbul, un chat peut donc se permettre quelques libertés : dormir dans la vitrine d'un magasin, s'installer sur un tapis de restaurant ou traverser tranquillement une mosquée. Les commerçants et les habitants l'acceptent avec bienveillance.</w:t>
      </w:r>
    </w:p>
    <w:p w14:paraId="544AFC20" w14:textId="014CA883" w:rsidR="00EF7209" w:rsidRPr="00EF7209" w:rsidRDefault="00EF7209" w:rsidP="00EF7209">
      <w:pPr>
        <w:jc w:val="both"/>
        <w:rPr>
          <w:color w:val="00B050"/>
        </w:rPr>
      </w:pPr>
      <w:r w:rsidRPr="00EF7209">
        <w:rPr>
          <w:color w:val="00B050"/>
        </w:rPr>
        <w:t>Parmi eux, vous remarquerez souvent les fameux chats roux, très présents dans la ville. Ils ne correspondent pas à une race particulière, mais sont devenus l'une des images emblématiques de la ville, se fondant parfaitement dans les couleurs des pierres anciennes, des toits et des ruelles d'Istanbu</w:t>
      </w:r>
      <w:r>
        <w:rPr>
          <w:color w:val="00B050"/>
        </w:rPr>
        <w:t>l</w:t>
      </w:r>
      <w:r w:rsidRPr="00EF7209">
        <w:rPr>
          <w:color w:val="00B050"/>
        </w:rPr>
        <w:t>.</w:t>
      </w:r>
    </w:p>
    <w:p w14:paraId="5BB7464B" w14:textId="77777777" w:rsidR="00EF7209" w:rsidRPr="00EF7209" w:rsidRDefault="00EF7209" w:rsidP="00EF7209">
      <w:pPr>
        <w:jc w:val="both"/>
        <w:rPr>
          <w:color w:val="00B050"/>
        </w:rPr>
      </w:pPr>
      <w:r w:rsidRPr="00EF7209">
        <w:rPr>
          <w:color w:val="00B050"/>
        </w:rPr>
        <w:t>Cette relation particulière entre les habitants et les chats raconte quelque chose de l'âme d'Istanbul : une ville immense, parfois chaotique, mais où la place laissée aux animaux témoigne d'une grande tradition de protection et de coexistence.</w:t>
      </w:r>
    </w:p>
    <w:p w14:paraId="5CCDACCD" w14:textId="77777777" w:rsidR="00EF7209" w:rsidRDefault="00EF7209" w:rsidP="00471385"/>
    <w:p w14:paraId="3556E15D" w14:textId="5BB2912E" w:rsidR="00EF7209" w:rsidRDefault="00EF7209" w:rsidP="00D30501">
      <w:pPr>
        <w:pStyle w:val="Titre1"/>
      </w:pPr>
      <w:bookmarkStart w:id="2" w:name="_Toc236063622"/>
      <w:r>
        <w:lastRenderedPageBreak/>
        <w:t>LES PLATS CULINAIRES TURCS</w:t>
      </w:r>
      <w:bookmarkEnd w:id="2"/>
    </w:p>
    <w:p w14:paraId="43064C3A" w14:textId="77777777" w:rsidR="00EF7209" w:rsidRPr="00EF7209" w:rsidRDefault="00EF7209" w:rsidP="00EF7209">
      <w:pPr>
        <w:jc w:val="both"/>
        <w:rPr>
          <w:color w:val="00B050"/>
        </w:rPr>
      </w:pPr>
      <w:r w:rsidRPr="00EF7209">
        <w:rPr>
          <w:color w:val="00B050"/>
        </w:rPr>
        <w:t>La cuisine turque est l'une des plus riches du bassin méditerranéen. Elle raconte une histoire de rencontres entre l'Asie centrale, le Moyen-Orient, la Méditerranée et l'héritage de l'Empire ottoman. En Turquie, manger est bien plus qu'un simple repas : c'est un moment de partage, d'hospitalité et de convivialité.</w:t>
      </w:r>
    </w:p>
    <w:p w14:paraId="63A72808" w14:textId="77777777" w:rsidR="00EF7209" w:rsidRPr="00EF7209" w:rsidRDefault="00EF7209" w:rsidP="00EF7209">
      <w:pPr>
        <w:jc w:val="both"/>
        <w:rPr>
          <w:color w:val="00B050"/>
        </w:rPr>
      </w:pPr>
      <w:r w:rsidRPr="00EF7209">
        <w:rPr>
          <w:color w:val="00B050"/>
        </w:rPr>
        <w:t xml:space="preserve">Parmi les plats les plus emblématiques, on retrouve bien sûr les kebabs. Mais en Turquie, ce mot désigne une grande famille de plats à base de viande. Le célèbre </w:t>
      </w:r>
      <w:proofErr w:type="spellStart"/>
      <w:r w:rsidRPr="00EF7209">
        <w:rPr>
          <w:color w:val="00B050"/>
        </w:rPr>
        <w:t>döner</w:t>
      </w:r>
      <w:proofErr w:type="spellEnd"/>
      <w:r w:rsidRPr="00EF7209">
        <w:rPr>
          <w:color w:val="00B050"/>
        </w:rPr>
        <w:t xml:space="preserve"> kebab, avec sa viande cuite lentement sur une broche verticale, n'est qu'une des nombreuses versions. On trouve aussi le </w:t>
      </w:r>
      <w:proofErr w:type="spellStart"/>
      <w:r w:rsidRPr="00EF7209">
        <w:rPr>
          <w:color w:val="00B050"/>
        </w:rPr>
        <w:t>şiş</w:t>
      </w:r>
      <w:proofErr w:type="spellEnd"/>
      <w:r w:rsidRPr="00EF7209">
        <w:rPr>
          <w:color w:val="00B050"/>
        </w:rPr>
        <w:t xml:space="preserve"> kebab, des morceaux de viande grillés sur des brochettes, ou encore l'Adana kebab, plus épicé.</w:t>
      </w:r>
    </w:p>
    <w:p w14:paraId="1EB7A861" w14:textId="4445B9A0" w:rsidR="00EF7209" w:rsidRPr="00EF7209" w:rsidRDefault="00EF7209" w:rsidP="00EF7209">
      <w:pPr>
        <w:jc w:val="both"/>
        <w:rPr>
          <w:color w:val="00B050"/>
        </w:rPr>
      </w:pPr>
      <w:r w:rsidRPr="00EF7209">
        <w:rPr>
          <w:color w:val="00B050"/>
        </w:rPr>
        <w:t xml:space="preserve">En Cappadoce, une spécialité attire particulièrement les visiteurs : le </w:t>
      </w:r>
      <w:proofErr w:type="spellStart"/>
      <w:r w:rsidRPr="00EF7209">
        <w:rPr>
          <w:color w:val="00B050"/>
        </w:rPr>
        <w:t>testi</w:t>
      </w:r>
      <w:proofErr w:type="spellEnd"/>
      <w:r w:rsidRPr="00EF7209">
        <w:rPr>
          <w:color w:val="00B050"/>
        </w:rPr>
        <w:t xml:space="preserve"> </w:t>
      </w:r>
      <w:proofErr w:type="spellStart"/>
      <w:r w:rsidRPr="00EF7209">
        <w:rPr>
          <w:color w:val="00B050"/>
        </w:rPr>
        <w:t>kebabı</w:t>
      </w:r>
      <w:proofErr w:type="spellEnd"/>
      <w:r>
        <w:rPr>
          <w:color w:val="00B050"/>
        </w:rPr>
        <w:t xml:space="preserve"> (que l’on retrouve dans des restaurants à Istanbul aussi).</w:t>
      </w:r>
      <w:r w:rsidRPr="00EF7209">
        <w:rPr>
          <w:color w:val="00B050"/>
        </w:rPr>
        <w:t xml:space="preserve"> La viande, accompagnée de légumes et d'épices, est cuite lentement pendant plusieurs heures dans une jarre en terre cuite appelée </w:t>
      </w:r>
      <w:proofErr w:type="spellStart"/>
      <w:r w:rsidRPr="00EF7209">
        <w:rPr>
          <w:i/>
          <w:iCs/>
          <w:color w:val="00B050"/>
        </w:rPr>
        <w:t>testi</w:t>
      </w:r>
      <w:proofErr w:type="spellEnd"/>
      <w:r w:rsidRPr="00EF7209">
        <w:rPr>
          <w:color w:val="00B050"/>
        </w:rPr>
        <w:t>. Au moment du service, le serveur casse la jarre encore fumante devant les convives, libérant les parfums du plat dans un petit spectacle culinaire.</w:t>
      </w:r>
    </w:p>
    <w:p w14:paraId="06C3532E" w14:textId="77777777" w:rsidR="00EF7209" w:rsidRPr="00EF7209" w:rsidRDefault="00EF7209" w:rsidP="00EF7209">
      <w:pPr>
        <w:jc w:val="both"/>
        <w:rPr>
          <w:color w:val="00B050"/>
        </w:rPr>
      </w:pPr>
      <w:r w:rsidRPr="00EF7209">
        <w:rPr>
          <w:color w:val="00B050"/>
        </w:rPr>
        <w:t xml:space="preserve">La cuisine turque repose aussi beaucoup sur le partage, notamment avec les </w:t>
      </w:r>
      <w:proofErr w:type="spellStart"/>
      <w:r w:rsidRPr="00EF7209">
        <w:rPr>
          <w:color w:val="00B050"/>
        </w:rPr>
        <w:t>meze</w:t>
      </w:r>
      <w:proofErr w:type="spellEnd"/>
      <w:r w:rsidRPr="00EF7209">
        <w:rPr>
          <w:color w:val="00B050"/>
        </w:rPr>
        <w:t xml:space="preserve">, une succession de petits plats à déguster ensemble : houmous, aubergines marinées, feuilles de vigne farcies appelées </w:t>
      </w:r>
      <w:proofErr w:type="spellStart"/>
      <w:r w:rsidRPr="00EF7209">
        <w:rPr>
          <w:color w:val="00B050"/>
        </w:rPr>
        <w:t>dolma</w:t>
      </w:r>
      <w:proofErr w:type="spellEnd"/>
      <w:r w:rsidRPr="00EF7209">
        <w:rPr>
          <w:color w:val="00B050"/>
        </w:rPr>
        <w:t xml:space="preserve">, ou encore préparations à base de yaourt et d'herbes. Le petit-déjeuner turc, le </w:t>
      </w:r>
      <w:proofErr w:type="spellStart"/>
      <w:r w:rsidRPr="00EF7209">
        <w:rPr>
          <w:i/>
          <w:iCs/>
          <w:color w:val="00B050"/>
        </w:rPr>
        <w:t>kahvaltı</w:t>
      </w:r>
      <w:proofErr w:type="spellEnd"/>
      <w:r w:rsidRPr="00EF7209">
        <w:rPr>
          <w:color w:val="00B050"/>
        </w:rPr>
        <w:t>, est également une véritable institution, avec fromages, olives, tomates, œufs, miel, confitures et pain frais.</w:t>
      </w:r>
    </w:p>
    <w:p w14:paraId="0E5AB932" w14:textId="289038CA" w:rsidR="00EF7209" w:rsidRPr="00EF7209" w:rsidRDefault="00EF7209" w:rsidP="00EF7209">
      <w:pPr>
        <w:jc w:val="both"/>
        <w:rPr>
          <w:color w:val="00B050"/>
        </w:rPr>
      </w:pPr>
      <w:r w:rsidRPr="00EF7209">
        <w:rPr>
          <w:color w:val="00B050"/>
        </w:rPr>
        <w:t xml:space="preserve">Côté boissons, deux traditions sont incontournables. Le thé turc, le </w:t>
      </w:r>
      <w:r w:rsidRPr="00EF7209">
        <w:rPr>
          <w:i/>
          <w:iCs/>
          <w:color w:val="00B050"/>
        </w:rPr>
        <w:t>çay</w:t>
      </w:r>
      <w:r w:rsidRPr="00EF7209">
        <w:rPr>
          <w:color w:val="00B050"/>
        </w:rPr>
        <w:t xml:space="preserve">, accompagne tous les moments de la journée. Servi dans de petits verres en forme de tulipe, </w:t>
      </w:r>
      <w:r w:rsidR="0076068F">
        <w:rPr>
          <w:color w:val="00B050"/>
        </w:rPr>
        <w:t>ce thé noir (qui n’est pas à la menthe)</w:t>
      </w:r>
      <w:r w:rsidRPr="00EF7209">
        <w:rPr>
          <w:color w:val="00B050"/>
        </w:rPr>
        <w:t xml:space="preserve"> symbolise l'accueil et la convivialité. Le café turc, préparé dans une petite cafetière appelée </w:t>
      </w:r>
      <w:proofErr w:type="spellStart"/>
      <w:r w:rsidRPr="00EF7209">
        <w:rPr>
          <w:i/>
          <w:iCs/>
          <w:color w:val="00B050"/>
        </w:rPr>
        <w:t>cezve</w:t>
      </w:r>
      <w:proofErr w:type="spellEnd"/>
      <w:r w:rsidRPr="00EF7209">
        <w:rPr>
          <w:color w:val="00B050"/>
        </w:rPr>
        <w:t>, est quant à lui un rituel plus ancien : un café très finement moulu, non filtré, que l'on déguste lentement en laissant le marc se déposer au fond de la tasse.</w:t>
      </w:r>
    </w:p>
    <w:p w14:paraId="497F7075" w14:textId="77552200" w:rsidR="00EF7209" w:rsidRPr="00EF7209" w:rsidRDefault="00EF7209" w:rsidP="00EF7209">
      <w:pPr>
        <w:jc w:val="both"/>
        <w:rPr>
          <w:color w:val="00B050"/>
        </w:rPr>
      </w:pPr>
      <w:r w:rsidRPr="00EF7209">
        <w:rPr>
          <w:color w:val="00B050"/>
        </w:rPr>
        <w:t>La Turquie produit également du vin depuis l'Antiquité, notamment dans les régions de Cappadoce, de Thrace et autour d'Izmir. Même si l'alcool occupe une place moins centrale que le thé ou le café dans la culture quotidienne</w:t>
      </w:r>
      <w:r w:rsidR="0076068F">
        <w:rPr>
          <w:color w:val="00B050"/>
        </w:rPr>
        <w:t xml:space="preserve"> du fait de la religion</w:t>
      </w:r>
      <w:r w:rsidRPr="00EF7209">
        <w:rPr>
          <w:color w:val="00B050"/>
        </w:rPr>
        <w:t xml:space="preserve">, on trouve aussi une boisson nationale emblématique : le </w:t>
      </w:r>
      <w:proofErr w:type="spellStart"/>
      <w:r w:rsidRPr="00EF7209">
        <w:rPr>
          <w:i/>
          <w:iCs/>
          <w:color w:val="00B050"/>
        </w:rPr>
        <w:t>rakı</w:t>
      </w:r>
      <w:proofErr w:type="spellEnd"/>
      <w:r w:rsidRPr="00EF7209">
        <w:rPr>
          <w:color w:val="00B050"/>
        </w:rPr>
        <w:t>, une eau-de-vie anisée souvent consommée avec des mezzés, dans un moment de partage entre amis.</w:t>
      </w:r>
    </w:p>
    <w:p w14:paraId="390A024F" w14:textId="77777777" w:rsidR="00EF7209" w:rsidRPr="00EF7209" w:rsidRDefault="00EF7209" w:rsidP="00EF7209">
      <w:pPr>
        <w:jc w:val="both"/>
        <w:rPr>
          <w:color w:val="00B050"/>
        </w:rPr>
      </w:pPr>
      <w:r w:rsidRPr="00EF7209">
        <w:rPr>
          <w:color w:val="00B050"/>
        </w:rPr>
        <w:t>Découvrir la Turquie, c'est donc aussi découvrir une cuisine généreuse et parfumée, où chaque plat, chaque verre de thé ou de café raconte un peu de l'histoire et de l'âme du pays.</w:t>
      </w:r>
    </w:p>
    <w:p w14:paraId="665D8861" w14:textId="77777777" w:rsidR="00EF7209" w:rsidRDefault="00EF7209" w:rsidP="00471385"/>
    <w:p w14:paraId="787253F5" w14:textId="256D7F87" w:rsidR="0076068F" w:rsidRDefault="0076068F" w:rsidP="00D30501">
      <w:pPr>
        <w:pStyle w:val="Titre1"/>
      </w:pPr>
      <w:bookmarkStart w:id="3" w:name="_Toc236063623"/>
      <w:r>
        <w:lastRenderedPageBreak/>
        <w:t>LA TENUE VESTIMENTAIRE POUR LES MOSQUEES</w:t>
      </w:r>
      <w:bookmarkEnd w:id="3"/>
    </w:p>
    <w:p w14:paraId="68579D7A" w14:textId="77777777" w:rsidR="0076068F" w:rsidRPr="0076068F" w:rsidRDefault="0076068F" w:rsidP="0076068F">
      <w:pPr>
        <w:jc w:val="both"/>
        <w:rPr>
          <w:color w:val="00B050"/>
        </w:rPr>
      </w:pPr>
      <w:r w:rsidRPr="0076068F">
        <w:rPr>
          <w:color w:val="00B050"/>
        </w:rPr>
        <w:t>Pour les hommes, la règle principale est de couvrir les épaules et les genoux. Il faut donc éviter les débardeurs, les tee-shirts très échancrés et les shorts courts. Un pantalon léger ou un bermuda arrivant au moins jusqu'aux genoux, associé à un tee-shirt ou une chemise couvrant les épaules, est généralement accepté. Les chaussures seront retirées avant d'entrer dans la salle de prière.</w:t>
      </w:r>
    </w:p>
    <w:p w14:paraId="04412F5C" w14:textId="77777777" w:rsidR="0076068F" w:rsidRPr="0076068F" w:rsidRDefault="0076068F" w:rsidP="0076068F">
      <w:pPr>
        <w:jc w:val="both"/>
        <w:rPr>
          <w:color w:val="00B050"/>
        </w:rPr>
      </w:pPr>
      <w:r w:rsidRPr="0076068F">
        <w:rPr>
          <w:color w:val="00B050"/>
        </w:rPr>
        <w:t>Pour les femmes, les règles sont un peu plus strictes. Les épaules, les bras et les jambes doivent être couverts : il faut donc éviter les débardeurs, les robes ou jupes courtes et les vêtements transparents ou très moulants. Une jupe ou un pantalon long, associé à un haut couvrant les épaules, convient parfaitement. Les femmes doivent également couvrir leurs cheveux avec un foulard avant d'entrer dans la salle de prière. Il n'est pas nécessaire de couvrir le visage : le voile concerne uniquement les cheveux.</w:t>
      </w:r>
    </w:p>
    <w:p w14:paraId="53C28E53" w14:textId="77777777" w:rsidR="0076068F" w:rsidRPr="0076068F" w:rsidRDefault="0076068F" w:rsidP="0076068F">
      <w:pPr>
        <w:jc w:val="both"/>
        <w:rPr>
          <w:color w:val="00B050"/>
        </w:rPr>
      </w:pPr>
      <w:r w:rsidRPr="0076068F">
        <w:rPr>
          <w:color w:val="00B050"/>
        </w:rPr>
        <w:t xml:space="preserve">Dans les grandes mosquées touristiques, comme la Mosquée Bleue ou la mosquée </w:t>
      </w:r>
      <w:proofErr w:type="spellStart"/>
      <w:r w:rsidRPr="0076068F">
        <w:rPr>
          <w:color w:val="00B050"/>
        </w:rPr>
        <w:t>Süleymaniye</w:t>
      </w:r>
      <w:proofErr w:type="spellEnd"/>
      <w:r w:rsidRPr="0076068F">
        <w:rPr>
          <w:color w:val="00B050"/>
        </w:rPr>
        <w:t xml:space="preserve"> à Istanbul, des foulards et parfois des vêtements couvrants peuvent être prêtés gratuitement à l'entrée pour les visiteurs qui ne seraient pas suffisamment couverts.</w:t>
      </w:r>
    </w:p>
    <w:p w14:paraId="69DADEF1" w14:textId="77777777" w:rsidR="0076068F" w:rsidRPr="0076068F" w:rsidRDefault="0076068F" w:rsidP="0076068F">
      <w:pPr>
        <w:jc w:val="both"/>
        <w:rPr>
          <w:color w:val="00B050"/>
        </w:rPr>
      </w:pPr>
      <w:r w:rsidRPr="0076068F">
        <w:rPr>
          <w:color w:val="00B050"/>
        </w:rPr>
        <w:t>Enfin, au-delà de la tenue, quelques règles simples sont à respecter : parler doucement, éviter de photographier les fidèles pendant la prière et attendre la fin des moments de prière avant de visiter tranquillement les lieux.</w:t>
      </w:r>
    </w:p>
    <w:p w14:paraId="583D3DEA" w14:textId="77777777" w:rsidR="0076068F" w:rsidRDefault="0076068F" w:rsidP="00471385"/>
    <w:p w14:paraId="1CEE0236" w14:textId="07F6C124" w:rsidR="0076068F" w:rsidRDefault="0076068F" w:rsidP="00D30501">
      <w:pPr>
        <w:pStyle w:val="Titre1"/>
      </w:pPr>
      <w:bookmarkStart w:id="4" w:name="_Toc236063624"/>
      <w:r>
        <w:t>MAILLOTS DE BAIN DANS LES HOTELS ET A LA PLAGE</w:t>
      </w:r>
      <w:bookmarkEnd w:id="4"/>
    </w:p>
    <w:p w14:paraId="58FD3FE7" w14:textId="77777777" w:rsidR="0076068F" w:rsidRDefault="0076068F" w:rsidP="0076068F">
      <w:pPr>
        <w:jc w:val="both"/>
        <w:rPr>
          <w:color w:val="00B050"/>
        </w:rPr>
      </w:pPr>
      <w:r w:rsidRPr="0076068F">
        <w:rPr>
          <w:color w:val="00B050"/>
        </w:rPr>
        <w:t xml:space="preserve">En Turquie, les règles vestimentaires dépendent beaucoup du lieu où l'on se trouve. </w:t>
      </w:r>
    </w:p>
    <w:p w14:paraId="6E468133" w14:textId="00CBA905" w:rsidR="00D30501" w:rsidRPr="00D30501" w:rsidRDefault="0076068F" w:rsidP="00D30501">
      <w:pPr>
        <w:jc w:val="both"/>
        <w:rPr>
          <w:color w:val="00B050"/>
        </w:rPr>
      </w:pPr>
      <w:r w:rsidRPr="0076068F">
        <w:rPr>
          <w:color w:val="00B050"/>
        </w:rPr>
        <w:t>Dans les hôtels, les piscines et les plages touristiques, les voyageurs peuvent généralement porter les mêmes tenues de bain qu'en Europe : maillots une pièce, bikinis ou shorts de bain sont acceptés, notamment dans les établissements internationaux et les hôtels accueillant une clientèle étrangère.</w:t>
      </w:r>
      <w:r w:rsidR="00D30501">
        <w:rPr>
          <w:color w:val="00B050"/>
        </w:rPr>
        <w:t xml:space="preserve"> </w:t>
      </w:r>
    </w:p>
    <w:p w14:paraId="5CE6B3C7" w14:textId="701AB2A1" w:rsidR="0076068F" w:rsidRPr="0076068F" w:rsidRDefault="00D30501" w:rsidP="00D30501">
      <w:pPr>
        <w:jc w:val="both"/>
        <w:rPr>
          <w:color w:val="00B050"/>
        </w:rPr>
      </w:pPr>
      <w:r w:rsidRPr="00D30501">
        <w:rPr>
          <w:color w:val="00B050"/>
        </w:rPr>
        <w:t>Dans les hammams traditionnels, hommes et femmes sont souvent séparés</w:t>
      </w:r>
      <w:r>
        <w:rPr>
          <w:color w:val="00B050"/>
        </w:rPr>
        <w:t xml:space="preserve"> et la nudité est de mise avec le port d’</w:t>
      </w:r>
      <w:r w:rsidRPr="00D30501">
        <w:rPr>
          <w:color w:val="00B050"/>
        </w:rPr>
        <w:t xml:space="preserve">une serviette ou un tissu appelé </w:t>
      </w:r>
      <w:proofErr w:type="spellStart"/>
      <w:r w:rsidRPr="00D30501">
        <w:rPr>
          <w:i/>
          <w:iCs/>
          <w:color w:val="00B050"/>
        </w:rPr>
        <w:t>peştemal</w:t>
      </w:r>
      <w:proofErr w:type="spellEnd"/>
      <w:r w:rsidRPr="00D30501">
        <w:rPr>
          <w:color w:val="00B050"/>
        </w:rPr>
        <w:t xml:space="preserve">. </w:t>
      </w:r>
      <w:proofErr w:type="gramStart"/>
      <w:r>
        <w:rPr>
          <w:color w:val="00B050"/>
        </w:rPr>
        <w:t>Dans  les</w:t>
      </w:r>
      <w:proofErr w:type="gramEnd"/>
      <w:r>
        <w:rPr>
          <w:color w:val="00B050"/>
        </w:rPr>
        <w:t xml:space="preserve"> </w:t>
      </w:r>
      <w:proofErr w:type="spellStart"/>
      <w:r>
        <w:rPr>
          <w:color w:val="00B050"/>
        </w:rPr>
        <w:t>hammas</w:t>
      </w:r>
      <w:proofErr w:type="spellEnd"/>
      <w:r>
        <w:rPr>
          <w:color w:val="00B050"/>
        </w:rPr>
        <w:t xml:space="preserve"> ou spas d’</w:t>
      </w:r>
      <w:r w:rsidRPr="00D30501">
        <w:rPr>
          <w:color w:val="00B050"/>
        </w:rPr>
        <w:t>hôtels</w:t>
      </w:r>
      <w:r>
        <w:rPr>
          <w:color w:val="00B050"/>
        </w:rPr>
        <w:t xml:space="preserve">, il est demandé </w:t>
      </w:r>
      <w:r w:rsidRPr="00D30501">
        <w:rPr>
          <w:color w:val="00B050"/>
        </w:rPr>
        <w:t xml:space="preserve">de porter un maillot une pièce, un bikini classique ou une tenue spécifique fournie par l'établissement. </w:t>
      </w:r>
      <w:r>
        <w:rPr>
          <w:color w:val="00B050"/>
        </w:rPr>
        <w:t xml:space="preserve"> </w:t>
      </w:r>
    </w:p>
    <w:p w14:paraId="21D98317" w14:textId="2147E97E" w:rsidR="0076068F" w:rsidRPr="0076068F" w:rsidRDefault="0076068F" w:rsidP="0076068F">
      <w:pPr>
        <w:jc w:val="both"/>
        <w:rPr>
          <w:color w:val="00B050"/>
        </w:rPr>
      </w:pPr>
      <w:r w:rsidRPr="0076068F">
        <w:rPr>
          <w:color w:val="00B050"/>
        </w:rPr>
        <w:t xml:space="preserve">En revanche, dès que l'on </w:t>
      </w:r>
      <w:r w:rsidR="00D30501">
        <w:rPr>
          <w:color w:val="00B050"/>
        </w:rPr>
        <w:t>se rend dans un lieu public peu touristique (piscine ou plage publique peu fréquentées par les touristes)</w:t>
      </w:r>
      <w:r>
        <w:rPr>
          <w:color w:val="00B050"/>
        </w:rPr>
        <w:t>,</w:t>
      </w:r>
      <w:r w:rsidRPr="0076068F">
        <w:rPr>
          <w:color w:val="00B050"/>
        </w:rPr>
        <w:t xml:space="preserve"> il est préférable de se couvrir</w:t>
      </w:r>
      <w:r w:rsidR="00D30501">
        <w:rPr>
          <w:color w:val="00B050"/>
        </w:rPr>
        <w:t xml:space="preserve"> et éviter les tenues occidentales.</w:t>
      </w:r>
    </w:p>
    <w:p w14:paraId="3086C9CC" w14:textId="2FA9D334" w:rsidR="0076068F" w:rsidRPr="0076068F" w:rsidRDefault="0076068F" w:rsidP="0076068F">
      <w:pPr>
        <w:jc w:val="both"/>
        <w:rPr>
          <w:color w:val="00B050"/>
        </w:rPr>
      </w:pPr>
      <w:r w:rsidRPr="0076068F">
        <w:rPr>
          <w:color w:val="00B050"/>
        </w:rPr>
        <w:lastRenderedPageBreak/>
        <w:t xml:space="preserve">L'idée générale est donc simple : profiter librement des espaces touristiques, tout en adaptant sa tenue lorsqu'on entre dans des lieux publics ou </w:t>
      </w:r>
      <w:r w:rsidR="00D30501">
        <w:rPr>
          <w:color w:val="00B050"/>
        </w:rPr>
        <w:t xml:space="preserve">bien évidemment </w:t>
      </w:r>
      <w:r w:rsidRPr="0076068F">
        <w:rPr>
          <w:color w:val="00B050"/>
        </w:rPr>
        <w:t>religieux, par respect pour les habitudes locales.</w:t>
      </w:r>
    </w:p>
    <w:p w14:paraId="1B3A4AD2" w14:textId="77777777" w:rsidR="0016452F" w:rsidRPr="0016452F" w:rsidRDefault="0016452F" w:rsidP="0016452F">
      <w:pPr>
        <w:pStyle w:val="Titre1"/>
      </w:pPr>
      <w:bookmarkStart w:id="5" w:name="_Toc236063625"/>
      <w:r w:rsidRPr="0016452F">
        <w:t>DERVICHES TOURNEURS</w:t>
      </w:r>
      <w:bookmarkEnd w:id="5"/>
    </w:p>
    <w:p w14:paraId="2655193B" w14:textId="77777777" w:rsidR="0016452F" w:rsidRPr="0016452F" w:rsidRDefault="0016452F" w:rsidP="0016452F"/>
    <w:p w14:paraId="29B5B617" w14:textId="77777777" w:rsidR="0016452F" w:rsidRPr="0016452F" w:rsidRDefault="0016452F" w:rsidP="0016452F">
      <w:r w:rsidRPr="0016452F">
        <w:t>Les derviches tourneurs sont l'une des traditions spirituelles les plus fascinantes de Turquie. Contrairement à ce que l'on pourrait croire, leur célèbre danse n'est pas un spectacle créé pour les touristes, mais un rituel religieux vieux de plus de sept siècles. Cette pratique est née au XIII</w:t>
      </w:r>
      <w:r w:rsidRPr="0016452F">
        <w:rPr>
          <w:rFonts w:ascii="Arial" w:hAnsi="Arial" w:cs="Arial"/>
        </w:rPr>
        <w:t>ᵉ</w:t>
      </w:r>
      <w:r w:rsidRPr="0016452F">
        <w:t xml:space="preserve"> siècle autour du grand poète et philosophe mystique </w:t>
      </w:r>
      <w:proofErr w:type="spellStart"/>
      <w:r w:rsidRPr="0016452F">
        <w:t>Jalâl</w:t>
      </w:r>
      <w:proofErr w:type="spellEnd"/>
      <w:r w:rsidRPr="0016452F">
        <w:t xml:space="preserve"> ad-Dîn </w:t>
      </w:r>
      <w:proofErr w:type="spellStart"/>
      <w:r w:rsidRPr="0016452F">
        <w:t>Rûmî</w:t>
      </w:r>
      <w:proofErr w:type="spellEnd"/>
      <w:r w:rsidRPr="0016452F">
        <w:t xml:space="preserve">, plus connu sous le nom de Mevlana. Selon son enseignement, l'amour, la musique et la méditation permettent de se rapprocher de Dieu. Le tournoiement des derviches, appelé </w:t>
      </w:r>
      <w:r w:rsidRPr="0016452F">
        <w:rPr>
          <w:i/>
          <w:iCs/>
        </w:rPr>
        <w:t>Sema</w:t>
      </w:r>
      <w:r w:rsidRPr="0016452F">
        <w:t xml:space="preserve">, symbolise ce chemin spirituel. Vêtus d'une longue robe blanche représentant le linceul de l'ego, coiffés d'un haut bonnet de feutre symbolisant la pierre tombale de l'orgueil, les derviches tournent lentement sur eux-mêmes, une main ouverte vers le ciel pour recevoir la grâce divine, l'autre tournée vers la terre pour la transmettre aux hommes. Chaque mouvement possède une signification profonde et s'accompagne de musique traditionnelle jouée à la flûte </w:t>
      </w:r>
      <w:proofErr w:type="spellStart"/>
      <w:r w:rsidRPr="0016452F">
        <w:rPr>
          <w:i/>
          <w:iCs/>
        </w:rPr>
        <w:t>ney</w:t>
      </w:r>
      <w:proofErr w:type="spellEnd"/>
      <w:r w:rsidRPr="0016452F">
        <w:t>, au tambour et aux chants sacrés. L'objectif n'est pas la performance physique, mais un état de méditation et d'élévation spirituelle. Aujourd'hui, cet art est inscrit au patrimoine culturel immatériel de l'UNESCO et demeure un symbole fort du soufisme, la dimension mystique de l'islam. Assister à une cérémonie des derviches tourneurs, c'est vivre un moment hors du temps, où la musique, le silence et le mouvement invitent à la contemplation et rappellent que, pour les disciples de Mevlana, le véritable voyage est avant tout un voyage intérieur.</w:t>
      </w:r>
    </w:p>
    <w:p w14:paraId="3B175909" w14:textId="77777777" w:rsidR="0016452F" w:rsidRPr="0016452F" w:rsidRDefault="0016452F" w:rsidP="0016452F"/>
    <w:p w14:paraId="09BF8F75" w14:textId="77777777" w:rsidR="0016452F" w:rsidRPr="0016452F" w:rsidRDefault="0016452F" w:rsidP="0016452F">
      <w:pPr>
        <w:pStyle w:val="Titre1"/>
      </w:pPr>
      <w:bookmarkStart w:id="6" w:name="_Toc236063626"/>
      <w:r w:rsidRPr="0016452F">
        <w:t>LES HAMMAMS</w:t>
      </w:r>
      <w:bookmarkEnd w:id="6"/>
      <w:r w:rsidRPr="0016452F">
        <w:t xml:space="preserve"> </w:t>
      </w:r>
    </w:p>
    <w:p w14:paraId="14EF1F2C" w14:textId="77777777" w:rsidR="0016452F" w:rsidRPr="0016452F" w:rsidRDefault="0016452F" w:rsidP="0016452F"/>
    <w:p w14:paraId="348BA025" w14:textId="77777777" w:rsidR="0016452F" w:rsidRPr="00464989" w:rsidRDefault="0016452F" w:rsidP="0016452F">
      <w:r w:rsidRPr="00464989">
        <w:t>Les bains turcs, appelés hammams, sont une tradition profondément ancrée dans la culture turque depuis plusieurs siècles. Héritiers des thermes romains et byzantins, ils prennent leur forme actuelle à l'époque de l'Empire ottoman, où ils deviennent bien plus que de simples lieux pour se laver. Les hammams sont des espaces de détente, de purification, de convivialité et de rencontre, fréquentés aussi bien par les hommes que par les femmes, généralement dans des espaces ou à des horaires séparés. Pendant des siècles, on s'y retrouvait pour célébrer des événements importants de la vie, comme les mariages ou les naissances, mais aussi tout simplement pour partager un moment de bien-être.</w:t>
      </w:r>
    </w:p>
    <w:p w14:paraId="6B8B7804" w14:textId="77777777" w:rsidR="0016452F" w:rsidRPr="00464989" w:rsidRDefault="0016452F" w:rsidP="0016452F">
      <w:r w:rsidRPr="00464989">
        <w:lastRenderedPageBreak/>
        <w:t xml:space="preserve">Une séance traditionnelle commence dans une salle chaude qui permet au corps de se détendre et à la peau de s'ouvrir sous l'effet de la vapeur. Vient ensuite le célèbre gommage au gant de </w:t>
      </w:r>
      <w:proofErr w:type="spellStart"/>
      <w:r w:rsidRPr="00464989">
        <w:rPr>
          <w:i/>
          <w:iCs/>
        </w:rPr>
        <w:t>kese</w:t>
      </w:r>
      <w:proofErr w:type="spellEnd"/>
      <w:r w:rsidRPr="00464989">
        <w:t>, qui élimine les peaux mortes, suivi d'un massage énergique et d'un généreux savon moussant réalisé à la main. Enfin, le visiteur rejoint une salle plus fraîche pour se reposer tout en dégustant un thé turc ou une boisson rafraîchissante. Cette succession de chaleur, de soins et de repos procure une agréable sensation de détente et de légèreté.</w:t>
      </w:r>
    </w:p>
    <w:p w14:paraId="608823B8" w14:textId="77777777" w:rsidR="0016452F" w:rsidRPr="00464989" w:rsidRDefault="0016452F" w:rsidP="0016452F">
      <w:r w:rsidRPr="00464989">
        <w:t xml:space="preserve">Istanbul abrite certains des plus beaux hammams historiques du pays, comme ceux de Hürrem Sultan, de </w:t>
      </w:r>
      <w:proofErr w:type="spellStart"/>
      <w:r w:rsidRPr="00464989">
        <w:t>Çemberlitaş</w:t>
      </w:r>
      <w:proofErr w:type="spellEnd"/>
      <w:r w:rsidRPr="00464989">
        <w:t xml:space="preserve"> ou encore de </w:t>
      </w:r>
      <w:proofErr w:type="spellStart"/>
      <w:r w:rsidRPr="00464989">
        <w:t>Süleymaniye</w:t>
      </w:r>
      <w:proofErr w:type="spellEnd"/>
      <w:r w:rsidRPr="00464989">
        <w:t>, construits par le célèbre architecte Mimar Sinan. Leurs immenses coupoles percées de petites ouvertures laissent filtrer une lumière douce qui crée une atmosphère presque intemporelle. Aujourd'hui encore, les hammams restent une expérience incontournable pour les visiteurs. Plus qu'un simple soin du corps, ils offrent une immersion dans un art de vivre hérité de l'Empire ottoman, où le bien-être, la convivialité et la tradition se mêlent pour faire vivre un moment authentiquement turc.</w:t>
      </w:r>
    </w:p>
    <w:p w14:paraId="1AC46D3A" w14:textId="17DC589F" w:rsidR="00DE44BF" w:rsidRDefault="00DE44BF" w:rsidP="00DE44BF">
      <w:pPr>
        <w:pStyle w:val="Titre1"/>
      </w:pPr>
      <w:r>
        <w:t xml:space="preserve">Le </w:t>
      </w:r>
      <w:proofErr w:type="spellStart"/>
      <w:r>
        <w:t>fooball</w:t>
      </w:r>
      <w:proofErr w:type="spellEnd"/>
      <w:r>
        <w:t xml:space="preserve"> turc</w:t>
      </w:r>
    </w:p>
    <w:p w14:paraId="10C59853" w14:textId="5DA19455" w:rsidR="00DE44BF" w:rsidRPr="00464989" w:rsidRDefault="00DE44BF" w:rsidP="00DE44BF">
      <w:r w:rsidRPr="00464989">
        <w:t xml:space="preserve">Le football occupe une place immense dans le cœur des Turcs. Bien plus qu’un simple sport, il est une véritable passion nationale qui rassemble des millions de supporters dans une ambiance souvent spectaculaire. Les trois grands clubs d’Istanbul dominent l’histoire du football turc : </w:t>
      </w:r>
      <w:proofErr w:type="spellStart"/>
      <w:r w:rsidRPr="00464989">
        <w:t>Galatasaray</w:t>
      </w:r>
      <w:proofErr w:type="spellEnd"/>
      <w:r w:rsidRPr="00464989">
        <w:t xml:space="preserve">, </w:t>
      </w:r>
      <w:proofErr w:type="spellStart"/>
      <w:r w:rsidRPr="00464989">
        <w:t>Fenerbahçe</w:t>
      </w:r>
      <w:proofErr w:type="spellEnd"/>
      <w:r w:rsidRPr="00464989">
        <w:t xml:space="preserve"> et </w:t>
      </w:r>
      <w:proofErr w:type="spellStart"/>
      <w:r w:rsidRPr="00464989">
        <w:t>Beşiktaş</w:t>
      </w:r>
      <w:proofErr w:type="spellEnd"/>
      <w:r w:rsidRPr="00464989">
        <w:t>. Leurs rivalités, notamment le célèbre derby d’Istanbul, font partie des rencontres les plus électriques au monde, avec des stades remplis de chants, de drapeaux et d’une ferveur incroyable.</w:t>
      </w:r>
    </w:p>
    <w:p w14:paraId="07715F4E" w14:textId="77777777" w:rsidR="00DE44BF" w:rsidRPr="00464989" w:rsidRDefault="00DE44BF" w:rsidP="00DE44BF">
      <w:r w:rsidRPr="00464989">
        <w:t xml:space="preserve">Fondé en 1905, </w:t>
      </w:r>
      <w:proofErr w:type="spellStart"/>
      <w:r w:rsidRPr="00464989">
        <w:t>Galatasaray</w:t>
      </w:r>
      <w:proofErr w:type="spellEnd"/>
      <w:r w:rsidRPr="00464989">
        <w:t xml:space="preserve"> est le club turc le plus connu à l’international. Son plus grand exploit reste sa victoire en Coupe UEFA en 2000, lorsqu’il devient le premier club turc à remporter une compétition européenne majeure, avec des joueurs emblématiques comme Hakan Şükür, Gheorghe Hagi ou Claudio Taffarel. </w:t>
      </w:r>
      <w:proofErr w:type="spellStart"/>
      <w:r w:rsidRPr="00464989">
        <w:t>Fenerbahçe</w:t>
      </w:r>
      <w:proofErr w:type="spellEnd"/>
      <w:r w:rsidRPr="00464989">
        <w:t xml:space="preserve">, créé en 1907 sur la rive asiatique d’Istanbul, possède l’une des plus grandes bases de supporters du pays et a vu passer des stars comme Alex de Souza ou Roberto Carlos. </w:t>
      </w:r>
      <w:proofErr w:type="spellStart"/>
      <w:r w:rsidRPr="00464989">
        <w:t>Beşiktaş</w:t>
      </w:r>
      <w:proofErr w:type="spellEnd"/>
      <w:r w:rsidRPr="00464989">
        <w:t xml:space="preserve">, fondé en 1903, est célèbre pour l’ambiance exceptionnelle de ses supporters, les « </w:t>
      </w:r>
      <w:proofErr w:type="spellStart"/>
      <w:r w:rsidRPr="00464989">
        <w:t>Çarşı</w:t>
      </w:r>
      <w:proofErr w:type="spellEnd"/>
      <w:r w:rsidRPr="00464989">
        <w:t xml:space="preserve"> », réputés pour leur passion et leur créativité dans les tribunes.</w:t>
      </w:r>
    </w:p>
    <w:p w14:paraId="2361DAD3" w14:textId="77777777" w:rsidR="00DE44BF" w:rsidRPr="00464989" w:rsidRDefault="00DE44BF" w:rsidP="00DE44BF">
      <w:r w:rsidRPr="00464989">
        <w:t xml:space="preserve">La Turquie a également produit de grands joueurs connus dans le monde entier. Nuri Şahin, Arda Turan ou encore Mesut Özil, d’origine turque, ont évolué au plus haut niveau européen. Mais le symbole du football turc reste probablement la Coupe du monde 2002, où la sélection nationale crée la surprise en terminant troisième, portée par des joueurs comme Hakan Şükür, </w:t>
      </w:r>
      <w:proofErr w:type="spellStart"/>
      <w:r w:rsidRPr="00464989">
        <w:t>Rüştü</w:t>
      </w:r>
      <w:proofErr w:type="spellEnd"/>
      <w:r w:rsidRPr="00464989">
        <w:t xml:space="preserve"> </w:t>
      </w:r>
      <w:proofErr w:type="spellStart"/>
      <w:r w:rsidRPr="00464989">
        <w:t>Reçber</w:t>
      </w:r>
      <w:proofErr w:type="spellEnd"/>
      <w:r w:rsidRPr="00464989">
        <w:t xml:space="preserve"> et </w:t>
      </w:r>
      <w:proofErr w:type="spellStart"/>
      <w:r w:rsidRPr="00464989">
        <w:t>İlhan</w:t>
      </w:r>
      <w:proofErr w:type="spellEnd"/>
      <w:r w:rsidRPr="00464989">
        <w:t xml:space="preserve"> </w:t>
      </w:r>
      <w:proofErr w:type="spellStart"/>
      <w:r w:rsidRPr="00464989">
        <w:t>Mansız</w:t>
      </w:r>
      <w:proofErr w:type="spellEnd"/>
      <w:r w:rsidRPr="00464989">
        <w:t>.</w:t>
      </w:r>
    </w:p>
    <w:p w14:paraId="7C149FEC" w14:textId="77777777" w:rsidR="00DE44BF" w:rsidRPr="00464989" w:rsidRDefault="00DE44BF" w:rsidP="00DE44BF">
      <w:r w:rsidRPr="00464989">
        <w:t xml:space="preserve">Assister à un match en Turquie est une expérience unique : les chants, les fumigènes, les immenses tifos et l’attachement presque familial des supporters à leur club </w:t>
      </w:r>
      <w:r w:rsidRPr="00464989">
        <w:lastRenderedPageBreak/>
        <w:t>montrent à quel point le football fait partie de l’identité du pays. En Turquie, le football n’est pas seulement un jeu : c’est une passion qui raconte l’histoire, les rivalités et l’énergie d’une nation entière.</w:t>
      </w:r>
    </w:p>
    <w:p w14:paraId="0D489135" w14:textId="3EC11ECF" w:rsidR="0076068F" w:rsidRDefault="00DC2112" w:rsidP="00115FF6">
      <w:pPr>
        <w:pStyle w:val="Titre1"/>
      </w:pPr>
      <w:r>
        <w:t>L’</w:t>
      </w:r>
      <w:proofErr w:type="spellStart"/>
      <w:r>
        <w:t>equitation</w:t>
      </w:r>
      <w:proofErr w:type="spellEnd"/>
      <w:r>
        <w:t xml:space="preserve"> turc</w:t>
      </w:r>
    </w:p>
    <w:p w14:paraId="2E33239A" w14:textId="77777777" w:rsidR="00115FF6" w:rsidRPr="00464989" w:rsidRDefault="00115FF6" w:rsidP="00115FF6">
      <w:r w:rsidRPr="00464989">
        <w:t>L’équitation occupe une place particulière dans l’histoire et la culture de la Turquie, car le cheval accompagne ce territoire depuis des milliers d’années. Bien avant l’époque ottomane, les peuples nomades d’Asie centrale, ancêtres des Turcs, entretenaient un lien très fort avec les chevaux, qui étaient à la fois des moyens de transport, des compagnons de guerre et des symboles de prestige. Pour les cavaliers turcs, le cheval représentait la liberté, la puissance et l’honneur.</w:t>
      </w:r>
    </w:p>
    <w:p w14:paraId="7AE98769" w14:textId="77777777" w:rsidR="00115FF6" w:rsidRPr="00464989" w:rsidRDefault="00115FF6" w:rsidP="00115FF6">
      <w:r w:rsidRPr="00464989">
        <w:t xml:space="preserve">Durant l’Empire ottoman, la cavalerie joue un rôle essentiel dans les conquêtes et dans l’organisation militaire. Les célèbres cavaliers ottomans, notamment les </w:t>
      </w:r>
      <w:proofErr w:type="spellStart"/>
      <w:r w:rsidRPr="00464989">
        <w:t>sipahis</w:t>
      </w:r>
      <w:proofErr w:type="spellEnd"/>
      <w:r w:rsidRPr="00464989">
        <w:t xml:space="preserve">, forment l’élite de l’armée et participent à l’expansion de l’Empire sur trois continents. L’art équestre se développe également dans la société civile, avec des traditions comme le </w:t>
      </w:r>
      <w:proofErr w:type="spellStart"/>
      <w:r w:rsidRPr="00464989">
        <w:t>cirit</w:t>
      </w:r>
      <w:proofErr w:type="spellEnd"/>
      <w:r w:rsidRPr="00464989">
        <w:t>, un ancien jeu équestre où des cavaliers lancent des bâtons en bois lors de compétitions spectaculaires. Encore pratiqué aujourd’hui dans certaines régions d’Anatolie, ce sport rappelle les anciennes traditions guerrières des cavaliers turcs.</w:t>
      </w:r>
    </w:p>
    <w:p w14:paraId="6BFCB763" w14:textId="77777777" w:rsidR="00115FF6" w:rsidRPr="00464989" w:rsidRDefault="00115FF6" w:rsidP="00115FF6">
      <w:r w:rsidRPr="00464989">
        <w:t>La Turquie possède également une race de chevaux emblématique : le cheval turkmène, notamment l’</w:t>
      </w:r>
      <w:proofErr w:type="spellStart"/>
      <w:r w:rsidRPr="00464989">
        <w:t>Akhal</w:t>
      </w:r>
      <w:proofErr w:type="spellEnd"/>
      <w:r w:rsidRPr="00464989">
        <w:t>-Téké, réputé pour son endurance, son élégance et sa résistance aux longues distances. Dans les régions rurales d’Anatolie et de Cappadoce, le cheval reste associé aux paysages ouverts, aux traditions locales et à une relation très proche entre l’homme et l’animal.</w:t>
      </w:r>
    </w:p>
    <w:p w14:paraId="59142EB3" w14:textId="77777777" w:rsidR="00115FF6" w:rsidRPr="00464989" w:rsidRDefault="00115FF6" w:rsidP="00115FF6">
      <w:r w:rsidRPr="00464989">
        <w:t>Aujourd’hui, l’équitation moderne connaît un développement important en Turquie, avec des centres équestres dans les grandes villes comme Istanbul et Ankara, mais aussi avec des activités touristiques permettant de découvrir certains paysages exceptionnels à cheval. En Cappadoce, par exemple, souvent surnommée « le pays des beaux chevaux », des randonnées équestres permettent de parcourir les vallées, les cheminées de fées et les villages troglodytes d’une manière originale et authentique.</w:t>
      </w:r>
    </w:p>
    <w:p w14:paraId="76506BDB" w14:textId="77777777" w:rsidR="00115FF6" w:rsidRPr="00464989" w:rsidRDefault="00115FF6" w:rsidP="00115FF6">
      <w:r w:rsidRPr="00464989">
        <w:t>L’histoire du cheval en Turquie est donc bien plus qu’une histoire de sport : c’est une histoire de peuples, de conquêtes et de traditions. Du cavalier des steppes d’Asie centrale aux promenades modernes dans les paysages d’Anatolie, le cheval reste profondément lié à l’identité culturelle turque et continue d’incarner l’esprit d’aventure et de liberté qui accompagne ce pays depuis des siècles.</w:t>
      </w:r>
    </w:p>
    <w:p w14:paraId="373DE98C" w14:textId="20528492" w:rsidR="00DC2112" w:rsidRDefault="00FA5F80" w:rsidP="00FA5F80">
      <w:pPr>
        <w:pStyle w:val="Titre1"/>
      </w:pPr>
      <w:r>
        <w:lastRenderedPageBreak/>
        <w:t>Le sport en Turquie</w:t>
      </w:r>
    </w:p>
    <w:p w14:paraId="13F31B71" w14:textId="77777777" w:rsidR="00FA5F80" w:rsidRPr="00464989" w:rsidRDefault="00FA5F80" w:rsidP="00FA5F80">
      <w:r w:rsidRPr="00464989">
        <w:t>Le sport occupe une place essentielle dans la société turque. Véritable miroir de l’identité nationale, il rassemble des millions de passionnés et accompagne l’évolution du pays depuis la création de la République. Si le football reste incontestablement le sport roi, la Turquie s’illustre également dans de nombreuses disciplines comme le volley-ball, le basket, la lutte, l’athlétisme ou encore les sports de combat.</w:t>
      </w:r>
    </w:p>
    <w:p w14:paraId="70706AEE" w14:textId="77777777" w:rsidR="00FA5F80" w:rsidRPr="00464989" w:rsidRDefault="00FA5F80" w:rsidP="00FA5F80">
      <w:r w:rsidRPr="00464989">
        <w:t xml:space="preserve">Le football est la plus grande passion populaire du pays. Les clubs d’Istanbul dominent largement l’histoire nationale avec les trois géants que sont </w:t>
      </w:r>
      <w:proofErr w:type="spellStart"/>
      <w:r w:rsidRPr="00464989">
        <w:t>Galatasaray</w:t>
      </w:r>
      <w:proofErr w:type="spellEnd"/>
      <w:r w:rsidRPr="00464989">
        <w:t xml:space="preserve">, </w:t>
      </w:r>
      <w:proofErr w:type="spellStart"/>
      <w:r w:rsidRPr="00464989">
        <w:t>Fenerbahçe</w:t>
      </w:r>
      <w:proofErr w:type="spellEnd"/>
      <w:r w:rsidRPr="00464989">
        <w:t xml:space="preserve"> et </w:t>
      </w:r>
      <w:proofErr w:type="spellStart"/>
      <w:r w:rsidRPr="00464989">
        <w:t>Beşiktaş</w:t>
      </w:r>
      <w:proofErr w:type="spellEnd"/>
      <w:r w:rsidRPr="00464989">
        <w:t xml:space="preserve">. Leurs derbys sont parmi les plus bouillants au monde, avec des supporters réputés pour leur ferveur exceptionnelle. Sur la scène internationale, le plus grand exploit reste la troisième place obtenue par l’équipe nationale lors de la Coupe du monde 2002, une génération portée notamment par Hakan Şükür, </w:t>
      </w:r>
      <w:proofErr w:type="spellStart"/>
      <w:r w:rsidRPr="00464989">
        <w:t>Rüştü</w:t>
      </w:r>
      <w:proofErr w:type="spellEnd"/>
      <w:r w:rsidRPr="00464989">
        <w:t xml:space="preserve"> </w:t>
      </w:r>
      <w:proofErr w:type="spellStart"/>
      <w:r w:rsidRPr="00464989">
        <w:t>Reçber</w:t>
      </w:r>
      <w:proofErr w:type="spellEnd"/>
      <w:r w:rsidRPr="00464989">
        <w:t xml:space="preserve"> et </w:t>
      </w:r>
      <w:proofErr w:type="spellStart"/>
      <w:r w:rsidRPr="00464989">
        <w:t>İlhan</w:t>
      </w:r>
      <w:proofErr w:type="spellEnd"/>
      <w:r w:rsidRPr="00464989">
        <w:t xml:space="preserve"> </w:t>
      </w:r>
      <w:proofErr w:type="spellStart"/>
      <w:r w:rsidRPr="00464989">
        <w:t>Mansız</w:t>
      </w:r>
      <w:proofErr w:type="spellEnd"/>
      <w:r w:rsidRPr="00464989">
        <w:t>.</w:t>
      </w:r>
    </w:p>
    <w:p w14:paraId="23C32519" w14:textId="77777777" w:rsidR="00FA5F80" w:rsidRPr="00464989" w:rsidRDefault="00FA5F80" w:rsidP="00FA5F80">
      <w:r w:rsidRPr="00464989">
        <w:t xml:space="preserve">Le volley-ball est devenu une véritable fierté nationale, surtout chez les femmes. Les clubs d’Istanbul comme </w:t>
      </w:r>
      <w:proofErr w:type="spellStart"/>
      <w:r w:rsidRPr="00464989">
        <w:t>VakıfBank</w:t>
      </w:r>
      <w:proofErr w:type="spellEnd"/>
      <w:r w:rsidRPr="00464989">
        <w:t xml:space="preserve">, </w:t>
      </w:r>
      <w:proofErr w:type="spellStart"/>
      <w:r w:rsidRPr="00464989">
        <w:t>Fenerbahçe</w:t>
      </w:r>
      <w:proofErr w:type="spellEnd"/>
      <w:r w:rsidRPr="00464989">
        <w:t xml:space="preserve"> et </w:t>
      </w:r>
      <w:proofErr w:type="spellStart"/>
      <w:r w:rsidRPr="00464989">
        <w:t>Eczacıbaşı</w:t>
      </w:r>
      <w:proofErr w:type="spellEnd"/>
      <w:r w:rsidRPr="00464989">
        <w:t xml:space="preserve"> figurent parmi les meilleures équipes mondiales et ont remporté de nombreux titres européens. La sélection féminine, surnommée les « Sultanes du filet », a marqué l’histoire récente en remportant la Ligue des nations et le championnat d’Europe en 2023. Des joueuses comme Eda Erdem, Zehra Güneş ou Melissa Vargas sont devenues de véritables icônes.</w:t>
      </w:r>
    </w:p>
    <w:p w14:paraId="1072F4A5" w14:textId="77777777" w:rsidR="00FA5F80" w:rsidRPr="00464989" w:rsidRDefault="00FA5F80" w:rsidP="00FA5F80">
      <w:r w:rsidRPr="00464989">
        <w:t xml:space="preserve">La Turquie possède également une grande tradition dans les sports de combat et la lutte, un héritage très ancien lié aux peuples turcs d’Asie centrale. La lutte traditionnelle, appelée </w:t>
      </w:r>
      <w:proofErr w:type="spellStart"/>
      <w:r w:rsidRPr="00464989">
        <w:t>Yağlı</w:t>
      </w:r>
      <w:proofErr w:type="spellEnd"/>
      <w:r w:rsidRPr="00464989">
        <w:t xml:space="preserve"> </w:t>
      </w:r>
      <w:proofErr w:type="spellStart"/>
      <w:r w:rsidRPr="00464989">
        <w:t>Güreş</w:t>
      </w:r>
      <w:proofErr w:type="spellEnd"/>
      <w:r w:rsidRPr="00464989">
        <w:t xml:space="preserve"> ou lutte à l’huile, est pratiquée depuis plusieurs siècles. Le célèbre tournoi de </w:t>
      </w:r>
      <w:proofErr w:type="spellStart"/>
      <w:r w:rsidRPr="00464989">
        <w:t>Kırkpınar</w:t>
      </w:r>
      <w:proofErr w:type="spellEnd"/>
      <w:r w:rsidRPr="00464989">
        <w:t>, organisé chaque année depuis plus de 650 ans, est l’un des plus anciens événements sportifs au monde.</w:t>
      </w:r>
    </w:p>
    <w:p w14:paraId="25201923" w14:textId="77777777" w:rsidR="00FA5F80" w:rsidRPr="00464989" w:rsidRDefault="00FA5F80" w:rsidP="00FA5F80">
      <w:r w:rsidRPr="00464989">
        <w:t xml:space="preserve">Le basket-ball connaît aussi un grand succès, notamment grâce aux clubs comme Anadolu Efes Istanbul et </w:t>
      </w:r>
      <w:proofErr w:type="spellStart"/>
      <w:r w:rsidRPr="00464989">
        <w:t>Fenerbahçe</w:t>
      </w:r>
      <w:proofErr w:type="spellEnd"/>
      <w:r w:rsidRPr="00464989">
        <w:t>, qui ont remporté plusieurs compétitions européennes. La Turquie a également accueilli le championnat du monde de basket en 2010, où son équipe nationale a réalisé une performance historique en terminant deuxième.</w:t>
      </w:r>
    </w:p>
    <w:p w14:paraId="5B711A39" w14:textId="77777777" w:rsidR="00FA5F80" w:rsidRPr="00464989" w:rsidRDefault="00FA5F80" w:rsidP="00FA5F80">
      <w:r w:rsidRPr="00464989">
        <w:t>Dans les sports individuels, plusieurs athlètes turcs se sont distingués. La Turquie possède une belle tradition en haltérophilie, avec des champions comme Naim Süleymanoğlu, surnommé « l’Hercule de poche », considéré comme l’un des plus grands haltérophiles de tous les temps. En athlétisme, en tennis ou en équitation, le pays investit de plus en plus pour faire émerger de nouveaux talents.</w:t>
      </w:r>
    </w:p>
    <w:p w14:paraId="1D07D3A0" w14:textId="77777777" w:rsidR="00FA5F80" w:rsidRPr="00464989" w:rsidRDefault="00FA5F80" w:rsidP="00FA5F80">
      <w:r w:rsidRPr="00464989">
        <w:t xml:space="preserve">Le sport en Turquie, c’est donc bien plus qu’une compétition : c’est un élément de culture et de rassemblement. Dans les stades, les salles de sport ou les rues lors des grandes victoires, on retrouve la même énergie et la même passion. Entre héritage </w:t>
      </w:r>
      <w:r w:rsidRPr="00464989">
        <w:lastRenderedPageBreak/>
        <w:t>traditionnel et ambition moderne, la Turquie cherche aujourd’hui à s’imposer comme une grande nation sportive, capable de rivaliser avec les meilleurs pays du monde.</w:t>
      </w:r>
    </w:p>
    <w:p w14:paraId="40618652" w14:textId="4C2F7745" w:rsidR="00E1498E" w:rsidRDefault="00E1498E" w:rsidP="00E1498E">
      <w:pPr>
        <w:pStyle w:val="Titre1"/>
      </w:pPr>
      <w:r>
        <w:t xml:space="preserve">Le </w:t>
      </w:r>
      <w:proofErr w:type="spellStart"/>
      <w:r>
        <w:t>cirit</w:t>
      </w:r>
      <w:proofErr w:type="spellEnd"/>
    </w:p>
    <w:p w14:paraId="74192BD6" w14:textId="1C388C0D" w:rsidR="00E1498E" w:rsidRPr="00464989" w:rsidRDefault="00E1498E" w:rsidP="00E1498E">
      <w:r w:rsidRPr="00464989">
        <w:t xml:space="preserve">Le </w:t>
      </w:r>
      <w:proofErr w:type="spellStart"/>
      <w:r w:rsidRPr="00464989">
        <w:t>cirit</w:t>
      </w:r>
      <w:proofErr w:type="spellEnd"/>
      <w:r w:rsidRPr="00464989">
        <w:t>, également appelé javelot équestre turc, est l’un des sports traditionnels les plus anciens de Turquie. Hérité des grandes traditions guerrières des peuples turcs d’Asie centrale, il était autrefois un entraînement destiné aux cavaliers qui devaient apprendre à manier les armes tout en restant rapides et précis à cheval. Aujourd’hui encore, il est pratiqué dans certaines régions d’Anatolie et représente un lien vivant avec l’histoire et la culture équestre turques.</w:t>
      </w:r>
    </w:p>
    <w:p w14:paraId="04B3AE8D" w14:textId="77777777" w:rsidR="00E1498E" w:rsidRPr="00464989" w:rsidRDefault="00E1498E" w:rsidP="00E1498E">
      <w:r w:rsidRPr="00464989">
        <w:t xml:space="preserve">Le principe du </w:t>
      </w:r>
      <w:proofErr w:type="spellStart"/>
      <w:r w:rsidRPr="00464989">
        <w:t>cirit</w:t>
      </w:r>
      <w:proofErr w:type="spellEnd"/>
      <w:r w:rsidRPr="00464989">
        <w:t xml:space="preserve"> est spectaculaire : deux équipes de cavaliers s’affrontent dans une grande aire de jeu. Les participants lancent un bâton en bois appelé </w:t>
      </w:r>
      <w:proofErr w:type="spellStart"/>
      <w:r w:rsidRPr="00464989">
        <w:rPr>
          <w:i/>
          <w:iCs/>
        </w:rPr>
        <w:t>cirit</w:t>
      </w:r>
      <w:proofErr w:type="spellEnd"/>
      <w:r w:rsidRPr="00464989">
        <w:t xml:space="preserve"> vers leurs adversaires tout en manœuvrant leur cheval avec une grande agilité. Le but n’est pas de blesser, mais de toucher l’adversaire avec précision tout en évitant les attaques grâce à des figures équestres impressionnantes : accélérations, demi-tours rapides, esquives et changements de direction. La maîtrise du cheval est donc aussi importante que l’adresse du cavalier.</w:t>
      </w:r>
    </w:p>
    <w:p w14:paraId="7C3C1556" w14:textId="77777777" w:rsidR="00E1498E" w:rsidRPr="00464989" w:rsidRDefault="00E1498E" w:rsidP="00E1498E">
      <w:r w:rsidRPr="00464989">
        <w:t xml:space="preserve">Cette tradition remonte à plusieurs siècles, notamment à l’époque des Seldjoukides puis de l’Empire ottoman, où les cavaliers formaient une partie essentielle des armées. Les guerriers s’entraînaient au </w:t>
      </w:r>
      <w:proofErr w:type="spellStart"/>
      <w:r w:rsidRPr="00464989">
        <w:t>cirit</w:t>
      </w:r>
      <w:proofErr w:type="spellEnd"/>
      <w:r w:rsidRPr="00464989">
        <w:t xml:space="preserve"> pour développer leur courage, leur coordination et leur esprit d’équipe. Avec le temps, cette pratique militaire est devenue un véritable spectacle populaire, accompagné de musique traditionnelle, de fêtes locales et de rassemblements.</w:t>
      </w:r>
    </w:p>
    <w:p w14:paraId="280B7456" w14:textId="77777777" w:rsidR="00E1498E" w:rsidRPr="00464989" w:rsidRDefault="00E1498E" w:rsidP="00E1498E">
      <w:r w:rsidRPr="00464989">
        <w:t>Certaines villes d’Anatolie, comme Erzurum, Uşak ou Kars, sont particulièrement réputées pour cette discipline. Les compétitions attirent encore aujourd’hui des habitants venus admirer l’habileté des cavaliers et la complicité entre l’homme et son cheval. Les montures utilisées sont soigneusement entraînées et occupent une place centrale dans cette tradition.</w:t>
      </w:r>
    </w:p>
    <w:p w14:paraId="5A7AD6E4" w14:textId="77777777" w:rsidR="00E1498E" w:rsidRPr="00464989" w:rsidRDefault="00E1498E" w:rsidP="00E1498E">
      <w:r w:rsidRPr="00464989">
        <w:t xml:space="preserve">Le </w:t>
      </w:r>
      <w:proofErr w:type="spellStart"/>
      <w:r w:rsidRPr="00464989">
        <w:t>cirit</w:t>
      </w:r>
      <w:proofErr w:type="spellEnd"/>
      <w:r w:rsidRPr="00464989">
        <w:t xml:space="preserve"> est plus qu’un simple sport : il raconte l’histoire d’un peuple de cavaliers, de conquêtes et de grands espaces. À travers cette pratique, la Turquie conserve la mémoire d’une époque où le cheval était un compagnon indispensable du voyageur et du guerrier. Assister à une démonstration de </w:t>
      </w:r>
      <w:proofErr w:type="spellStart"/>
      <w:r w:rsidRPr="00464989">
        <w:t>cirit</w:t>
      </w:r>
      <w:proofErr w:type="spellEnd"/>
      <w:r w:rsidRPr="00464989">
        <w:t>, c’est découvrir une facette authentique de la culture turque, loin des grandes villes, où le patrimoine équestre continue de vivre avec passion.</w:t>
      </w:r>
    </w:p>
    <w:p w14:paraId="0CE7E0C2" w14:textId="77777777" w:rsidR="00FA5F80" w:rsidRPr="00471385" w:rsidRDefault="00FA5F80" w:rsidP="00471385"/>
    <w:sectPr w:rsidR="00FA5F80" w:rsidRPr="0047138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72BE1" w14:textId="77777777" w:rsidR="001966B4" w:rsidRDefault="001966B4" w:rsidP="00547D05">
      <w:pPr>
        <w:spacing w:after="0" w:line="240" w:lineRule="auto"/>
      </w:pPr>
      <w:r>
        <w:separator/>
      </w:r>
    </w:p>
  </w:endnote>
  <w:endnote w:type="continuationSeparator" w:id="0">
    <w:p w14:paraId="4D6C1F9A" w14:textId="77777777" w:rsidR="001966B4" w:rsidRDefault="001966B4" w:rsidP="00547D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04751" w14:textId="77777777" w:rsidR="001966B4" w:rsidRDefault="001966B4" w:rsidP="00547D05">
      <w:pPr>
        <w:spacing w:after="0" w:line="240" w:lineRule="auto"/>
      </w:pPr>
      <w:r>
        <w:separator/>
      </w:r>
    </w:p>
  </w:footnote>
  <w:footnote w:type="continuationSeparator" w:id="0">
    <w:p w14:paraId="3426A754" w14:textId="77777777" w:rsidR="001966B4" w:rsidRDefault="001966B4" w:rsidP="00547D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FA4AE5"/>
    <w:multiLevelType w:val="multilevel"/>
    <w:tmpl w:val="DCFA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7744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088"/>
    <w:rsid w:val="000F4D05"/>
    <w:rsid w:val="00115FF6"/>
    <w:rsid w:val="00122329"/>
    <w:rsid w:val="0016452F"/>
    <w:rsid w:val="00165155"/>
    <w:rsid w:val="00195C79"/>
    <w:rsid w:val="001966B4"/>
    <w:rsid w:val="001A08AE"/>
    <w:rsid w:val="00227815"/>
    <w:rsid w:val="00247088"/>
    <w:rsid w:val="00272122"/>
    <w:rsid w:val="0028616B"/>
    <w:rsid w:val="002A5157"/>
    <w:rsid w:val="002B4665"/>
    <w:rsid w:val="00302DF9"/>
    <w:rsid w:val="00324F09"/>
    <w:rsid w:val="00351B15"/>
    <w:rsid w:val="003C1682"/>
    <w:rsid w:val="003D51BC"/>
    <w:rsid w:val="004340D6"/>
    <w:rsid w:val="00464989"/>
    <w:rsid w:val="00471385"/>
    <w:rsid w:val="00547D05"/>
    <w:rsid w:val="005567F2"/>
    <w:rsid w:val="00562003"/>
    <w:rsid w:val="0066333C"/>
    <w:rsid w:val="006672D5"/>
    <w:rsid w:val="0069769D"/>
    <w:rsid w:val="007058A7"/>
    <w:rsid w:val="0071794F"/>
    <w:rsid w:val="0073691B"/>
    <w:rsid w:val="0076068F"/>
    <w:rsid w:val="007F3D1A"/>
    <w:rsid w:val="00847213"/>
    <w:rsid w:val="008C65C5"/>
    <w:rsid w:val="008D2E1C"/>
    <w:rsid w:val="00901A65"/>
    <w:rsid w:val="00907F53"/>
    <w:rsid w:val="00953529"/>
    <w:rsid w:val="00960281"/>
    <w:rsid w:val="00986A4C"/>
    <w:rsid w:val="00A4099A"/>
    <w:rsid w:val="00A957CA"/>
    <w:rsid w:val="00B11B61"/>
    <w:rsid w:val="00B57281"/>
    <w:rsid w:val="00B63D44"/>
    <w:rsid w:val="00B66D43"/>
    <w:rsid w:val="00B977B1"/>
    <w:rsid w:val="00BA0514"/>
    <w:rsid w:val="00BA1326"/>
    <w:rsid w:val="00BA2834"/>
    <w:rsid w:val="00BB4A2F"/>
    <w:rsid w:val="00C55BA4"/>
    <w:rsid w:val="00C97D4A"/>
    <w:rsid w:val="00D206BA"/>
    <w:rsid w:val="00D30501"/>
    <w:rsid w:val="00D4015B"/>
    <w:rsid w:val="00D95FB6"/>
    <w:rsid w:val="00DC2112"/>
    <w:rsid w:val="00DE44BF"/>
    <w:rsid w:val="00E0336C"/>
    <w:rsid w:val="00E1498E"/>
    <w:rsid w:val="00E70B4C"/>
    <w:rsid w:val="00E82E08"/>
    <w:rsid w:val="00E973C6"/>
    <w:rsid w:val="00EF7209"/>
    <w:rsid w:val="00F24BB1"/>
    <w:rsid w:val="00F96066"/>
    <w:rsid w:val="00FA5F80"/>
    <w:rsid w:val="00FB5C6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55638"/>
  <w15:chartTrackingRefBased/>
  <w15:docId w15:val="{C0D4EF4C-9D4A-41B9-B127-03C2677D9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470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470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4708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4708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4708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4708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4708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4708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4708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4708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4708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4708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4708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4708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4708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4708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4708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47088"/>
    <w:rPr>
      <w:rFonts w:eastAsiaTheme="majorEastAsia" w:cstheme="majorBidi"/>
      <w:color w:val="272727" w:themeColor="text1" w:themeTint="D8"/>
    </w:rPr>
  </w:style>
  <w:style w:type="paragraph" w:styleId="Titre">
    <w:name w:val="Title"/>
    <w:basedOn w:val="Normal"/>
    <w:next w:val="Normal"/>
    <w:link w:val="TitreCar"/>
    <w:uiPriority w:val="10"/>
    <w:qFormat/>
    <w:rsid w:val="00247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4708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4708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4708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47088"/>
    <w:pPr>
      <w:spacing w:before="160"/>
      <w:jc w:val="center"/>
    </w:pPr>
    <w:rPr>
      <w:i/>
      <w:iCs/>
      <w:color w:val="404040" w:themeColor="text1" w:themeTint="BF"/>
    </w:rPr>
  </w:style>
  <w:style w:type="character" w:customStyle="1" w:styleId="CitationCar">
    <w:name w:val="Citation Car"/>
    <w:basedOn w:val="Policepardfaut"/>
    <w:link w:val="Citation"/>
    <w:uiPriority w:val="29"/>
    <w:rsid w:val="00247088"/>
    <w:rPr>
      <w:i/>
      <w:iCs/>
      <w:color w:val="404040" w:themeColor="text1" w:themeTint="BF"/>
    </w:rPr>
  </w:style>
  <w:style w:type="paragraph" w:styleId="Paragraphedeliste">
    <w:name w:val="List Paragraph"/>
    <w:basedOn w:val="Normal"/>
    <w:uiPriority w:val="34"/>
    <w:qFormat/>
    <w:rsid w:val="00247088"/>
    <w:pPr>
      <w:ind w:left="720"/>
      <w:contextualSpacing/>
    </w:pPr>
  </w:style>
  <w:style w:type="character" w:styleId="Accentuationintense">
    <w:name w:val="Intense Emphasis"/>
    <w:basedOn w:val="Policepardfaut"/>
    <w:uiPriority w:val="21"/>
    <w:qFormat/>
    <w:rsid w:val="00247088"/>
    <w:rPr>
      <w:i/>
      <w:iCs/>
      <w:color w:val="0F4761" w:themeColor="accent1" w:themeShade="BF"/>
    </w:rPr>
  </w:style>
  <w:style w:type="paragraph" w:styleId="Citationintense">
    <w:name w:val="Intense Quote"/>
    <w:basedOn w:val="Normal"/>
    <w:next w:val="Normal"/>
    <w:link w:val="CitationintenseCar"/>
    <w:uiPriority w:val="30"/>
    <w:qFormat/>
    <w:rsid w:val="002470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47088"/>
    <w:rPr>
      <w:i/>
      <w:iCs/>
      <w:color w:val="0F4761" w:themeColor="accent1" w:themeShade="BF"/>
    </w:rPr>
  </w:style>
  <w:style w:type="character" w:styleId="Rfrenceintense">
    <w:name w:val="Intense Reference"/>
    <w:basedOn w:val="Policepardfaut"/>
    <w:uiPriority w:val="32"/>
    <w:qFormat/>
    <w:rsid w:val="00247088"/>
    <w:rPr>
      <w:b/>
      <w:bCs/>
      <w:smallCaps/>
      <w:color w:val="0F4761" w:themeColor="accent1" w:themeShade="BF"/>
      <w:spacing w:val="5"/>
    </w:rPr>
  </w:style>
  <w:style w:type="character" w:styleId="Lienhypertexte">
    <w:name w:val="Hyperlink"/>
    <w:basedOn w:val="Policepardfaut"/>
    <w:uiPriority w:val="99"/>
    <w:unhideWhenUsed/>
    <w:rsid w:val="00247088"/>
    <w:rPr>
      <w:color w:val="467886" w:themeColor="hyperlink"/>
      <w:u w:val="single"/>
    </w:rPr>
  </w:style>
  <w:style w:type="character" w:styleId="Mentionnonrsolue">
    <w:name w:val="Unresolved Mention"/>
    <w:basedOn w:val="Policepardfaut"/>
    <w:uiPriority w:val="99"/>
    <w:semiHidden/>
    <w:unhideWhenUsed/>
    <w:rsid w:val="00247088"/>
    <w:rPr>
      <w:color w:val="605E5C"/>
      <w:shd w:val="clear" w:color="auto" w:fill="E1DFDD"/>
    </w:rPr>
  </w:style>
  <w:style w:type="paragraph" w:styleId="En-ttedetabledesmatires">
    <w:name w:val="TOC Heading"/>
    <w:basedOn w:val="Titre1"/>
    <w:next w:val="Normal"/>
    <w:uiPriority w:val="39"/>
    <w:unhideWhenUsed/>
    <w:qFormat/>
    <w:rsid w:val="00351B15"/>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351B15"/>
    <w:pPr>
      <w:spacing w:after="100"/>
    </w:pPr>
  </w:style>
  <w:style w:type="paragraph" w:styleId="En-tte">
    <w:name w:val="header"/>
    <w:basedOn w:val="Normal"/>
    <w:link w:val="En-tteCar"/>
    <w:uiPriority w:val="99"/>
    <w:unhideWhenUsed/>
    <w:rsid w:val="00547D05"/>
    <w:pPr>
      <w:tabs>
        <w:tab w:val="center" w:pos="4536"/>
        <w:tab w:val="right" w:pos="9072"/>
      </w:tabs>
      <w:spacing w:after="0" w:line="240" w:lineRule="auto"/>
    </w:pPr>
  </w:style>
  <w:style w:type="character" w:customStyle="1" w:styleId="En-tteCar">
    <w:name w:val="En-tête Car"/>
    <w:basedOn w:val="Policepardfaut"/>
    <w:link w:val="En-tte"/>
    <w:uiPriority w:val="99"/>
    <w:rsid w:val="00547D05"/>
  </w:style>
  <w:style w:type="paragraph" w:styleId="Pieddepage">
    <w:name w:val="footer"/>
    <w:basedOn w:val="Normal"/>
    <w:link w:val="PieddepageCar"/>
    <w:uiPriority w:val="99"/>
    <w:unhideWhenUsed/>
    <w:rsid w:val="00547D0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47D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D75F86-7825-46B2-ACE0-E333B4E9E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10</Pages>
  <Words>3720</Words>
  <Characters>20460</Characters>
  <Application>Microsoft Office Word</Application>
  <DocSecurity>0</DocSecurity>
  <Lines>170</Lines>
  <Paragraphs>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Guibert</dc:creator>
  <cp:keywords/>
  <dc:description/>
  <cp:lastModifiedBy>Jean-Philippe Guibert</cp:lastModifiedBy>
  <cp:revision>13</cp:revision>
  <dcterms:created xsi:type="dcterms:W3CDTF">2026-07-27T12:31:00Z</dcterms:created>
  <dcterms:modified xsi:type="dcterms:W3CDTF">2026-07-28T05:40:00Z</dcterms:modified>
</cp:coreProperties>
</file>