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7BFEB" w14:textId="77777777" w:rsidR="007A69DD" w:rsidRPr="007A69DD" w:rsidRDefault="007A69DD" w:rsidP="007A69DD">
      <w:pPr>
        <w:rPr>
          <w:b/>
          <w:bCs/>
        </w:rPr>
      </w:pPr>
      <w:r w:rsidRPr="007A69DD">
        <w:rPr>
          <w:rFonts w:ascii="Segoe UI Emoji" w:hAnsi="Segoe UI Emoji" w:cs="Segoe UI Emoji"/>
          <w:b/>
          <w:bCs/>
        </w:rPr>
        <w:t>🕌</w:t>
      </w:r>
      <w:r w:rsidRPr="007A69DD">
        <w:rPr>
          <w:b/>
          <w:bCs/>
        </w:rPr>
        <w:t xml:space="preserve"> Les Éléments d'une Mosquée — Guide Visuel</w:t>
      </w:r>
    </w:p>
    <w:p w14:paraId="4F5A4887" w14:textId="77777777" w:rsidR="007A69DD" w:rsidRPr="007A69DD" w:rsidRDefault="007A69DD" w:rsidP="007A69DD">
      <w:pPr>
        <w:rPr>
          <w:b/>
          <w:bCs/>
        </w:rPr>
      </w:pPr>
      <w:r w:rsidRPr="007A69DD">
        <w:rPr>
          <w:b/>
          <w:bCs/>
        </w:rPr>
        <w:t>Introduction</w:t>
      </w:r>
    </w:p>
    <w:p w14:paraId="367C8717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559D38AF" w14:textId="77777777" w:rsidR="007A69DD" w:rsidRPr="007A69DD" w:rsidRDefault="007A69DD" w:rsidP="007A69DD">
      <w:r w:rsidRPr="007A69DD">
        <w:t xml:space="preserve">La </w:t>
      </w:r>
      <w:r w:rsidRPr="007A69DD">
        <w:rPr>
          <w:b/>
          <w:bCs/>
        </w:rPr>
        <w:t>mosquée</w:t>
      </w:r>
      <w:r w:rsidRPr="007A69DD">
        <w:t xml:space="preserve"> (ou </w:t>
      </w:r>
      <w:r w:rsidRPr="007A69DD">
        <w:rPr>
          <w:i/>
          <w:iCs/>
        </w:rPr>
        <w:t>masjid</w:t>
      </w:r>
      <w:r w:rsidRPr="007A69DD">
        <w:t xml:space="preserve"> en arabe, signifiant « lieu de prosternation ») est le lieu de culte des musulmans. Son architecture s'est développée à partir de la maison du Prophète Muhammad à Médine, qui servait de modèle initial : une cour ouverte entourée de galeries, avec un espace couvert pour la prière. </w:t>
      </w:r>
    </w:p>
    <w:p w14:paraId="0B948305" w14:textId="77777777" w:rsidR="007A69DD" w:rsidRPr="007A69DD" w:rsidRDefault="007A69DD" w:rsidP="007A69DD">
      <w:r w:rsidRPr="007A69DD">
        <w:t>Bien que les styles architecturaux varient selon les régions (arabe, ottoman, persan, moghol, etc.), certaines composantes fondamentales se retrouvent dans presque toutes les mosquées.</w:t>
      </w:r>
    </w:p>
    <w:p w14:paraId="1137C8EA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4DD2D2F0" w14:textId="77777777" w:rsidR="007A69DD" w:rsidRPr="007A69DD" w:rsidRDefault="007A69DD" w:rsidP="007A69DD">
      <w:pPr>
        <w:rPr>
          <w:b/>
          <w:bCs/>
        </w:rPr>
      </w:pPr>
      <w:r w:rsidRPr="007A69DD">
        <w:rPr>
          <w:b/>
          <w:bCs/>
        </w:rPr>
        <w:t>Pour visiter une mosquée en connaissance de cause, voici les points à repérer :</w:t>
      </w:r>
    </w:p>
    <w:p w14:paraId="2BF31DA7" w14:textId="77777777" w:rsidR="007A69DD" w:rsidRPr="007A69DD" w:rsidRDefault="007A69DD" w:rsidP="007A69DD">
      <w:pPr>
        <w:numPr>
          <w:ilvl w:val="0"/>
          <w:numId w:val="1"/>
        </w:numPr>
        <w:rPr>
          <w:b/>
          <w:bCs/>
        </w:rPr>
      </w:pPr>
      <w:r w:rsidRPr="007A69DD">
        <w:rPr>
          <w:rFonts w:ascii="Segoe UI Emoji" w:hAnsi="Segoe UI Emoji" w:cs="Segoe UI Emoji"/>
          <w:b/>
          <w:bCs/>
        </w:rPr>
        <w:t>🗼</w:t>
      </w:r>
      <w:r w:rsidRPr="007A69DD">
        <w:rPr>
          <w:b/>
          <w:bCs/>
        </w:rPr>
        <w:t xml:space="preserve"> Le minaret — le repère extérieur emblématique</w:t>
      </w:r>
    </w:p>
    <w:p w14:paraId="28C548B1" w14:textId="77777777" w:rsidR="007A69DD" w:rsidRPr="007A69DD" w:rsidRDefault="007A69DD" w:rsidP="007A69DD">
      <w:pPr>
        <w:numPr>
          <w:ilvl w:val="0"/>
          <w:numId w:val="1"/>
        </w:numPr>
        <w:rPr>
          <w:b/>
          <w:bCs/>
        </w:rPr>
      </w:pPr>
      <w:r w:rsidRPr="007A69DD">
        <w:rPr>
          <w:rFonts w:ascii="Segoe UI Emoji" w:hAnsi="Segoe UI Emoji" w:cs="Segoe UI Emoji"/>
          <w:b/>
          <w:bCs/>
        </w:rPr>
        <w:t>🏛️</w:t>
      </w:r>
      <w:r w:rsidRPr="007A69DD">
        <w:rPr>
          <w:b/>
          <w:bCs/>
        </w:rPr>
        <w:t xml:space="preserve"> Le dôme — la voûte céleste</w:t>
      </w:r>
    </w:p>
    <w:p w14:paraId="33826A8B" w14:textId="77777777" w:rsidR="007A69DD" w:rsidRPr="007A69DD" w:rsidRDefault="007A69DD" w:rsidP="007A69DD">
      <w:pPr>
        <w:numPr>
          <w:ilvl w:val="0"/>
          <w:numId w:val="1"/>
        </w:numPr>
        <w:rPr>
          <w:b/>
          <w:bCs/>
        </w:rPr>
      </w:pPr>
      <w:r w:rsidRPr="007A69DD">
        <w:rPr>
          <w:rFonts w:ascii="Segoe UI Emoji" w:hAnsi="Segoe UI Emoji" w:cs="Segoe UI Emoji"/>
          <w:b/>
          <w:bCs/>
        </w:rPr>
        <w:t>🌿</w:t>
      </w:r>
      <w:r w:rsidRPr="007A69DD">
        <w:rPr>
          <w:b/>
          <w:bCs/>
        </w:rPr>
        <w:t xml:space="preserve"> La cour — avec sa fontaine d'ablutions</w:t>
      </w:r>
    </w:p>
    <w:p w14:paraId="2D3E31D6" w14:textId="77777777" w:rsidR="007A69DD" w:rsidRPr="007A69DD" w:rsidRDefault="007A69DD" w:rsidP="007A69DD">
      <w:pPr>
        <w:numPr>
          <w:ilvl w:val="0"/>
          <w:numId w:val="1"/>
        </w:numPr>
        <w:rPr>
          <w:b/>
          <w:bCs/>
        </w:rPr>
      </w:pPr>
      <w:r w:rsidRPr="007A69DD">
        <w:rPr>
          <w:rFonts w:ascii="Segoe UI Emoji" w:hAnsi="Segoe UI Emoji" w:cs="Segoe UI Emoji"/>
          <w:b/>
          <w:bCs/>
        </w:rPr>
        <w:t>🕋</w:t>
      </w:r>
      <w:r w:rsidRPr="007A69DD">
        <w:rPr>
          <w:b/>
          <w:bCs/>
        </w:rPr>
        <w:t xml:space="preserve"> Le mihrab — la niche sacrée vers La Mecque</w:t>
      </w:r>
    </w:p>
    <w:p w14:paraId="460AA254" w14:textId="77777777" w:rsidR="007A69DD" w:rsidRPr="007A69DD" w:rsidRDefault="007A69DD" w:rsidP="007A69DD">
      <w:pPr>
        <w:numPr>
          <w:ilvl w:val="0"/>
          <w:numId w:val="1"/>
        </w:numPr>
        <w:rPr>
          <w:b/>
          <w:bCs/>
        </w:rPr>
      </w:pPr>
      <w:r w:rsidRPr="007A69DD">
        <w:rPr>
          <w:rFonts w:ascii="Segoe UI Emoji" w:hAnsi="Segoe UI Emoji" w:cs="Segoe UI Emoji"/>
          <w:b/>
          <w:bCs/>
        </w:rPr>
        <w:t>📢</w:t>
      </w:r>
      <w:r w:rsidRPr="007A69DD">
        <w:rPr>
          <w:b/>
          <w:bCs/>
        </w:rPr>
        <w:t xml:space="preserve"> Le minbar — la chaire du sermon</w:t>
      </w:r>
    </w:p>
    <w:p w14:paraId="21024436" w14:textId="77777777" w:rsidR="007A69DD" w:rsidRPr="007A69DD" w:rsidRDefault="007A69DD" w:rsidP="007A69DD">
      <w:pPr>
        <w:numPr>
          <w:ilvl w:val="0"/>
          <w:numId w:val="1"/>
        </w:numPr>
        <w:rPr>
          <w:b/>
          <w:bCs/>
        </w:rPr>
      </w:pPr>
      <w:r w:rsidRPr="007A69DD">
        <w:rPr>
          <w:rFonts w:ascii="Segoe UI Emoji" w:hAnsi="Segoe UI Emoji" w:cs="Segoe UI Emoji"/>
          <w:b/>
          <w:bCs/>
        </w:rPr>
        <w:t>🧎</w:t>
      </w:r>
      <w:r w:rsidRPr="007A69DD">
        <w:rPr>
          <w:b/>
          <w:bCs/>
        </w:rPr>
        <w:t xml:space="preserve"> La salle de prière — l'espace ouvert de recueillement</w:t>
      </w:r>
    </w:p>
    <w:p w14:paraId="6EFFA155" w14:textId="77777777" w:rsidR="007A69DD" w:rsidRPr="007A69DD" w:rsidRDefault="007A69DD" w:rsidP="007A69DD">
      <w:pPr>
        <w:numPr>
          <w:ilvl w:val="0"/>
          <w:numId w:val="1"/>
        </w:numPr>
        <w:rPr>
          <w:b/>
          <w:bCs/>
        </w:rPr>
      </w:pPr>
      <w:r w:rsidRPr="007A69DD">
        <w:rPr>
          <w:rFonts w:ascii="Segoe UI Emoji" w:hAnsi="Segoe UI Emoji" w:cs="Segoe UI Emoji"/>
          <w:b/>
          <w:bCs/>
        </w:rPr>
        <w:t>✨</w:t>
      </w:r>
      <w:r w:rsidRPr="007A69DD">
        <w:rPr>
          <w:b/>
          <w:bCs/>
        </w:rPr>
        <w:t xml:space="preserve"> Les décorations — calligraphie, mosaïques, lampes</w:t>
      </w:r>
    </w:p>
    <w:p w14:paraId="7CBAB6C5" w14:textId="77777777" w:rsidR="007A69DD" w:rsidRDefault="007A69DD" w:rsidP="007A69DD">
      <w:pPr>
        <w:rPr>
          <w:b/>
          <w:bCs/>
        </w:rPr>
      </w:pPr>
    </w:p>
    <w:p w14:paraId="475406F8" w14:textId="45698907" w:rsidR="007A69DD" w:rsidRPr="007A69DD" w:rsidRDefault="007A69DD" w:rsidP="007A69DD">
      <w:pPr>
        <w:rPr>
          <w:b/>
          <w:bCs/>
        </w:rPr>
      </w:pPr>
      <w:r w:rsidRPr="007A69DD">
        <w:rPr>
          <w:b/>
          <w:bCs/>
        </w:rPr>
        <w:t>Le Minaret</w:t>
      </w:r>
    </w:p>
    <w:p w14:paraId="76099747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7D9C2A23" w14:textId="77777777" w:rsidR="007A69DD" w:rsidRPr="007A69DD" w:rsidRDefault="007A69DD" w:rsidP="007A69DD">
      <w:r w:rsidRPr="007A69DD">
        <w:t xml:space="preserve">Le </w:t>
      </w:r>
      <w:r w:rsidRPr="007A69DD">
        <w:rPr>
          <w:b/>
          <w:bCs/>
        </w:rPr>
        <w:t>minaret</w:t>
      </w:r>
      <w:r w:rsidRPr="007A69DD">
        <w:t xml:space="preserve"> est la tour qui domine la mosquée. C'est du haut de cette structure que le </w:t>
      </w:r>
      <w:r w:rsidRPr="007A69DD">
        <w:rPr>
          <w:i/>
          <w:iCs/>
        </w:rPr>
        <w:t>muezzin</w:t>
      </w:r>
      <w:r w:rsidRPr="007A69DD">
        <w:t xml:space="preserve"> appelle les fidèles à la prière cinq fois par jour (</w:t>
      </w:r>
      <w:r w:rsidRPr="007A69DD">
        <w:rPr>
          <w:i/>
          <w:iCs/>
        </w:rPr>
        <w:t>adhan</w:t>
      </w:r>
      <w:r w:rsidRPr="007A69DD">
        <w:t xml:space="preserve">). Bien que sa fonction originelle de point d'appel se soit aujourd'hui largement mécanisée (haut-parleurs), le minaret demeure un </w:t>
      </w:r>
      <w:r w:rsidRPr="007A69DD">
        <w:rPr>
          <w:b/>
          <w:bCs/>
        </w:rPr>
        <w:t>symbole visuel puissant de la présence de l'islam</w:t>
      </w:r>
      <w:r w:rsidRPr="007A69DD">
        <w:t xml:space="preserve"> dans le paysage urbain. </w:t>
      </w:r>
    </w:p>
    <w:p w14:paraId="6B097CF2" w14:textId="77777777" w:rsidR="007A69DD" w:rsidRPr="007A69DD" w:rsidRDefault="007A69DD" w:rsidP="007A69DD">
      <w:r w:rsidRPr="007A69DD">
        <w:t>Les minarets prennent des formes très variées selon les traditions régionales : carrés en Syrie et au Maghreb, en spirale à Samarra, ou fins et crayonnés dans l'architecture ottomane.</w:t>
      </w:r>
    </w:p>
    <w:p w14:paraId="520AC579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6FEB9594" w14:textId="7A9BF610" w:rsidR="000D1664" w:rsidRPr="000D1664" w:rsidRDefault="000D1664" w:rsidP="000D1664">
      <w:pPr>
        <w:rPr>
          <w:b/>
          <w:bCs/>
        </w:rPr>
      </w:pPr>
      <w:r w:rsidRPr="000D1664">
        <w:rPr>
          <w:b/>
          <w:bCs/>
          <w:noProof/>
        </w:rPr>
        <w:lastRenderedPageBreak/>
        <w:drawing>
          <wp:inline distT="0" distB="0" distL="0" distR="0" wp14:anchorId="47A06911" wp14:editId="3F5A7739">
            <wp:extent cx="2750820" cy="2662822"/>
            <wp:effectExtent l="0" t="0" r="0" b="4445"/>
            <wp:docPr id="179234310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84216" cy="269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>
        <w:rPr>
          <w:b/>
          <w:bCs/>
        </w:rPr>
        <w:tab/>
      </w:r>
      <w:r w:rsidRPr="000D1664">
        <w:rPr>
          <w:b/>
          <w:bCs/>
          <w:noProof/>
        </w:rPr>
        <w:drawing>
          <wp:inline distT="0" distB="0" distL="0" distR="0" wp14:anchorId="57297E6E" wp14:editId="0AFDA2C8">
            <wp:extent cx="2011680" cy="2682240"/>
            <wp:effectExtent l="0" t="0" r="7620" b="3810"/>
            <wp:docPr id="192817417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E34C6" w14:textId="28E3D8E3" w:rsidR="007A69DD" w:rsidRPr="007A69DD" w:rsidRDefault="007A69DD" w:rsidP="007A69DD">
      <w:pPr>
        <w:rPr>
          <w:b/>
          <w:bCs/>
        </w:rPr>
      </w:pPr>
      <w:r w:rsidRPr="007A69DD">
        <w:rPr>
          <w:b/>
          <w:bCs/>
        </w:rPr>
        <w:t>Le Dôme (Qubba)</w:t>
      </w:r>
    </w:p>
    <w:p w14:paraId="172B2A6F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080B5A0A" w14:textId="77777777" w:rsidR="007A69DD" w:rsidRPr="007A69DD" w:rsidRDefault="007A69DD" w:rsidP="007A69DD">
      <w:r w:rsidRPr="007A69DD">
        <w:t xml:space="preserve">Le </w:t>
      </w:r>
      <w:r w:rsidRPr="007A69DD">
        <w:rPr>
          <w:b/>
          <w:bCs/>
        </w:rPr>
        <w:t>dôme</w:t>
      </w:r>
      <w:r w:rsidRPr="007A69DD">
        <w:t xml:space="preserve"> (</w:t>
      </w:r>
      <w:r w:rsidRPr="007A69DD">
        <w:rPr>
          <w:i/>
          <w:iCs/>
        </w:rPr>
        <w:t>qubba</w:t>
      </w:r>
      <w:r w:rsidRPr="007A69DD">
        <w:t xml:space="preserve"> en arabe) n'est pas un élément rituellement obligatoire, mais il est devenu un élément classique de l'architecture des mosquées. Il symbolise la </w:t>
      </w:r>
      <w:r w:rsidRPr="007A69DD">
        <w:rPr>
          <w:b/>
          <w:bCs/>
        </w:rPr>
        <w:t>voûte du ciel</w:t>
      </w:r>
      <w:r w:rsidRPr="007A69DD">
        <w:t xml:space="preserve"> et crée un espace intérieur majestueux. </w:t>
      </w:r>
    </w:p>
    <w:p w14:paraId="3689D766" w14:textId="77777777" w:rsidR="007A69DD" w:rsidRPr="007A69DD" w:rsidRDefault="007A69DD" w:rsidP="007A69DD">
      <w:r w:rsidRPr="007A69DD">
        <w:t>Les dômes sont souvent richement décorés de motifs géométriques, végétaux ou calligraphiques à l'intérieur, créant des effets visuels spectaculaires.</w:t>
      </w:r>
    </w:p>
    <w:p w14:paraId="78507294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51B655FB" w14:textId="720D333A" w:rsidR="000D1664" w:rsidRPr="000D1664" w:rsidRDefault="000D1664" w:rsidP="000D1664">
      <w:pPr>
        <w:rPr>
          <w:b/>
          <w:bCs/>
        </w:rPr>
      </w:pPr>
      <w:r w:rsidRPr="000D1664">
        <w:rPr>
          <w:b/>
          <w:bCs/>
          <w:noProof/>
        </w:rPr>
        <w:drawing>
          <wp:inline distT="0" distB="0" distL="0" distR="0" wp14:anchorId="14EE5B0E" wp14:editId="0D18C9AD">
            <wp:extent cx="2387600" cy="1790700"/>
            <wp:effectExtent l="0" t="0" r="0" b="0"/>
            <wp:docPr id="198305822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 w:rsidRPr="000D1664">
        <w:rPr>
          <w:b/>
          <w:bCs/>
          <w:noProof/>
        </w:rPr>
        <w:drawing>
          <wp:inline distT="0" distB="0" distL="0" distR="0" wp14:anchorId="3221B1FF" wp14:editId="76CC0CED">
            <wp:extent cx="2708910" cy="1805940"/>
            <wp:effectExtent l="0" t="0" r="0" b="3810"/>
            <wp:docPr id="30662494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2EEA7" w14:textId="159ECE46" w:rsidR="007A69DD" w:rsidRPr="007A69DD" w:rsidRDefault="007A69DD" w:rsidP="007A69DD">
      <w:pPr>
        <w:rPr>
          <w:b/>
          <w:bCs/>
        </w:rPr>
      </w:pPr>
      <w:r w:rsidRPr="007A69DD">
        <w:rPr>
          <w:b/>
          <w:bCs/>
        </w:rPr>
        <w:t>La Cour (Sahn)</w:t>
      </w:r>
    </w:p>
    <w:p w14:paraId="213892C9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64DA31F1" w14:textId="77777777" w:rsidR="007A69DD" w:rsidRPr="007A69DD" w:rsidRDefault="007A69DD" w:rsidP="007A69DD">
      <w:r w:rsidRPr="007A69DD">
        <w:t xml:space="preserve">La </w:t>
      </w:r>
      <w:r w:rsidRPr="007A69DD">
        <w:rPr>
          <w:b/>
          <w:bCs/>
        </w:rPr>
        <w:t>cour</w:t>
      </w:r>
      <w:r w:rsidRPr="007A69DD">
        <w:t xml:space="preserve"> (</w:t>
      </w:r>
      <w:r w:rsidRPr="007A69DD">
        <w:rPr>
          <w:i/>
          <w:iCs/>
        </w:rPr>
        <w:t>sahn</w:t>
      </w:r>
      <w:r w:rsidRPr="007A69DD">
        <w:t xml:space="preserve">) est l'espace ouvert central de nombreuses mosquées, entouré de galeries à arcades. C'est un lieu de transition, de recueillement, et surtout le lieu des </w:t>
      </w:r>
      <w:r w:rsidRPr="007A69DD">
        <w:rPr>
          <w:b/>
          <w:bCs/>
        </w:rPr>
        <w:t>ablutions rituelles</w:t>
      </w:r>
      <w:r w:rsidRPr="007A69DD">
        <w:t xml:space="preserve"> (</w:t>
      </w:r>
      <w:r w:rsidRPr="007A69DD">
        <w:rPr>
          <w:i/>
          <w:iCs/>
        </w:rPr>
        <w:t>wudu</w:t>
      </w:r>
      <w:r w:rsidRPr="007A69DD">
        <w:t xml:space="preserve">) avant la prière. On y trouve souvent une fontaine centrale ou des bassins. </w:t>
      </w:r>
    </w:p>
    <w:p w14:paraId="1EFF0FAD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47C32B4E" w14:textId="24F9FE4A" w:rsidR="000D1664" w:rsidRPr="000D1664" w:rsidRDefault="000D1664" w:rsidP="000D1664">
      <w:pPr>
        <w:jc w:val="center"/>
        <w:rPr>
          <w:b/>
          <w:bCs/>
        </w:rPr>
      </w:pPr>
      <w:r w:rsidRPr="000D1664">
        <w:rPr>
          <w:b/>
          <w:bCs/>
          <w:noProof/>
        </w:rPr>
        <w:lastRenderedPageBreak/>
        <w:drawing>
          <wp:inline distT="0" distB="0" distL="0" distR="0" wp14:anchorId="455ACEFA" wp14:editId="49A29232">
            <wp:extent cx="3909600" cy="2606400"/>
            <wp:effectExtent l="0" t="0" r="0" b="3810"/>
            <wp:docPr id="209263254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600" cy="26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B6434" w14:textId="77777777" w:rsidR="000D1664" w:rsidRDefault="000D1664" w:rsidP="007A69DD">
      <w:pPr>
        <w:rPr>
          <w:b/>
          <w:bCs/>
        </w:rPr>
      </w:pPr>
    </w:p>
    <w:p w14:paraId="303E0764" w14:textId="6E70B20C" w:rsidR="007A69DD" w:rsidRPr="007A69DD" w:rsidRDefault="007A69DD" w:rsidP="007A69DD">
      <w:pPr>
        <w:rPr>
          <w:b/>
          <w:bCs/>
        </w:rPr>
      </w:pPr>
      <w:r w:rsidRPr="007A69DD">
        <w:rPr>
          <w:b/>
          <w:bCs/>
        </w:rPr>
        <w:t>Le Mihrab</w:t>
      </w:r>
    </w:p>
    <w:p w14:paraId="65FBA7E7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56AE490A" w14:textId="77777777" w:rsidR="007A69DD" w:rsidRPr="007A69DD" w:rsidRDefault="007A69DD" w:rsidP="007A69DD">
      <w:r w:rsidRPr="007A69DD">
        <w:t xml:space="preserve">Le </w:t>
      </w:r>
      <w:r w:rsidRPr="007A69DD">
        <w:rPr>
          <w:b/>
          <w:bCs/>
        </w:rPr>
        <w:t>mihrab</w:t>
      </w:r>
      <w:r w:rsidRPr="007A69DD">
        <w:t xml:space="preserve"> est une </w:t>
      </w:r>
      <w:r w:rsidRPr="007A69DD">
        <w:rPr>
          <w:b/>
          <w:bCs/>
        </w:rPr>
        <w:t>niche creusée dans le mur de la qibla</w:t>
      </w:r>
      <w:r w:rsidRPr="007A69DD">
        <w:t xml:space="preserve"> (le mur orienté vers La Mecque). C'est l'élément le plus sacré de la mosquée : il indique la direction de prière (</w:t>
      </w:r>
      <w:r w:rsidRPr="007A69DD">
        <w:rPr>
          <w:i/>
          <w:iCs/>
        </w:rPr>
        <w:t>qibla</w:t>
      </w:r>
      <w:r w:rsidRPr="007A69DD">
        <w:t xml:space="preserve">) vers la Kaaba. Quelle que soit la localisation de la mosquée dans le monde, le mihrab pointe toujours vers La Mecque. </w:t>
      </w:r>
    </w:p>
    <w:p w14:paraId="7734E9EF" w14:textId="77777777" w:rsidR="007A69DD" w:rsidRPr="007A69DD" w:rsidRDefault="007A69DD" w:rsidP="007A69DD">
      <w:r w:rsidRPr="007A69DD">
        <w:t>Le mihrab est généralement l'élément le plus richement décoré de la salle de prière, orné de marbre, de mosaïques, de stucs sculptés ou de dorures.</w:t>
      </w:r>
    </w:p>
    <w:p w14:paraId="54F8CF1A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18790109" w14:textId="5B3BDF1F" w:rsidR="000D1664" w:rsidRPr="000D1664" w:rsidRDefault="000D1664" w:rsidP="000D1664">
      <w:pPr>
        <w:jc w:val="center"/>
        <w:rPr>
          <w:b/>
          <w:bCs/>
        </w:rPr>
      </w:pPr>
      <w:r w:rsidRPr="000D1664">
        <w:rPr>
          <w:b/>
          <w:bCs/>
          <w:noProof/>
        </w:rPr>
        <w:drawing>
          <wp:inline distT="0" distB="0" distL="0" distR="0" wp14:anchorId="76339528" wp14:editId="36AF1BD8">
            <wp:extent cx="800100" cy="1911985"/>
            <wp:effectExtent l="0" t="0" r="0" b="0"/>
            <wp:docPr id="796138490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119" cy="193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D1664">
        <w:rPr>
          <w:b/>
          <w:bCs/>
          <w:noProof/>
        </w:rPr>
        <w:drawing>
          <wp:inline distT="0" distB="0" distL="0" distR="0" wp14:anchorId="0DEEAD3F" wp14:editId="214A33BA">
            <wp:extent cx="1539240" cy="1895291"/>
            <wp:effectExtent l="0" t="0" r="3810" b="0"/>
            <wp:docPr id="153036306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206" cy="190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9ACF0" w14:textId="77777777" w:rsidR="000D1664" w:rsidRDefault="000D1664" w:rsidP="007A69DD">
      <w:pPr>
        <w:rPr>
          <w:b/>
          <w:bCs/>
        </w:rPr>
      </w:pPr>
    </w:p>
    <w:p w14:paraId="0338EB32" w14:textId="7CCF526A" w:rsidR="007A69DD" w:rsidRPr="007A69DD" w:rsidRDefault="007A69DD" w:rsidP="007A69DD">
      <w:pPr>
        <w:rPr>
          <w:b/>
          <w:bCs/>
        </w:rPr>
      </w:pPr>
      <w:r w:rsidRPr="007A69DD">
        <w:rPr>
          <w:b/>
          <w:bCs/>
        </w:rPr>
        <w:t>Le Minbar</w:t>
      </w:r>
    </w:p>
    <w:p w14:paraId="66A11D24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39A389F9" w14:textId="77777777" w:rsidR="007A69DD" w:rsidRDefault="007A69DD" w:rsidP="007A69DD">
      <w:r w:rsidRPr="007A69DD">
        <w:lastRenderedPageBreak/>
        <w:t xml:space="preserve">Le </w:t>
      </w:r>
      <w:r w:rsidRPr="007A69DD">
        <w:rPr>
          <w:b/>
          <w:bCs/>
        </w:rPr>
        <w:t>minbar</w:t>
      </w:r>
      <w:r w:rsidRPr="007A69DD">
        <w:t xml:space="preserve"> est une </w:t>
      </w:r>
      <w:r w:rsidRPr="007A69DD">
        <w:rPr>
          <w:b/>
          <w:bCs/>
        </w:rPr>
        <w:t>chaire surélevée</w:t>
      </w:r>
      <w:r w:rsidRPr="007A69DD">
        <w:t xml:space="preserve">, souvent en bois sculpté, située à droite du mihrab. C'est de là que l'imam monte pour prononcer le </w:t>
      </w:r>
      <w:r w:rsidRPr="007A69DD">
        <w:rPr>
          <w:b/>
          <w:bCs/>
        </w:rPr>
        <w:t>sermon du vendredi</w:t>
      </w:r>
      <w:r w:rsidRPr="007A69DD">
        <w:t xml:space="preserve"> (</w:t>
      </w:r>
      <w:r w:rsidRPr="007A69DD">
        <w:rPr>
          <w:i/>
          <w:iCs/>
        </w:rPr>
        <w:t>khutba</w:t>
      </w:r>
      <w:r w:rsidRPr="007A69DD">
        <w:t xml:space="preserve">) lors de la prière collective du </w:t>
      </w:r>
      <w:r w:rsidRPr="007A69DD">
        <w:rPr>
          <w:i/>
          <w:iCs/>
        </w:rPr>
        <w:t>jumu'a</w:t>
      </w:r>
      <w:r w:rsidRPr="007A69DD">
        <w:t xml:space="preserve">. Cet élément a été introduit dès 628 pour que le Prophète puisse être vu et entendu au-dessus de la foule. </w:t>
      </w:r>
    </w:p>
    <w:p w14:paraId="7AD99741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7EFF3D12" w14:textId="77777777" w:rsidR="000D1664" w:rsidRPr="000D1664" w:rsidRDefault="000D1664" w:rsidP="000D1664">
      <w:pPr>
        <w:jc w:val="center"/>
        <w:rPr>
          <w:b/>
          <w:bCs/>
        </w:rPr>
      </w:pPr>
      <w:r w:rsidRPr="000D1664">
        <w:rPr>
          <w:b/>
          <w:bCs/>
          <w:noProof/>
        </w:rPr>
        <w:drawing>
          <wp:inline distT="0" distB="0" distL="0" distR="0" wp14:anchorId="20D6E556" wp14:editId="79BB4B71">
            <wp:extent cx="1119545" cy="1911350"/>
            <wp:effectExtent l="0" t="0" r="4445" b="0"/>
            <wp:docPr id="204431232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541" cy="193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D1664">
        <w:rPr>
          <w:b/>
          <w:bCs/>
          <w:noProof/>
        </w:rPr>
        <w:drawing>
          <wp:inline distT="0" distB="0" distL="0" distR="0" wp14:anchorId="0ABC2CEF" wp14:editId="0C9C91C3">
            <wp:extent cx="1417320" cy="1894840"/>
            <wp:effectExtent l="0" t="0" r="0" b="0"/>
            <wp:docPr id="83788971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36" cy="190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BFA6E" w14:textId="77777777" w:rsidR="000D1664" w:rsidRDefault="000D1664" w:rsidP="007A69DD"/>
    <w:p w14:paraId="75111B3F" w14:textId="77777777" w:rsidR="000D1664" w:rsidRPr="007A69DD" w:rsidRDefault="000D1664" w:rsidP="007A69DD"/>
    <w:p w14:paraId="1D8ED10C" w14:textId="77777777" w:rsidR="007A69DD" w:rsidRPr="007A69DD" w:rsidRDefault="007A69DD" w:rsidP="007A69DD">
      <w:pPr>
        <w:rPr>
          <w:b/>
          <w:bCs/>
        </w:rPr>
      </w:pPr>
      <w:r w:rsidRPr="007A69DD">
        <w:rPr>
          <w:b/>
          <w:bCs/>
        </w:rPr>
        <w:t>La Salle de Prière</w:t>
      </w:r>
    </w:p>
    <w:p w14:paraId="7D1BBB11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0AF6838B" w14:textId="77777777" w:rsidR="007A69DD" w:rsidRPr="007A69DD" w:rsidRDefault="007A69DD" w:rsidP="007A69DD">
      <w:r w:rsidRPr="007A69DD">
        <w:t xml:space="preserve">La salle de prière est le cœur de la mosquée. Contrairement à une église, elle ne contient </w:t>
      </w:r>
      <w:r w:rsidRPr="007A69DD">
        <w:rPr>
          <w:b/>
          <w:bCs/>
        </w:rPr>
        <w:t>ni bancs ni autel</w:t>
      </w:r>
      <w:r w:rsidRPr="007A69DD">
        <w:t xml:space="preserve"> : les fidèles prient sur des tapis, alignés en rangées parallèles face au mihrab. L'espace est volontairement dégagé pour permettre les mouvements de la prière (debout, incliné, prosterné). </w:t>
      </w:r>
    </w:p>
    <w:p w14:paraId="2E21183B" w14:textId="77777777" w:rsidR="007A69DD" w:rsidRDefault="007A69DD" w:rsidP="007A69DD">
      <w:r w:rsidRPr="007A69DD">
        <w:t>Les tapis sont souvent ornés de motifs géométriques ou de niches stylisées symbolisant le mihrab.</w:t>
      </w:r>
    </w:p>
    <w:p w14:paraId="73FE0821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50D5F130" w14:textId="7402B6F9" w:rsidR="000D1664" w:rsidRPr="000D1664" w:rsidRDefault="000D1664" w:rsidP="000D1664">
      <w:pPr>
        <w:jc w:val="center"/>
      </w:pPr>
      <w:r w:rsidRPr="000D1664">
        <w:rPr>
          <w:noProof/>
        </w:rPr>
        <w:lastRenderedPageBreak/>
        <w:drawing>
          <wp:inline distT="0" distB="0" distL="0" distR="0" wp14:anchorId="511C96E7" wp14:editId="28CB970D">
            <wp:extent cx="2510223" cy="3345180"/>
            <wp:effectExtent l="0" t="0" r="4445" b="7620"/>
            <wp:docPr id="135347609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890" cy="335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011E9" w14:textId="77777777" w:rsidR="000D1664" w:rsidRPr="007A69DD" w:rsidRDefault="000D1664" w:rsidP="007A69DD"/>
    <w:p w14:paraId="30E9FC88" w14:textId="77777777" w:rsidR="007A69DD" w:rsidRPr="007A69DD" w:rsidRDefault="007A69DD" w:rsidP="007A69DD">
      <w:pPr>
        <w:rPr>
          <w:b/>
          <w:bCs/>
        </w:rPr>
      </w:pPr>
      <w:r w:rsidRPr="007A69DD">
        <w:rPr>
          <w:b/>
          <w:bCs/>
        </w:rPr>
        <w:t>Les Ablutions</w:t>
      </w:r>
    </w:p>
    <w:p w14:paraId="58C68D5F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1B89BE7B" w14:textId="77777777" w:rsidR="007A69DD" w:rsidRPr="007A69DD" w:rsidRDefault="007A69DD" w:rsidP="007A69DD">
      <w:r w:rsidRPr="007A69DD">
        <w:t xml:space="preserve">Avant d'entrer dans la salle de prière, chaque musulman doit effectuer des </w:t>
      </w:r>
      <w:r w:rsidRPr="007A69DD">
        <w:rPr>
          <w:b/>
          <w:bCs/>
        </w:rPr>
        <w:t>ablutions rituelles</w:t>
      </w:r>
      <w:r w:rsidRPr="007A69DD">
        <w:t xml:space="preserve"> (</w:t>
      </w:r>
      <w:r w:rsidRPr="007A69DD">
        <w:rPr>
          <w:i/>
          <w:iCs/>
        </w:rPr>
        <w:t>wudu</w:t>
      </w:r>
      <w:r w:rsidRPr="007A69DD">
        <w:t xml:space="preserve">) : il se lave le visage, les mains, les bras, la tête et les pieds. Cette purification est indispensable pour que la prière soit valide. </w:t>
      </w:r>
    </w:p>
    <w:p w14:paraId="0E5D3CB1" w14:textId="77777777" w:rsidR="007A69DD" w:rsidRDefault="007A69DD" w:rsidP="007A69DD">
      <w:r w:rsidRPr="007A69DD">
        <w:t>Les fontaines d'ablutions se trouvent généralement dans la cour ou dans des salles dédiées à l'entrée</w:t>
      </w:r>
    </w:p>
    <w:p w14:paraId="2181604C" w14:textId="77777777" w:rsidR="009728B3" w:rsidRDefault="009728B3" w:rsidP="009728B3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65675C9A" w14:textId="68D4A86D" w:rsidR="00B2551E" w:rsidRPr="00B2551E" w:rsidRDefault="000D1664" w:rsidP="00B2551E">
      <w:r w:rsidRPr="000D1664">
        <w:rPr>
          <w:noProof/>
        </w:rPr>
        <w:drawing>
          <wp:inline distT="0" distB="0" distL="0" distR="0" wp14:anchorId="7AFE33D4" wp14:editId="7381C661">
            <wp:extent cx="1678016" cy="2186305"/>
            <wp:effectExtent l="0" t="0" r="0" b="4445"/>
            <wp:docPr id="1645064980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078" cy="2212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551E">
        <w:tab/>
      </w:r>
      <w:r w:rsidR="00B2551E" w:rsidRPr="00B2551E">
        <w:rPr>
          <w:noProof/>
        </w:rPr>
        <w:drawing>
          <wp:inline distT="0" distB="0" distL="0" distR="0" wp14:anchorId="7014B4C2" wp14:editId="54A47BC9">
            <wp:extent cx="3368061" cy="2209733"/>
            <wp:effectExtent l="0" t="0" r="3810" b="635"/>
            <wp:docPr id="121389315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851" cy="222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765E2" w14:textId="77777777" w:rsidR="000D1664" w:rsidRPr="007A69DD" w:rsidRDefault="000D1664" w:rsidP="007A69DD"/>
    <w:p w14:paraId="6E2B10E1" w14:textId="24D7D996" w:rsidR="007A69DD" w:rsidRPr="009728B3" w:rsidRDefault="007A69DD" w:rsidP="007A69DD">
      <w:pPr>
        <w:rPr>
          <w:b/>
          <w:bCs/>
        </w:rPr>
      </w:pPr>
      <w:r w:rsidRPr="007A69DD">
        <w:rPr>
          <w:b/>
          <w:bCs/>
        </w:rPr>
        <w:lastRenderedPageBreak/>
        <w:t>Autres Éléments à Observer</w:t>
      </w:r>
    </w:p>
    <w:tbl>
      <w:tblPr>
        <w:tblStyle w:val="Tableausimple5"/>
        <w:tblW w:w="0" w:type="auto"/>
        <w:tblLook w:val="04A0" w:firstRow="1" w:lastRow="0" w:firstColumn="1" w:lastColumn="0" w:noHBand="0" w:noVBand="1"/>
      </w:tblPr>
      <w:tblGrid>
        <w:gridCol w:w="1902"/>
        <w:gridCol w:w="7170"/>
      </w:tblGrid>
      <w:tr w:rsidR="007A69DD" w:rsidRPr="007A69DD" w14:paraId="656E920B" w14:textId="77777777" w:rsidTr="007A6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5338120" w14:textId="77777777" w:rsidR="007A69DD" w:rsidRPr="007A69DD" w:rsidRDefault="007A69DD" w:rsidP="007A69DD">
            <w:pPr>
              <w:spacing w:after="160" w:line="278" w:lineRule="auto"/>
              <w:rPr>
                <w:b/>
                <w:bCs/>
              </w:rPr>
            </w:pPr>
            <w:r w:rsidRPr="007A69DD">
              <w:rPr>
                <w:b/>
                <w:bCs/>
              </w:rPr>
              <w:t>Élément</w:t>
            </w:r>
          </w:p>
        </w:tc>
        <w:tc>
          <w:tcPr>
            <w:tcW w:w="0" w:type="auto"/>
            <w:hideMark/>
          </w:tcPr>
          <w:p w14:paraId="23ED65FE" w14:textId="77777777" w:rsidR="007A69DD" w:rsidRPr="007A69DD" w:rsidRDefault="007A69DD" w:rsidP="007A69D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A69DD">
              <w:rPr>
                <w:b/>
                <w:bCs/>
              </w:rPr>
              <w:t>Description</w:t>
            </w:r>
          </w:p>
        </w:tc>
      </w:tr>
      <w:tr w:rsidR="007A69DD" w:rsidRPr="007A69DD" w14:paraId="605A02A1" w14:textId="77777777" w:rsidTr="007A6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5A8DB" w14:textId="77777777" w:rsidR="007A69DD" w:rsidRPr="007A69DD" w:rsidRDefault="007A69DD" w:rsidP="007A69DD">
            <w:pPr>
              <w:spacing w:after="160" w:line="278" w:lineRule="auto"/>
            </w:pPr>
            <w:r w:rsidRPr="007A69DD">
              <w:rPr>
                <w:b/>
                <w:bCs/>
              </w:rPr>
              <w:t>Mur de la Qibla</w:t>
            </w:r>
          </w:p>
        </w:tc>
        <w:tc>
          <w:tcPr>
            <w:tcW w:w="0" w:type="auto"/>
            <w:hideMark/>
          </w:tcPr>
          <w:p w14:paraId="4E8BB2DF" w14:textId="77777777" w:rsidR="007A69DD" w:rsidRPr="007A69DD" w:rsidRDefault="007A69DD" w:rsidP="007A69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69DD">
              <w:t>Le mur entier face à La Mecque, souvent le plus richement décoré de la mosquée.</w:t>
            </w:r>
          </w:p>
        </w:tc>
      </w:tr>
      <w:tr w:rsidR="007A69DD" w:rsidRPr="007A69DD" w14:paraId="76E9EB76" w14:textId="77777777" w:rsidTr="007A69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3D0B9" w14:textId="77777777" w:rsidR="007A69DD" w:rsidRPr="007A69DD" w:rsidRDefault="007A69DD" w:rsidP="007A69DD">
            <w:pPr>
              <w:spacing w:after="160" w:line="278" w:lineRule="auto"/>
            </w:pPr>
            <w:r w:rsidRPr="007A69DD">
              <w:rPr>
                <w:b/>
                <w:bCs/>
              </w:rPr>
              <w:t>Maqsura</w:t>
            </w:r>
          </w:p>
        </w:tc>
        <w:tc>
          <w:tcPr>
            <w:tcW w:w="0" w:type="auto"/>
            <w:hideMark/>
          </w:tcPr>
          <w:p w14:paraId="110B3B2D" w14:textId="77777777" w:rsidR="007A69DD" w:rsidRPr="007A69DD" w:rsidRDefault="007A69DD" w:rsidP="007A69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69DD">
              <w:t>Dans certaines mosquées royales, espace réservé près du mihrab pour le souverain.</w:t>
            </w:r>
          </w:p>
        </w:tc>
      </w:tr>
      <w:tr w:rsidR="007A69DD" w:rsidRPr="007A69DD" w14:paraId="66A0F483" w14:textId="77777777" w:rsidTr="007A6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AFDF7" w14:textId="77777777" w:rsidR="007A69DD" w:rsidRPr="007A69DD" w:rsidRDefault="007A69DD" w:rsidP="007A69DD">
            <w:pPr>
              <w:spacing w:after="160" w:line="278" w:lineRule="auto"/>
            </w:pPr>
            <w:r w:rsidRPr="007A69DD">
              <w:rPr>
                <w:b/>
                <w:bCs/>
              </w:rPr>
              <w:t>Lampes</w:t>
            </w:r>
          </w:p>
        </w:tc>
        <w:tc>
          <w:tcPr>
            <w:tcW w:w="0" w:type="auto"/>
            <w:hideMark/>
          </w:tcPr>
          <w:p w14:paraId="65ED9604" w14:textId="77777777" w:rsidR="007A69DD" w:rsidRPr="007A69DD" w:rsidRDefault="007A69DD" w:rsidP="007A69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69DD">
              <w:t xml:space="preserve">Suspensions décorées, parfois avec des inscriptions coraniques, qui créaient autrefois une atmosphère scintillante à la lumière des lampes à huile. </w:t>
            </w:r>
          </w:p>
        </w:tc>
      </w:tr>
      <w:tr w:rsidR="007A69DD" w:rsidRPr="007A69DD" w14:paraId="067702CA" w14:textId="77777777" w:rsidTr="007A69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1365B" w14:textId="77777777" w:rsidR="007A69DD" w:rsidRPr="007A69DD" w:rsidRDefault="007A69DD" w:rsidP="007A69DD">
            <w:pPr>
              <w:spacing w:after="160" w:line="278" w:lineRule="auto"/>
            </w:pPr>
            <w:r w:rsidRPr="007A69DD">
              <w:rPr>
                <w:b/>
                <w:bCs/>
              </w:rPr>
              <w:t>Calligraphie</w:t>
            </w:r>
          </w:p>
        </w:tc>
        <w:tc>
          <w:tcPr>
            <w:tcW w:w="0" w:type="auto"/>
            <w:hideMark/>
          </w:tcPr>
          <w:p w14:paraId="401F290F" w14:textId="77777777" w:rsidR="007A69DD" w:rsidRPr="007A69DD" w:rsidRDefault="007A69DD" w:rsidP="007A69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69DD">
              <w:t>Versets du Coran et inscriptions en arabe ornent les murs, le dôme et le mihrab.</w:t>
            </w:r>
          </w:p>
        </w:tc>
      </w:tr>
      <w:tr w:rsidR="007A69DD" w:rsidRPr="007A69DD" w14:paraId="420ACF36" w14:textId="77777777" w:rsidTr="007A6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2A6CC" w14:textId="77777777" w:rsidR="007A69DD" w:rsidRPr="007A69DD" w:rsidRDefault="007A69DD" w:rsidP="007A69DD">
            <w:pPr>
              <w:spacing w:after="160" w:line="278" w:lineRule="auto"/>
            </w:pPr>
            <w:r w:rsidRPr="007A69DD">
              <w:rPr>
                <w:b/>
                <w:bCs/>
              </w:rPr>
              <w:t>Espace des femmes</w:t>
            </w:r>
          </w:p>
        </w:tc>
        <w:tc>
          <w:tcPr>
            <w:tcW w:w="0" w:type="auto"/>
            <w:hideMark/>
          </w:tcPr>
          <w:p w14:paraId="46B5A86A" w14:textId="77777777" w:rsidR="007A69DD" w:rsidRPr="007A69DD" w:rsidRDefault="007A69DD" w:rsidP="007A69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69DD">
              <w:t xml:space="preserve">Généralement séparé par une cloison, un rideau ou situé sur une mezzanine. </w:t>
            </w:r>
          </w:p>
        </w:tc>
      </w:tr>
    </w:tbl>
    <w:p w14:paraId="660B300C" w14:textId="42D54A33" w:rsidR="007A69DD" w:rsidRPr="007A69DD" w:rsidRDefault="007A69DD" w:rsidP="007A69DD"/>
    <w:p w14:paraId="0BEFFD66" w14:textId="77777777" w:rsidR="00195C79" w:rsidRDefault="00195C79"/>
    <w:sectPr w:rsidR="00195C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A2B2E"/>
    <w:multiLevelType w:val="multilevel"/>
    <w:tmpl w:val="631C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582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DD"/>
    <w:rsid w:val="000D1664"/>
    <w:rsid w:val="00195C79"/>
    <w:rsid w:val="00667FAC"/>
    <w:rsid w:val="007A69DD"/>
    <w:rsid w:val="007F3D1A"/>
    <w:rsid w:val="009728B3"/>
    <w:rsid w:val="00B2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BD561"/>
  <w15:chartTrackingRefBased/>
  <w15:docId w15:val="{639B716B-BC56-4DBB-8FA6-9337DBFA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6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6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6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6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6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69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69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69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69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69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69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69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69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69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6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69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69DD"/>
    <w:rPr>
      <w:b/>
      <w:bCs/>
      <w:smallCaps/>
      <w:color w:val="0F4761" w:themeColor="accent1" w:themeShade="BF"/>
      <w:spacing w:val="5"/>
    </w:rPr>
  </w:style>
  <w:style w:type="table" w:styleId="Tableausimple5">
    <w:name w:val="Plain Table 5"/>
    <w:basedOn w:val="TableauNormal"/>
    <w:uiPriority w:val="45"/>
    <w:rsid w:val="007A69D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255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871</Words>
  <Characters>3537</Characters>
  <Application>Microsoft Office Word</Application>
  <DocSecurity>0</DocSecurity>
  <Lines>707</Lines>
  <Paragraphs>734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Guibert</dc:creator>
  <cp:keywords/>
  <dc:description/>
  <cp:lastModifiedBy>Jean-Philippe Guibert</cp:lastModifiedBy>
  <cp:revision>2</cp:revision>
  <dcterms:created xsi:type="dcterms:W3CDTF">2026-08-07T06:06:00Z</dcterms:created>
  <dcterms:modified xsi:type="dcterms:W3CDTF">2026-08-07T06:37:00Z</dcterms:modified>
</cp:coreProperties>
</file>