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ACHING TORRES, Juan Daniel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93280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30507195</w:t>
      </w:r>
      <w:r>
        <w:t>, CODOFIN</w:t>
      </w:r>
      <w:r w:rsidR="00CA6CF5">
        <w:t>:</w:t>
      </w:r>
      <w:r w:rsidR="005B581E">
        <w:t xml:space="preserve"> 8264641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undefined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No registra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N/A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l, 25 de septiembre de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