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Lenin Yung Vang</w:t>
      </w:r>
      <w:r>
        <w:t>, en situación de</w:t>
      </w:r>
      <w:r w:rsidR="005B581E">
        <w:t xml:space="preserve"> 314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43991874</w:t>
      </w:r>
      <w:r>
        <w:t>,</w:t>
      </w:r>
      <w:r>
        <w:rPr>
          <w:spacing w:val="-10"/>
        </w:rPr>
        <w:t xml:space="preserve"> </w:t>
      </w:r>
      <w:r w:rsidR="005B581E">
        <w:t>, CIP: 43991874</w:t>
      </w:r>
      <w:r>
        <w:t>, 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 ILAVE 666, distrito de Macusani, provincia de Carabaya del departamento de Puno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987654321 y </w:t>
      </w:r>
      <w:r>
        <w:t>email</w:t>
      </w:r>
      <w:r w:rsidR="005B581E">
        <w:t xml:space="preserve"> lenin7@gmail.com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 xml:space="preserve">para que proceda a gestionar ante la </w:t>
      </w:r>
      <w:r w:rsidR="00E06951">
        <w:t>el Ministerio de Educación del Perú (MINEDU), la Unidad de Gestión Educativa Local,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31.50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20 de febrero de 2020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CE0" w:rsidRDefault="00B02CE0">
      <w:r>
        <w:separator/>
      </w:r>
    </w:p>
  </w:endnote>
  <w:endnote w:type="continuationSeparator" w:id="0">
    <w:p w:rsidR="00B02CE0" w:rsidRDefault="00B0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A5ABA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BCCEE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0D0C57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CE0" w:rsidRDefault="00B02CE0">
      <w:r>
        <w:separator/>
      </w:r>
    </w:p>
  </w:footnote>
  <w:footnote w:type="continuationSeparator" w:id="0">
    <w:p w:rsidR="00B02CE0" w:rsidRDefault="00B02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70589F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44699"/>
    <w:rsid w:val="00067750"/>
    <w:rsid w:val="00072513"/>
    <w:rsid w:val="000B7EF8"/>
    <w:rsid w:val="000D5017"/>
    <w:rsid w:val="00201F6B"/>
    <w:rsid w:val="00241FF3"/>
    <w:rsid w:val="00517096"/>
    <w:rsid w:val="00553338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A340AB"/>
    <w:rsid w:val="00B02CE0"/>
    <w:rsid w:val="00CA6CF5"/>
    <w:rsid w:val="00E06951"/>
    <w:rsid w:val="00EF6BA2"/>
    <w:rsid w:val="00F4378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86755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5</cp:revision>
  <dcterms:created xsi:type="dcterms:W3CDTF">2019-11-19T17:46:00Z</dcterms:created>
  <dcterms:modified xsi:type="dcterms:W3CDTF">2019-11-20T16:22:00Z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