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MERINO LOPEZ, Freddy Rodolfo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09053150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31067894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09/10/2019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MERINO LOPEZ, Freddy Rodolfo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09053150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31067894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