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CABRERA HUAMAN, Johana Miluska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47399356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08/11/2019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CABRERA HUAMAN, Johana Miluska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47399356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