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345E91">
        <w:rPr>
          <w:sz w:val="24"/>
          <w:szCs w:val="24"/>
        </w:rPr>
        <w:t xml:space="preserve"> y CIP 43991874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02/01/2020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y CIP 43991874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