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DD4AD6" w14:textId="14C96260" w:rsidR="0090258D" w:rsidRDefault="003A2A8C" w:rsidP="003A2A8C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3A2A8C">
        <w:rPr>
          <w:rFonts w:ascii="Arial" w:hAnsi="Arial" w:cs="Arial"/>
          <w:b/>
          <w:bCs/>
          <w:sz w:val="24"/>
          <w:szCs w:val="24"/>
        </w:rPr>
        <w:t xml:space="preserve">Reporte </w:t>
      </w:r>
      <w:r w:rsidR="00A03364">
        <w:rPr>
          <w:rFonts w:ascii="Arial" w:hAnsi="Arial" w:cs="Arial"/>
          <w:b/>
          <w:bCs/>
          <w:sz w:val="24"/>
          <w:szCs w:val="24"/>
        </w:rPr>
        <w:t>3</w:t>
      </w:r>
      <w:r w:rsidRPr="003A2A8C">
        <w:rPr>
          <w:rFonts w:ascii="Arial" w:hAnsi="Arial" w:cs="Arial"/>
          <w:b/>
          <w:bCs/>
          <w:sz w:val="24"/>
          <w:szCs w:val="24"/>
        </w:rPr>
        <w:t xml:space="preserve"> </w:t>
      </w:r>
      <w:r w:rsidR="00160C1E">
        <w:rPr>
          <w:rFonts w:ascii="Arial" w:hAnsi="Arial" w:cs="Arial"/>
          <w:b/>
          <w:bCs/>
          <w:sz w:val="24"/>
          <w:szCs w:val="24"/>
        </w:rPr>
        <w:t>–</w:t>
      </w:r>
      <w:r w:rsidR="00A03364">
        <w:rPr>
          <w:rFonts w:ascii="Arial" w:hAnsi="Arial" w:cs="Arial"/>
          <w:b/>
          <w:bCs/>
          <w:sz w:val="24"/>
          <w:szCs w:val="24"/>
        </w:rPr>
        <w:t xml:space="preserve"> Paletizado</w:t>
      </w:r>
      <w:r w:rsidR="00160C1E">
        <w:rPr>
          <w:rFonts w:ascii="Arial" w:hAnsi="Arial" w:cs="Arial"/>
          <w:b/>
          <w:bCs/>
          <w:sz w:val="24"/>
          <w:szCs w:val="24"/>
        </w:rPr>
        <w:t xml:space="preserve"> en </w:t>
      </w:r>
      <w:r w:rsidR="00A03364">
        <w:rPr>
          <w:rFonts w:ascii="Arial" w:hAnsi="Arial" w:cs="Arial"/>
          <w:b/>
          <w:bCs/>
          <w:sz w:val="24"/>
          <w:szCs w:val="24"/>
        </w:rPr>
        <w:t>UR</w:t>
      </w:r>
      <w:r w:rsidRPr="003A2A8C">
        <w:rPr>
          <w:rFonts w:ascii="Arial" w:hAnsi="Arial" w:cs="Arial"/>
          <w:b/>
          <w:bCs/>
          <w:sz w:val="24"/>
          <w:szCs w:val="24"/>
        </w:rPr>
        <w:t xml:space="preserve"> - Equipo 1</w:t>
      </w:r>
    </w:p>
    <w:p w14:paraId="6EC29B68" w14:textId="77777777" w:rsidR="003A2A8C" w:rsidRPr="0090258D" w:rsidRDefault="003A2A8C" w:rsidP="00F223A2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3854A1FC" w14:textId="77BCD6CC" w:rsidR="0090258D" w:rsidRDefault="0090258D" w:rsidP="00F223A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0258D">
        <w:rPr>
          <w:rFonts w:ascii="Arial" w:hAnsi="Arial" w:cs="Arial"/>
          <w:sz w:val="24"/>
          <w:szCs w:val="24"/>
        </w:rPr>
        <w:t>José Pablo Hernández Alonso</w:t>
      </w:r>
    </w:p>
    <w:p w14:paraId="799D187F" w14:textId="548DCECE" w:rsidR="003A2A8C" w:rsidRDefault="003A2A8C" w:rsidP="00F223A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Dirk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Anton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Topcic</w:t>
      </w:r>
      <w:proofErr w:type="spellEnd"/>
      <w:r w:rsidR="009138E3">
        <w:rPr>
          <w:rFonts w:ascii="Arial" w:hAnsi="Arial" w:cs="Arial"/>
          <w:sz w:val="24"/>
          <w:szCs w:val="24"/>
        </w:rPr>
        <w:t xml:space="preserve"> Martínez</w:t>
      </w:r>
    </w:p>
    <w:p w14:paraId="78C5BC13" w14:textId="38868477" w:rsidR="003A2A8C" w:rsidRDefault="003A2A8C" w:rsidP="00F223A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Luís Alejandro Bulas Tenorio</w:t>
      </w:r>
    </w:p>
    <w:p w14:paraId="3F254263" w14:textId="77777777" w:rsidR="00F223A2" w:rsidRDefault="00F223A2" w:rsidP="00F223A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8370642" w14:textId="77777777" w:rsidR="0090258D" w:rsidRPr="0090258D" w:rsidRDefault="0090258D" w:rsidP="00F223A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1D70841" w14:textId="77777777" w:rsidR="0090258D" w:rsidRDefault="0090258D" w:rsidP="00F223A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025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686D23" wp14:editId="73F64FEE">
            <wp:extent cx="3222634" cy="2791700"/>
            <wp:effectExtent l="0" t="0" r="0" b="8890"/>
            <wp:docPr id="1" name="Picture 1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059" cy="280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94563" w14:textId="77777777" w:rsidR="0090258D" w:rsidRPr="0090258D" w:rsidRDefault="0090258D" w:rsidP="00F223A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516478EF" w14:textId="77777777" w:rsidR="0090258D" w:rsidRPr="0090258D" w:rsidRDefault="0090258D" w:rsidP="00F223A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0258D">
        <w:rPr>
          <w:rFonts w:ascii="Arial" w:hAnsi="Arial" w:cs="Arial"/>
          <w:sz w:val="24"/>
          <w:szCs w:val="24"/>
        </w:rPr>
        <w:t>Universidad Iberoamericana Puebla</w:t>
      </w:r>
    </w:p>
    <w:p w14:paraId="16804211" w14:textId="77777777" w:rsidR="0090258D" w:rsidRPr="0090258D" w:rsidRDefault="0090258D" w:rsidP="00F223A2">
      <w:pPr>
        <w:spacing w:line="36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51734677" w14:textId="77777777" w:rsidR="0090258D" w:rsidRPr="0090258D" w:rsidRDefault="0090258D" w:rsidP="00F223A2">
      <w:pPr>
        <w:spacing w:line="360" w:lineRule="auto"/>
        <w:rPr>
          <w:rFonts w:ascii="Arial" w:hAnsi="Arial" w:cs="Arial"/>
          <w:sz w:val="24"/>
          <w:szCs w:val="24"/>
        </w:rPr>
      </w:pPr>
    </w:p>
    <w:p w14:paraId="4E631739" w14:textId="77777777" w:rsidR="0090258D" w:rsidRPr="0090258D" w:rsidRDefault="0090258D" w:rsidP="00F223A2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2278B107" w14:textId="55221433" w:rsidR="00F223A2" w:rsidRPr="00F223A2" w:rsidRDefault="009138E3" w:rsidP="00F223A2">
      <w:pPr>
        <w:spacing w:line="360" w:lineRule="auto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Laboratorio de robótica Aplicada</w:t>
      </w:r>
      <w:r w:rsidR="00F223A2" w:rsidRPr="0090258D">
        <w:rPr>
          <w:rFonts w:ascii="Arial" w:hAnsi="Arial" w:cs="Arial"/>
          <w:sz w:val="24"/>
          <w:szCs w:val="24"/>
          <w:lang w:val="es-ES"/>
        </w:rPr>
        <w:t xml:space="preserve"> </w:t>
      </w:r>
      <w:r w:rsidR="007C115B">
        <w:rPr>
          <w:rFonts w:ascii="Arial" w:hAnsi="Arial" w:cs="Arial"/>
          <w:sz w:val="24"/>
          <w:szCs w:val="24"/>
          <w:lang w:val="es-ES"/>
        </w:rPr>
        <w:t>12</w:t>
      </w:r>
      <w:r w:rsidR="00C40BD2">
        <w:rPr>
          <w:rFonts w:ascii="Arial" w:hAnsi="Arial" w:cs="Arial"/>
          <w:sz w:val="24"/>
          <w:szCs w:val="24"/>
          <w:lang w:val="es-ES"/>
        </w:rPr>
        <w:t>223B</w:t>
      </w:r>
      <w:r w:rsidR="00F223A2" w:rsidRPr="00F223A2">
        <w:rPr>
          <w:rFonts w:ascii="Arial" w:hAnsi="Arial" w:cs="Arial"/>
          <w:sz w:val="24"/>
          <w:szCs w:val="24"/>
          <w:lang w:val="es-ES"/>
        </w:rPr>
        <w:t>-</w:t>
      </w:r>
      <w:r>
        <w:rPr>
          <w:rFonts w:ascii="Arial" w:hAnsi="Arial" w:cs="Arial"/>
          <w:sz w:val="24"/>
          <w:szCs w:val="24"/>
          <w:lang w:val="es-ES"/>
        </w:rPr>
        <w:t>P25</w:t>
      </w:r>
    </w:p>
    <w:p w14:paraId="0252D824" w14:textId="0A768A1B" w:rsidR="0090258D" w:rsidRDefault="0090258D" w:rsidP="00F223A2">
      <w:pPr>
        <w:spacing w:line="360" w:lineRule="auto"/>
        <w:jc w:val="center"/>
        <w:rPr>
          <w:rFonts w:ascii="Arial" w:hAnsi="Arial" w:cs="Arial"/>
          <w:sz w:val="24"/>
          <w:szCs w:val="24"/>
          <w:lang w:val="es-ES"/>
        </w:rPr>
      </w:pPr>
      <w:r w:rsidRPr="0090258D">
        <w:rPr>
          <w:rFonts w:ascii="Arial" w:hAnsi="Arial" w:cs="Arial"/>
          <w:sz w:val="24"/>
          <w:szCs w:val="24"/>
          <w:lang w:val="es-ES"/>
        </w:rPr>
        <w:t xml:space="preserve">Profesor: </w:t>
      </w:r>
      <w:r w:rsidR="00F223A2" w:rsidRPr="00F223A2">
        <w:rPr>
          <w:rFonts w:ascii="Arial" w:hAnsi="Arial" w:cs="Arial"/>
          <w:sz w:val="24"/>
          <w:szCs w:val="24"/>
          <w:lang w:val="es-ES"/>
        </w:rPr>
        <w:t>Mtro</w:t>
      </w:r>
      <w:r w:rsidR="00F223A2">
        <w:rPr>
          <w:rFonts w:ascii="Arial" w:hAnsi="Arial" w:cs="Arial"/>
          <w:sz w:val="24"/>
          <w:szCs w:val="24"/>
          <w:lang w:val="es-ES"/>
        </w:rPr>
        <w:t xml:space="preserve">. </w:t>
      </w:r>
      <w:r w:rsidR="00D03F97">
        <w:rPr>
          <w:rFonts w:ascii="Arial" w:hAnsi="Arial" w:cs="Arial"/>
          <w:sz w:val="24"/>
          <w:szCs w:val="24"/>
          <w:lang w:val="es-ES"/>
        </w:rPr>
        <w:t>José César Ortega Morales</w:t>
      </w:r>
    </w:p>
    <w:p w14:paraId="1C94D37B" w14:textId="20858476" w:rsidR="00B26E75" w:rsidRPr="00B26E75" w:rsidRDefault="00B26E75" w:rsidP="0002664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26E75">
        <w:rPr>
          <w:rFonts w:ascii="Arial" w:hAnsi="Arial" w:cs="Arial"/>
          <w:b/>
          <w:bCs/>
          <w:sz w:val="24"/>
          <w:szCs w:val="24"/>
        </w:rPr>
        <w:lastRenderedPageBreak/>
        <w:t>Índice</w:t>
      </w:r>
    </w:p>
    <w:p w14:paraId="1481CC3C" w14:textId="77777777" w:rsidR="00B26E75" w:rsidRPr="00B26E75" w:rsidRDefault="00B26E75" w:rsidP="0002664A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26E75">
        <w:rPr>
          <w:rFonts w:ascii="Arial" w:hAnsi="Arial" w:cs="Arial"/>
          <w:sz w:val="24"/>
          <w:szCs w:val="24"/>
        </w:rPr>
        <w:t>Introducción</w:t>
      </w:r>
    </w:p>
    <w:p w14:paraId="5284D643" w14:textId="77777777" w:rsidR="00B26E75" w:rsidRPr="00B26E75" w:rsidRDefault="00B26E75" w:rsidP="0002664A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26E75">
        <w:rPr>
          <w:rFonts w:ascii="Arial" w:hAnsi="Arial" w:cs="Arial"/>
          <w:sz w:val="24"/>
          <w:szCs w:val="24"/>
        </w:rPr>
        <w:t>Marco Teórico</w:t>
      </w:r>
    </w:p>
    <w:p w14:paraId="4D1CB895" w14:textId="77777777" w:rsidR="00B26E75" w:rsidRPr="00B26E75" w:rsidRDefault="00B26E75" w:rsidP="0002664A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26E75">
        <w:rPr>
          <w:rFonts w:ascii="Arial" w:hAnsi="Arial" w:cs="Arial"/>
          <w:sz w:val="24"/>
          <w:szCs w:val="24"/>
        </w:rPr>
        <w:t>Desarrollo de la Práctica</w:t>
      </w:r>
    </w:p>
    <w:p w14:paraId="61E209B6" w14:textId="77777777" w:rsidR="00B26E75" w:rsidRDefault="00B26E75" w:rsidP="0002664A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26E75">
        <w:rPr>
          <w:rFonts w:ascii="Arial" w:hAnsi="Arial" w:cs="Arial"/>
          <w:sz w:val="24"/>
          <w:szCs w:val="24"/>
        </w:rPr>
        <w:t>Conclusiones</w:t>
      </w:r>
    </w:p>
    <w:p w14:paraId="29C20813" w14:textId="30B1A755" w:rsidR="00D21207" w:rsidRDefault="00D21207" w:rsidP="0002664A">
      <w:pPr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Referencias</w:t>
      </w:r>
    </w:p>
    <w:p w14:paraId="379B864D" w14:textId="77777777" w:rsidR="00B26E75" w:rsidRPr="00B26E75" w:rsidRDefault="00B26E75" w:rsidP="0002664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26E75">
        <w:rPr>
          <w:rFonts w:ascii="Arial" w:hAnsi="Arial" w:cs="Arial"/>
          <w:b/>
          <w:bCs/>
          <w:sz w:val="24"/>
          <w:szCs w:val="24"/>
        </w:rPr>
        <w:t>Introducción</w:t>
      </w:r>
    </w:p>
    <w:p w14:paraId="647C0320" w14:textId="1F735855" w:rsidR="00B26E75" w:rsidRPr="00B26E75" w:rsidRDefault="00207F47" w:rsidP="0002664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El robot UR5</w:t>
      </w:r>
      <w:r w:rsidR="00FD4A96">
        <w:rPr>
          <w:rFonts w:ascii="Arial" w:hAnsi="Arial" w:cs="Arial"/>
          <w:sz w:val="24"/>
          <w:szCs w:val="24"/>
        </w:rPr>
        <w:t>e</w:t>
      </w:r>
      <w:r w:rsidRPr="00207F47">
        <w:rPr>
          <w:rFonts w:ascii="Arial" w:hAnsi="Arial" w:cs="Arial"/>
          <w:sz w:val="24"/>
          <w:szCs w:val="24"/>
        </w:rPr>
        <w:t xml:space="preserve"> es un brazo robótico colaborativo diseñado para aplicaciones de automatización industrial, con una capacidad de carga de hasta 5 kg y un alcance de 850 </w:t>
      </w:r>
      <w:proofErr w:type="spellStart"/>
      <w:r w:rsidRPr="00207F47">
        <w:rPr>
          <w:rFonts w:ascii="Arial" w:hAnsi="Arial" w:cs="Arial"/>
          <w:sz w:val="24"/>
          <w:szCs w:val="24"/>
        </w:rPr>
        <w:t>mm.</w:t>
      </w:r>
      <w:proofErr w:type="spellEnd"/>
      <w:r w:rsidRPr="00207F47">
        <w:rPr>
          <w:rFonts w:ascii="Arial" w:hAnsi="Arial" w:cs="Arial"/>
          <w:sz w:val="24"/>
          <w:szCs w:val="24"/>
        </w:rPr>
        <w:t xml:space="preserve"> En esta práctica, se implementa la programación del UR5 para el paletizado de pequeñas piezas, en este caso, tres cubos apilados. El objetivo principal es configurar y optimizar el sistema de paletizado utilizando las herramientas de programación del robot, integrando una ventosa conectada mediante una válvula electroneumática controlada por los I/O del robot.</w:t>
      </w:r>
    </w:p>
    <w:p w14:paraId="0490C396" w14:textId="77777777" w:rsidR="00B26E75" w:rsidRPr="00B26E75" w:rsidRDefault="00B26E75" w:rsidP="0002664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26E75">
        <w:rPr>
          <w:rFonts w:ascii="Arial" w:hAnsi="Arial" w:cs="Arial"/>
          <w:b/>
          <w:bCs/>
          <w:sz w:val="24"/>
          <w:szCs w:val="24"/>
        </w:rPr>
        <w:t>Marco Teórico</w:t>
      </w:r>
    </w:p>
    <w:p w14:paraId="6D23202F" w14:textId="271068CE" w:rsidR="00207F47" w:rsidRPr="00207F47" w:rsidRDefault="00207F47" w:rsidP="00207F4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El UR5</w:t>
      </w:r>
      <w:r w:rsidR="00FD4A96">
        <w:rPr>
          <w:rFonts w:ascii="Arial" w:hAnsi="Arial" w:cs="Arial"/>
          <w:sz w:val="24"/>
          <w:szCs w:val="24"/>
        </w:rPr>
        <w:t>e</w:t>
      </w:r>
      <w:r w:rsidRPr="00207F47">
        <w:rPr>
          <w:rFonts w:ascii="Arial" w:hAnsi="Arial" w:cs="Arial"/>
          <w:sz w:val="24"/>
          <w:szCs w:val="24"/>
        </w:rPr>
        <w:t xml:space="preserve"> es un manipulador de 6 grados de libertad fabricado por Universal Robots. Es ideal para aplicaciones de automatización en entornos industriales y cuenta con un software intuitivo que permite programarlo fácilmente sin necesidad de conocimientos avanzados de código.</w:t>
      </w:r>
      <w:r w:rsidR="00BB1C31">
        <w:rPr>
          <w:rFonts w:ascii="Arial" w:hAnsi="Arial" w:cs="Arial"/>
          <w:sz w:val="24"/>
          <w:szCs w:val="24"/>
        </w:rPr>
        <w:t xml:space="preserve"> Este se caracteriza por ser un robot colaborativo ya que detecta colisiones mediante sensores de fuerza y detiene su movimiento, por lo que no necesita un sistema de seguridad de hombre muerto.</w:t>
      </w:r>
    </w:p>
    <w:p w14:paraId="696C5D97" w14:textId="537FBE3C" w:rsidR="00207F47" w:rsidRPr="00207F47" w:rsidRDefault="00207F47" w:rsidP="00207F47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Especificaciones técnicas:</w:t>
      </w:r>
    </w:p>
    <w:p w14:paraId="68DE678D" w14:textId="66B1EDF8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Carga máxima: 5 kg</w:t>
      </w:r>
    </w:p>
    <w:p w14:paraId="68D985DB" w14:textId="53032BB1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Alcance: 850 mm</w:t>
      </w:r>
    </w:p>
    <w:p w14:paraId="67D8DDAC" w14:textId="3BB01505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Repetibilidad: ±0.1 mm</w:t>
      </w:r>
    </w:p>
    <w:p w14:paraId="3E01C7C9" w14:textId="6D2333FC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Alimentación: 24V</w:t>
      </w:r>
    </w:p>
    <w:p w14:paraId="541AD2E2" w14:textId="7A8E3C36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lastRenderedPageBreak/>
        <w:t>Sistema de seguridad: Colaborativo, con detección de colisiones</w:t>
      </w:r>
    </w:p>
    <w:p w14:paraId="71E1A463" w14:textId="7D8F1936" w:rsidR="00207F47" w:rsidRPr="00207F47" w:rsidRDefault="00207F47" w:rsidP="00207F47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Configuración de Herramientas</w:t>
      </w:r>
    </w:p>
    <w:p w14:paraId="71A20BD5" w14:textId="10A39EC9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 xml:space="preserve">Para utilizar una ventosa como herramienta de agarre, es necesario declarar una nueva herramienta en el robot a través del </w:t>
      </w:r>
      <w:proofErr w:type="spellStart"/>
      <w:r w:rsidRPr="00207F47">
        <w:rPr>
          <w:rFonts w:ascii="Arial" w:hAnsi="Arial" w:cs="Arial"/>
          <w:sz w:val="24"/>
          <w:szCs w:val="24"/>
        </w:rPr>
        <w:t>Wizard</w:t>
      </w:r>
      <w:proofErr w:type="spellEnd"/>
      <w:r w:rsidRPr="00207F47">
        <w:rPr>
          <w:rFonts w:ascii="Arial" w:hAnsi="Arial" w:cs="Arial"/>
          <w:sz w:val="24"/>
          <w:szCs w:val="24"/>
        </w:rPr>
        <w:t xml:space="preserve"> de Instalación. Este proceso incluye:</w:t>
      </w:r>
    </w:p>
    <w:p w14:paraId="320F8624" w14:textId="700F33C6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Acceder al menú de Instalación &gt; Herramientas.</w:t>
      </w:r>
    </w:p>
    <w:p w14:paraId="602932D3" w14:textId="124219F6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Crear una nueva herramienta y definir su posición respecto al extremo del robot (TCP).</w:t>
      </w:r>
    </w:p>
    <w:p w14:paraId="4C708C69" w14:textId="0CEA9C8E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Ajustar los parámetros de carga y centro de gravedad para mejorar la precisión en los movimientos.</w:t>
      </w:r>
    </w:p>
    <w:p w14:paraId="432A59AF" w14:textId="7DA3F715" w:rsidR="00207F47" w:rsidRPr="00207F47" w:rsidRDefault="00207F47" w:rsidP="00207F47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Conexión de la Ventosa mediante Válvula Electroneumática</w:t>
      </w:r>
    </w:p>
    <w:p w14:paraId="2B8002E8" w14:textId="408DF107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Para controlar la ventosa, se implementa un sistema de válvula electroneumática con relevadores:</w:t>
      </w:r>
    </w:p>
    <w:p w14:paraId="315ACB21" w14:textId="0CA40257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Conexión de la válvula a la fuente de aire.</w:t>
      </w:r>
    </w:p>
    <w:p w14:paraId="4E83E001" w14:textId="0AFA8446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Uso de los I/O digitales del UR5 para accionar la válvula.</w:t>
      </w:r>
    </w:p>
    <w:p w14:paraId="7CAD6B19" w14:textId="47B11B8A" w:rsidR="00207F47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Incorporación de un relevador para aislar el sistema eléctrico del robot y la válvula.</w:t>
      </w:r>
    </w:p>
    <w:p w14:paraId="7E9D8DEA" w14:textId="707A5A1E" w:rsidR="00A13D51" w:rsidRPr="00207F47" w:rsidRDefault="00207F47" w:rsidP="00207F47">
      <w:pPr>
        <w:pStyle w:val="Prrafode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Configuración de las señales de salida del robot para activar y desactivar la ventosa según las necesidades del proceso.</w:t>
      </w:r>
    </w:p>
    <w:p w14:paraId="23A4A530" w14:textId="77777777" w:rsidR="00B26E75" w:rsidRPr="00B26E75" w:rsidRDefault="00B26E75" w:rsidP="0002664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26E75">
        <w:rPr>
          <w:rFonts w:ascii="Arial" w:hAnsi="Arial" w:cs="Arial"/>
          <w:b/>
          <w:bCs/>
          <w:sz w:val="24"/>
          <w:szCs w:val="24"/>
        </w:rPr>
        <w:t>Desarrollo de la Práctica</w:t>
      </w:r>
    </w:p>
    <w:p w14:paraId="7E61F8E7" w14:textId="625A630B" w:rsidR="00B26E75" w:rsidRPr="00B26E75" w:rsidRDefault="00B26E75" w:rsidP="0002664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26E75">
        <w:rPr>
          <w:rFonts w:ascii="Arial" w:hAnsi="Arial" w:cs="Arial"/>
          <w:b/>
          <w:bCs/>
          <w:sz w:val="24"/>
          <w:szCs w:val="24"/>
        </w:rPr>
        <w:t xml:space="preserve">1. </w:t>
      </w:r>
      <w:r w:rsidR="00207F47" w:rsidRPr="00207F47">
        <w:rPr>
          <w:rFonts w:ascii="Arial" w:hAnsi="Arial" w:cs="Arial"/>
          <w:b/>
          <w:bCs/>
          <w:sz w:val="24"/>
          <w:szCs w:val="24"/>
        </w:rPr>
        <w:t>Elaboración del Programa</w:t>
      </w:r>
    </w:p>
    <w:p w14:paraId="367A9EE7" w14:textId="3B917BF4" w:rsidR="00207F47" w:rsidRPr="00207F47" w:rsidRDefault="00207F47" w:rsidP="00207F4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El software del UR5</w:t>
      </w:r>
      <w:r w:rsidR="00FD4A96">
        <w:rPr>
          <w:rFonts w:ascii="Arial" w:hAnsi="Arial" w:cs="Arial"/>
          <w:sz w:val="24"/>
          <w:szCs w:val="24"/>
        </w:rPr>
        <w:t>e</w:t>
      </w:r>
      <w:r w:rsidRPr="00207F47">
        <w:rPr>
          <w:rFonts w:ascii="Arial" w:hAnsi="Arial" w:cs="Arial"/>
          <w:sz w:val="24"/>
          <w:szCs w:val="24"/>
        </w:rPr>
        <w:t xml:space="preserve"> cuenta con un </w:t>
      </w:r>
      <w:proofErr w:type="spellStart"/>
      <w:r w:rsidRPr="00207F47">
        <w:rPr>
          <w:rFonts w:ascii="Arial" w:hAnsi="Arial" w:cs="Arial"/>
          <w:sz w:val="24"/>
          <w:szCs w:val="24"/>
        </w:rPr>
        <w:t>wizard</w:t>
      </w:r>
      <w:proofErr w:type="spellEnd"/>
      <w:r w:rsidRPr="00207F47">
        <w:rPr>
          <w:rFonts w:ascii="Arial" w:hAnsi="Arial" w:cs="Arial"/>
          <w:sz w:val="24"/>
          <w:szCs w:val="24"/>
        </w:rPr>
        <w:t xml:space="preserve"> de paletizado, el cual permite programar de manera sencilla las coordenadas de recogida y colocación de los objetos en el palet. El procedimiento seguido en la práctica incluye:</w:t>
      </w:r>
    </w:p>
    <w:p w14:paraId="31D0DD42" w14:textId="549D3BD9" w:rsidR="00207F47" w:rsidRPr="00207F47" w:rsidRDefault="00207F47" w:rsidP="00207F47">
      <w:pPr>
        <w:pStyle w:val="Prrafodelista"/>
        <w:numPr>
          <w:ilvl w:val="0"/>
          <w:numId w:val="12"/>
        </w:num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Definir la posición de entrada: Un punto de seguridad donde el robot inicia el ciclo sin interferencias.</w:t>
      </w:r>
    </w:p>
    <w:p w14:paraId="055894F7" w14:textId="29806A38" w:rsidR="00207F47" w:rsidRPr="00207F47" w:rsidRDefault="00207F47" w:rsidP="00207F47">
      <w:pPr>
        <w:pStyle w:val="Prrafodelista"/>
        <w:numPr>
          <w:ilvl w:val="0"/>
          <w:numId w:val="12"/>
        </w:num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Establecer la posición de recogida: Coordenadas exactas donde el robot toma el cubo con la ventosa activada.</w:t>
      </w:r>
    </w:p>
    <w:p w14:paraId="325772D1" w14:textId="77777777" w:rsidR="00207F47" w:rsidRPr="00207F47" w:rsidRDefault="00207F47" w:rsidP="00207F47">
      <w:pPr>
        <w:pStyle w:val="Prrafodelista"/>
        <w:numPr>
          <w:ilvl w:val="0"/>
          <w:numId w:val="12"/>
        </w:num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Configurar la posición de salida: Lugar en el palet donde se deposita la pieza.</w:t>
      </w:r>
    </w:p>
    <w:p w14:paraId="5FDC8069" w14:textId="77777777" w:rsidR="00207F47" w:rsidRPr="00207F47" w:rsidRDefault="00207F47" w:rsidP="00207F4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6FF4ED" w14:textId="465552D1" w:rsidR="00207F47" w:rsidRPr="00207F47" w:rsidRDefault="00207F47" w:rsidP="00207F47">
      <w:pPr>
        <w:pStyle w:val="Prrafodelista"/>
        <w:numPr>
          <w:ilvl w:val="0"/>
          <w:numId w:val="12"/>
        </w:num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Ingresar las dimensiones del cubo: Se establecen medidas de la pieza a manipular.</w:t>
      </w:r>
    </w:p>
    <w:p w14:paraId="3D1CAB8D" w14:textId="2309AA7E" w:rsidR="00207F47" w:rsidRPr="00207F47" w:rsidRDefault="00207F47" w:rsidP="00207F47">
      <w:pPr>
        <w:pStyle w:val="Prrafodelista"/>
        <w:numPr>
          <w:ilvl w:val="1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Definir la disposición de paletizado:</w:t>
      </w:r>
    </w:p>
    <w:p w14:paraId="3ACCBC1C" w14:textId="722F17CE" w:rsidR="00207F47" w:rsidRPr="00207F47" w:rsidRDefault="00207F47" w:rsidP="00207F47">
      <w:pPr>
        <w:pStyle w:val="Prrafodelista"/>
        <w:numPr>
          <w:ilvl w:val="1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Filas y columnas: En este caso, un patrón de 1x1.</w:t>
      </w:r>
    </w:p>
    <w:p w14:paraId="0A7320B8" w14:textId="5E13D238" w:rsidR="00207F47" w:rsidRPr="00207F47" w:rsidRDefault="00207F47" w:rsidP="00207F47">
      <w:pPr>
        <w:pStyle w:val="Prrafodelista"/>
        <w:numPr>
          <w:ilvl w:val="1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Altura del paletizado: Tres niveles de apilado.</w:t>
      </w:r>
    </w:p>
    <w:p w14:paraId="1F48ABDC" w14:textId="46E4ADA9" w:rsidR="00207F47" w:rsidRPr="00207F47" w:rsidRDefault="00207F47" w:rsidP="00207F47">
      <w:pPr>
        <w:pStyle w:val="Prrafodelista"/>
        <w:numPr>
          <w:ilvl w:val="0"/>
          <w:numId w:val="12"/>
        </w:num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Definir punto de entrega</w:t>
      </w:r>
    </w:p>
    <w:p w14:paraId="0F96A74A" w14:textId="18375F1D" w:rsidR="00B26E75" w:rsidRDefault="00207F47" w:rsidP="00207F47">
      <w:pPr>
        <w:pStyle w:val="Prrafodelista"/>
        <w:numPr>
          <w:ilvl w:val="0"/>
          <w:numId w:val="12"/>
        </w:num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Ejecutar el programa y verificar la secuencia de movimiento.</w:t>
      </w:r>
    </w:p>
    <w:p w14:paraId="1C0232C1" w14:textId="3CA9C910" w:rsidR="00207F47" w:rsidRPr="00207F47" w:rsidRDefault="00207F47" w:rsidP="00207F47">
      <w:pPr>
        <w:pStyle w:val="Prrafodelista"/>
        <w:numPr>
          <w:ilvl w:val="0"/>
          <w:numId w:val="12"/>
        </w:numPr>
        <w:spacing w:line="36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Agregar activación y desactivación de válvula electroneumática en los puntos de recogida y entrega mediante los I/O.</w:t>
      </w:r>
    </w:p>
    <w:p w14:paraId="219C6E9E" w14:textId="7E5B8756" w:rsidR="00B26E75" w:rsidRPr="00B26E75" w:rsidRDefault="00B26E75" w:rsidP="0002664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26E75">
        <w:rPr>
          <w:rFonts w:ascii="Arial" w:hAnsi="Arial" w:cs="Arial"/>
          <w:b/>
          <w:bCs/>
          <w:sz w:val="24"/>
          <w:szCs w:val="24"/>
        </w:rPr>
        <w:t xml:space="preserve">2. </w:t>
      </w:r>
      <w:r w:rsidR="00207F47" w:rsidRPr="00207F47">
        <w:rPr>
          <w:rFonts w:ascii="Arial" w:hAnsi="Arial" w:cs="Arial"/>
          <w:b/>
          <w:bCs/>
          <w:sz w:val="24"/>
          <w:szCs w:val="24"/>
        </w:rPr>
        <w:t>Pruebas y Ajustes</w:t>
      </w:r>
    </w:p>
    <w:p w14:paraId="6FC9166C" w14:textId="262425F4" w:rsidR="00207F47" w:rsidRPr="00207F47" w:rsidRDefault="00207F47" w:rsidP="00207F47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Se realizaron pruebas de movimiento para ajustar la precisión de las posiciones.</w:t>
      </w:r>
    </w:p>
    <w:p w14:paraId="6BE389AD" w14:textId="53D0D39C" w:rsidR="00207F47" w:rsidRPr="00207F47" w:rsidRDefault="00207F47" w:rsidP="00207F47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Se verificó la estabilidad de los cubos al ser apilados.</w:t>
      </w:r>
    </w:p>
    <w:p w14:paraId="4E94A431" w14:textId="0D52FCF0" w:rsidR="000A1282" w:rsidRDefault="00207F47" w:rsidP="00207F47">
      <w:pPr>
        <w:pStyle w:val="Prrafode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07F47">
        <w:rPr>
          <w:rFonts w:ascii="Arial" w:hAnsi="Arial" w:cs="Arial"/>
          <w:sz w:val="24"/>
          <w:szCs w:val="24"/>
        </w:rPr>
        <w:t>Se optimizó la velocidad del robot para mejorar la eficiencia del proceso.</w:t>
      </w:r>
    </w:p>
    <w:p w14:paraId="6BB793A4" w14:textId="77777777" w:rsidR="00FD4A96" w:rsidRDefault="00FD4A96" w:rsidP="00FD4A96">
      <w:pPr>
        <w:keepNext/>
        <w:spacing w:line="360" w:lineRule="auto"/>
        <w:jc w:val="center"/>
      </w:pPr>
      <w:r w:rsidRPr="00FD4A96">
        <w:rPr>
          <w:rFonts w:ascii="Arial" w:hAnsi="Arial" w:cs="Arial"/>
          <w:sz w:val="24"/>
          <w:szCs w:val="24"/>
        </w:rPr>
        <w:drawing>
          <wp:inline distT="0" distB="0" distL="0" distR="0" wp14:anchorId="382A9141" wp14:editId="10438729">
            <wp:extent cx="2531338" cy="3600000"/>
            <wp:effectExtent l="0" t="0" r="2540" b="635"/>
            <wp:docPr id="975699541" name="Imagen 1" descr="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99541" name="Imagen 1" descr="Pantalla de una computadora&#10;&#10;El contenido generado por IA puede ser incorrecto."/>
                    <pic:cNvPicPr/>
                  </pic:nvPicPr>
                  <pic:blipFill rotWithShape="1">
                    <a:blip r:embed="rId8"/>
                    <a:srcRect l="5513" t="7258" r="21969" b="15392"/>
                    <a:stretch/>
                  </pic:blipFill>
                  <pic:spPr bwMode="auto">
                    <a:xfrm>
                      <a:off x="0" y="0"/>
                      <a:ext cx="2531338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222D6" w14:textId="136C22AA" w:rsidR="00FD4A96" w:rsidRPr="00FD4A96" w:rsidRDefault="00FD4A96" w:rsidP="00FD4A96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Fig.  </w:t>
      </w:r>
      <w:fldSimple w:instr=" SEQ Fig._ \* ARABIC ">
        <w:r w:rsidR="00FF1D45">
          <w:rPr>
            <w:noProof/>
          </w:rPr>
          <w:t>1</w:t>
        </w:r>
      </w:fldSimple>
      <w:r>
        <w:t xml:space="preserve"> Programa realizado en </w:t>
      </w:r>
      <w:proofErr w:type="spellStart"/>
      <w:r>
        <w:t>teach-pendant</w:t>
      </w:r>
      <w:proofErr w:type="spellEnd"/>
      <w:r>
        <w:t xml:space="preserve"> de UR5e.</w:t>
      </w:r>
    </w:p>
    <w:p w14:paraId="1A629C66" w14:textId="49D85BD9" w:rsidR="002D6D7B" w:rsidRPr="00E0616C" w:rsidRDefault="00FD4A96" w:rsidP="002D6D7B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3</w:t>
      </w:r>
      <w:r w:rsidR="002D6D7B" w:rsidRPr="00E0616C">
        <w:rPr>
          <w:rFonts w:ascii="Arial" w:hAnsi="Arial" w:cs="Arial"/>
          <w:b/>
          <w:bCs/>
          <w:sz w:val="24"/>
          <w:szCs w:val="24"/>
        </w:rPr>
        <w:t xml:space="preserve">. </w:t>
      </w:r>
      <w:r w:rsidR="00E0616C" w:rsidRPr="00E0616C">
        <w:rPr>
          <w:rFonts w:ascii="Arial" w:hAnsi="Arial" w:cs="Arial"/>
          <w:b/>
          <w:bCs/>
          <w:sz w:val="24"/>
          <w:szCs w:val="24"/>
        </w:rPr>
        <w:t>Video grabado</w:t>
      </w:r>
    </w:p>
    <w:p w14:paraId="559A730C" w14:textId="37295EA5" w:rsidR="00E0616C" w:rsidRDefault="00E0616C" w:rsidP="002D6D7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video grabado se encuentra en el siguiente enlace de la documentación</w:t>
      </w:r>
    </w:p>
    <w:p w14:paraId="2FF2BE4F" w14:textId="50AEE417" w:rsidR="00FD4A96" w:rsidRPr="00FD4A96" w:rsidRDefault="00207F47" w:rsidP="00FD4A96">
      <w:pPr>
        <w:spacing w:line="360" w:lineRule="auto"/>
        <w:jc w:val="center"/>
        <w:rPr>
          <w:b/>
          <w:bCs/>
          <w:i/>
          <w:iCs/>
        </w:rPr>
      </w:pPr>
      <w:hyperlink r:id="rId9" w:history="1">
        <w:r w:rsidRPr="00E755E6">
          <w:rPr>
            <w:rStyle w:val="Hipervnculo"/>
            <w:b/>
            <w:bCs/>
            <w:i/>
            <w:iCs/>
          </w:rPr>
          <w:t>https://jphajp.github.io/Robotica/Web/Reportes/Laboratorio/L3/L3.html</w:t>
        </w:r>
      </w:hyperlink>
    </w:p>
    <w:p w14:paraId="7BC9A1AC" w14:textId="1EE0C503" w:rsidR="00B26E75" w:rsidRPr="00B26E75" w:rsidRDefault="00B26E75" w:rsidP="0002664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B26E75">
        <w:rPr>
          <w:rFonts w:ascii="Arial" w:hAnsi="Arial" w:cs="Arial"/>
          <w:b/>
          <w:bCs/>
          <w:sz w:val="24"/>
          <w:szCs w:val="24"/>
        </w:rPr>
        <w:t>Conclusiones</w:t>
      </w:r>
    </w:p>
    <w:p w14:paraId="3481E205" w14:textId="5469BF21" w:rsidR="00BB1C31" w:rsidRPr="00BB1C31" w:rsidRDefault="00BB1C31" w:rsidP="00BB1C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B1C31">
        <w:rPr>
          <w:rFonts w:ascii="Arial" w:hAnsi="Arial" w:cs="Arial"/>
          <w:sz w:val="24"/>
          <w:szCs w:val="24"/>
        </w:rPr>
        <w:t xml:space="preserve">La programación del UR5 para el paletizado de pequeñas piezas se logró exitosamente. Se cumplieron los objetivos establecidos, demostrando la facilidad de uso del </w:t>
      </w:r>
      <w:proofErr w:type="spellStart"/>
      <w:r w:rsidRPr="00BB1C31">
        <w:rPr>
          <w:rFonts w:ascii="Arial" w:hAnsi="Arial" w:cs="Arial"/>
          <w:sz w:val="24"/>
          <w:szCs w:val="24"/>
        </w:rPr>
        <w:t>wizard</w:t>
      </w:r>
      <w:proofErr w:type="spellEnd"/>
      <w:r w:rsidRPr="00BB1C31">
        <w:rPr>
          <w:rFonts w:ascii="Arial" w:hAnsi="Arial" w:cs="Arial"/>
          <w:sz w:val="24"/>
          <w:szCs w:val="24"/>
        </w:rPr>
        <w:t xml:space="preserve"> de paletizado de UR. La configuración de la herramienta y la integración de la ventosa mediante válvulas electroneumáticas fueron aspectos clave en el desarrollo del proyecto.</w:t>
      </w:r>
    </w:p>
    <w:p w14:paraId="2D7EDE47" w14:textId="2717BAE6" w:rsidR="00BB1C31" w:rsidRPr="00BB1C31" w:rsidRDefault="00BB1C31" w:rsidP="00BB1C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B1C31">
        <w:rPr>
          <w:rFonts w:ascii="Arial" w:hAnsi="Arial" w:cs="Arial"/>
          <w:sz w:val="24"/>
          <w:szCs w:val="24"/>
        </w:rPr>
        <w:t>Uno de los mayores retos fue la implementación de la conexión de la ventosa, ya que requirió ajustes en la configuración eléctrica y neumática. Sin embargo, una vez establecida, el sistema funcionó sin inconvenientes.</w:t>
      </w:r>
    </w:p>
    <w:p w14:paraId="3B0A3E84" w14:textId="7048775A" w:rsidR="00B26E75" w:rsidRDefault="00BB1C31" w:rsidP="00BB1C3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B1C31">
        <w:rPr>
          <w:rFonts w:ascii="Arial" w:hAnsi="Arial" w:cs="Arial"/>
          <w:sz w:val="24"/>
          <w:szCs w:val="24"/>
        </w:rPr>
        <w:t>Este ejercicio permitió reforzar conocimientos sobre la programación de robots colaborativos, el control de dispositivos externos mediante las salidas digitales del robot y la optimización de trayectorias en procesos de automatización industrial</w:t>
      </w:r>
      <w:r w:rsidR="00B26E75" w:rsidRPr="00B26E75">
        <w:rPr>
          <w:rFonts w:ascii="Arial" w:hAnsi="Arial" w:cs="Arial"/>
          <w:sz w:val="24"/>
          <w:szCs w:val="24"/>
        </w:rPr>
        <w:t>.</w:t>
      </w:r>
    </w:p>
    <w:p w14:paraId="7332DDD0" w14:textId="788947A4" w:rsidR="00186F82" w:rsidRPr="00186F82" w:rsidRDefault="00186F82" w:rsidP="00186F82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186F82">
        <w:rPr>
          <w:rFonts w:ascii="Arial" w:hAnsi="Arial" w:cs="Arial"/>
          <w:b/>
          <w:bCs/>
          <w:sz w:val="24"/>
          <w:szCs w:val="24"/>
          <w:lang w:val="en-US"/>
        </w:rPr>
        <w:t>Referencias</w:t>
      </w:r>
      <w:proofErr w:type="spellEnd"/>
    </w:p>
    <w:p w14:paraId="700F87FC" w14:textId="77777777" w:rsidR="00FD4A96" w:rsidRDefault="00FD4A96" w:rsidP="00FD4A96">
      <w:pPr>
        <w:spacing w:line="360" w:lineRule="auto"/>
        <w:ind w:left="709" w:hanging="709"/>
        <w:jc w:val="both"/>
        <w:rPr>
          <w:rFonts w:ascii="Arial" w:hAnsi="Arial" w:cs="Arial"/>
          <w:sz w:val="24"/>
          <w:szCs w:val="24"/>
        </w:rPr>
      </w:pPr>
      <w:r w:rsidRPr="00FD4A96">
        <w:rPr>
          <w:rFonts w:ascii="Arial" w:hAnsi="Arial" w:cs="Arial"/>
          <w:sz w:val="24"/>
          <w:szCs w:val="24"/>
        </w:rPr>
        <w:t xml:space="preserve">Universal Robots. (s. f.-a). </w:t>
      </w:r>
      <w:proofErr w:type="spellStart"/>
      <w:r w:rsidRPr="00FD4A96">
        <w:rPr>
          <w:rFonts w:ascii="Arial" w:hAnsi="Arial" w:cs="Arial"/>
          <w:sz w:val="24"/>
          <w:szCs w:val="24"/>
        </w:rPr>
        <w:t>User</w:t>
      </w:r>
      <w:proofErr w:type="spellEnd"/>
      <w:r w:rsidRPr="00FD4A96">
        <w:rPr>
          <w:rFonts w:ascii="Arial" w:hAnsi="Arial" w:cs="Arial"/>
          <w:sz w:val="24"/>
          <w:szCs w:val="24"/>
        </w:rPr>
        <w:t xml:space="preserve"> Manual - UR5e. Recuperado 14 de febrero de 2025, de https://www.universal-robots.com/manuals/EN/PDF/SW5_19/user-manual-UR5e-PDF_online/710-965-00_UR5e_User_Manual_en_Global.pdf </w:t>
      </w:r>
    </w:p>
    <w:p w14:paraId="6B2EFAD8" w14:textId="2ADCB4C4" w:rsidR="00186F82" w:rsidRPr="00FD4A96" w:rsidRDefault="00FD4A96" w:rsidP="00FD4A96">
      <w:pPr>
        <w:spacing w:line="360" w:lineRule="auto"/>
        <w:ind w:left="709" w:hanging="709"/>
        <w:jc w:val="both"/>
        <w:rPr>
          <w:rFonts w:ascii="Arial" w:hAnsi="Arial" w:cs="Arial"/>
          <w:sz w:val="24"/>
          <w:szCs w:val="24"/>
        </w:rPr>
      </w:pPr>
      <w:r w:rsidRPr="00FD4A96">
        <w:rPr>
          <w:rFonts w:ascii="Arial" w:hAnsi="Arial" w:cs="Arial"/>
          <w:sz w:val="24"/>
          <w:szCs w:val="24"/>
        </w:rPr>
        <w:t xml:space="preserve">Universal Robots. (s. f.-b). </w:t>
      </w:r>
      <w:r w:rsidRPr="00FD4A96">
        <w:rPr>
          <w:rFonts w:ascii="Arial" w:hAnsi="Arial" w:cs="Arial"/>
          <w:sz w:val="24"/>
          <w:szCs w:val="24"/>
          <w:lang w:val="en-US"/>
        </w:rPr>
        <w:t>User Manual - UR5E E-Series - SW 5.7 - English US (</w:t>
      </w:r>
      <w:proofErr w:type="spellStart"/>
      <w:r w:rsidRPr="00FD4A96">
        <w:rPr>
          <w:rFonts w:ascii="Arial" w:hAnsi="Arial" w:cs="Arial"/>
          <w:sz w:val="24"/>
          <w:szCs w:val="24"/>
          <w:lang w:val="en-US"/>
        </w:rPr>
        <w:t>en</w:t>
      </w:r>
      <w:proofErr w:type="spellEnd"/>
      <w:r w:rsidRPr="00FD4A96">
        <w:rPr>
          <w:rFonts w:ascii="Arial" w:hAnsi="Arial" w:cs="Arial"/>
          <w:sz w:val="24"/>
          <w:szCs w:val="24"/>
          <w:lang w:val="en-US"/>
        </w:rPr>
        <w:t xml:space="preserve">-US). </w:t>
      </w:r>
      <w:r w:rsidRPr="00FD4A96">
        <w:rPr>
          <w:rFonts w:ascii="Arial" w:hAnsi="Arial" w:cs="Arial"/>
          <w:sz w:val="24"/>
          <w:szCs w:val="24"/>
        </w:rPr>
        <w:t>Recuperado 16 de febrero de 2025, de https://www.universal-robots.com/download/manuals-e-seriesur20ur30/user/ur5e/57/user-manual-ur5e-e-series-sw-57-english-us-en-us/</w:t>
      </w:r>
    </w:p>
    <w:sectPr w:rsidR="00186F82" w:rsidRPr="00FD4A96" w:rsidSect="0090258D">
      <w:headerReference w:type="default" r:id="rId10"/>
      <w:footerReference w:type="default" r:id="rId11"/>
      <w:footerReference w:type="first" r:id="rId12"/>
      <w:pgSz w:w="12240" w:h="15840"/>
      <w:pgMar w:top="1418" w:right="1134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FAF720" w14:textId="77777777" w:rsidR="00C2286E" w:rsidRDefault="00C2286E" w:rsidP="0090258D">
      <w:pPr>
        <w:spacing w:after="0" w:line="240" w:lineRule="auto"/>
      </w:pPr>
      <w:r>
        <w:separator/>
      </w:r>
    </w:p>
  </w:endnote>
  <w:endnote w:type="continuationSeparator" w:id="0">
    <w:p w14:paraId="69DFAD3D" w14:textId="77777777" w:rsidR="00C2286E" w:rsidRDefault="00C2286E" w:rsidP="0090258D">
      <w:pPr>
        <w:spacing w:after="0" w:line="240" w:lineRule="auto"/>
      </w:pPr>
      <w:r>
        <w:continuationSeparator/>
      </w:r>
    </w:p>
  </w:endnote>
  <w:endnote w:type="continuationNotice" w:id="1">
    <w:p w14:paraId="0D8B9BDD" w14:textId="77777777" w:rsidR="00C2286E" w:rsidRDefault="00C2286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342888" w14:textId="77777777" w:rsidR="0090258D" w:rsidRPr="0090258D" w:rsidRDefault="0090258D" w:rsidP="0090258D">
    <w:pPr>
      <w:pStyle w:val="Piedepgina"/>
      <w:jc w:val="center"/>
      <w:rPr>
        <w:rFonts w:ascii="Arial" w:hAnsi="Arial" w:cs="Arial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8BB404" w14:textId="16F29855" w:rsidR="0090258D" w:rsidRPr="0090258D" w:rsidRDefault="00160C1E" w:rsidP="0090258D">
    <w:pPr>
      <w:pStyle w:val="Piedepgina"/>
      <w:jc w:val="center"/>
      <w:rPr>
        <w:rFonts w:ascii="Arial" w:hAnsi="Arial" w:cs="Arial"/>
        <w:sz w:val="24"/>
        <w:szCs w:val="24"/>
      </w:rPr>
    </w:pPr>
    <w:r>
      <w:rPr>
        <w:rFonts w:ascii="Arial" w:hAnsi="Arial" w:cs="Arial"/>
        <w:sz w:val="24"/>
        <w:szCs w:val="24"/>
      </w:rPr>
      <w:t>1</w:t>
    </w:r>
    <w:r w:rsidR="00A03364">
      <w:rPr>
        <w:rFonts w:ascii="Arial" w:hAnsi="Arial" w:cs="Arial"/>
        <w:sz w:val="24"/>
        <w:szCs w:val="24"/>
      </w:rPr>
      <w:t>8</w:t>
    </w:r>
    <w:r w:rsidR="00F223A2">
      <w:rPr>
        <w:rFonts w:ascii="Arial" w:hAnsi="Arial" w:cs="Arial"/>
        <w:sz w:val="24"/>
        <w:szCs w:val="24"/>
      </w:rPr>
      <w:t>/0</w:t>
    </w:r>
    <w:r w:rsidR="001250D1">
      <w:rPr>
        <w:rFonts w:ascii="Arial" w:hAnsi="Arial" w:cs="Arial"/>
        <w:sz w:val="24"/>
        <w:szCs w:val="24"/>
      </w:rPr>
      <w:t>2</w:t>
    </w:r>
    <w:r w:rsidR="00F223A2">
      <w:rPr>
        <w:rFonts w:ascii="Arial" w:hAnsi="Arial" w:cs="Arial"/>
        <w:sz w:val="24"/>
        <w:szCs w:val="24"/>
      </w:rPr>
      <w:t>/202</w:t>
    </w:r>
    <w:r w:rsidR="001250D1">
      <w:rPr>
        <w:rFonts w:ascii="Arial" w:hAnsi="Arial" w:cs="Arial"/>
        <w:sz w:val="24"/>
        <w:szCs w:val="24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977F2C" w14:textId="77777777" w:rsidR="00C2286E" w:rsidRDefault="00C2286E" w:rsidP="0090258D">
      <w:pPr>
        <w:spacing w:after="0" w:line="240" w:lineRule="auto"/>
      </w:pPr>
      <w:r>
        <w:separator/>
      </w:r>
    </w:p>
  </w:footnote>
  <w:footnote w:type="continuationSeparator" w:id="0">
    <w:p w14:paraId="6F92AA7E" w14:textId="77777777" w:rsidR="00C2286E" w:rsidRDefault="00C2286E" w:rsidP="0090258D">
      <w:pPr>
        <w:spacing w:after="0" w:line="240" w:lineRule="auto"/>
      </w:pPr>
      <w:r>
        <w:continuationSeparator/>
      </w:r>
    </w:p>
  </w:footnote>
  <w:footnote w:type="continuationNotice" w:id="1">
    <w:p w14:paraId="67D3CB34" w14:textId="77777777" w:rsidR="00C2286E" w:rsidRDefault="00C2286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514298" w14:textId="107425CA" w:rsidR="00F223A2" w:rsidRDefault="00F223A2">
    <w:pPr>
      <w:pStyle w:val="Encabezado"/>
    </w:pPr>
    <w:r>
      <w:br/>
    </w:r>
    <w:r>
      <w:br/>
    </w:r>
    <w:r>
      <w:br/>
    </w:r>
    <w:r>
      <w:rPr>
        <w:noProof/>
      </w:rPr>
      <w:drawing>
        <wp:anchor distT="0" distB="0" distL="114300" distR="114300" simplePos="0" relativeHeight="251658242" behindDoc="0" locked="0" layoutInCell="1" allowOverlap="1" wp14:anchorId="034B5E6C" wp14:editId="57EE02B4">
          <wp:simplePos x="0" y="0"/>
          <wp:positionH relativeFrom="leftMargin">
            <wp:align>right</wp:align>
          </wp:positionH>
          <wp:positionV relativeFrom="paragraph">
            <wp:posOffset>-424336</wp:posOffset>
          </wp:positionV>
          <wp:extent cx="838835" cy="900430"/>
          <wp:effectExtent l="0" t="0" r="0" b="0"/>
          <wp:wrapNone/>
          <wp:docPr id="22" name="Picture 22" descr="C:\Users\rubi_\AppData\Local\Microsoft\Windows\INetCache\Content.MSO\F104D8EC.tm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rubi_\AppData\Local\Microsoft\Windows\INetCache\Content.MSO\F104D8EC.tmp"/>
                  <pic:cNvPicPr>
                    <a:picLocks noChangeAspect="1" noChangeArrowheads="1"/>
                  </pic:cNvPicPr>
                </pic:nvPicPr>
                <pic:blipFill>
                  <a:blip r:embed="rId1">
                    <a:clrChange>
                      <a:clrFrom>
                        <a:srgbClr val="EE3E41"/>
                      </a:clrFrom>
                      <a:clrTo>
                        <a:srgbClr val="EE3E41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8835" cy="9004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53F41F50" wp14:editId="7675B8D7">
          <wp:simplePos x="0" y="0"/>
          <wp:positionH relativeFrom="column">
            <wp:posOffset>4804914</wp:posOffset>
          </wp:positionH>
          <wp:positionV relativeFrom="paragraph">
            <wp:posOffset>-276680</wp:posOffset>
          </wp:positionV>
          <wp:extent cx="1588770" cy="633730"/>
          <wp:effectExtent l="0" t="0" r="0" b="0"/>
          <wp:wrapNone/>
          <wp:docPr id="21" name="Picture 21" descr="Resultado de imagen para ibero puebla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sultado de imagen para ibero puebla logo"/>
                  <pic:cNvPicPr>
                    <a:picLocks noChangeAspect="1" noChangeArrowheads="1"/>
                  </pic:cNvPicPr>
                </pic:nvPicPr>
                <pic:blipFill>
                  <a:blip r:embed="rId2">
                    <a:biLevel thresh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8770" cy="6337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762DC7AC" wp14:editId="17D7D621">
              <wp:simplePos x="0" y="0"/>
              <wp:positionH relativeFrom="page">
                <wp:align>right</wp:align>
              </wp:positionH>
              <wp:positionV relativeFrom="paragraph">
                <wp:posOffset>-449209</wp:posOffset>
              </wp:positionV>
              <wp:extent cx="7792085" cy="1002665"/>
              <wp:effectExtent l="0" t="0" r="18415" b="26035"/>
              <wp:wrapNone/>
              <wp:docPr id="12" name="Rectangl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92085" cy="1002665"/>
                      </a:xfrm>
                      <a:prstGeom prst="rect">
                        <a:avLst/>
                      </a:prstGeom>
                      <a:solidFill>
                        <a:srgbClr val="DA0423"/>
                      </a:solidFill>
                    </wps:spPr>
                    <wps:style>
                      <a:lnRef idx="1">
                        <a:schemeClr val="accent3"/>
                      </a:lnRef>
                      <a:fillRef idx="3">
                        <a:schemeClr val="accent3"/>
                      </a:fillRef>
                      <a:effectRef idx="2">
                        <a:schemeClr val="accent3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a14="http://schemas.microsoft.com/office/drawing/2010/main" xmlns:pic="http://schemas.openxmlformats.org/drawingml/2006/picture" xmlns:a="http://schemas.openxmlformats.org/drawingml/2006/main">
          <w:pict>
            <v:rect id="Rectangle 12" style="position:absolute;margin-left:562.35pt;margin-top:-35.35pt;width:613.55pt;height:78.95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spid="_x0000_s1026" fillcolor="#da0423" strokecolor="#196b24 [3206]" strokeweight=".5pt" w14:anchorId="4DE481E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92134"/>
    <w:multiLevelType w:val="multilevel"/>
    <w:tmpl w:val="190E7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1A54D4"/>
    <w:multiLevelType w:val="multilevel"/>
    <w:tmpl w:val="13FE7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44349A"/>
    <w:multiLevelType w:val="hybridMultilevel"/>
    <w:tmpl w:val="462A362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CB46EB"/>
    <w:multiLevelType w:val="hybridMultilevel"/>
    <w:tmpl w:val="D7A8F5A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D346494"/>
    <w:multiLevelType w:val="hybridMultilevel"/>
    <w:tmpl w:val="E778AC6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FD5A30"/>
    <w:multiLevelType w:val="hybridMultilevel"/>
    <w:tmpl w:val="4C2482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2A07A9"/>
    <w:multiLevelType w:val="hybridMultilevel"/>
    <w:tmpl w:val="3EF006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0A76F6"/>
    <w:multiLevelType w:val="hybridMultilevel"/>
    <w:tmpl w:val="2DE073B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C23ACD"/>
    <w:multiLevelType w:val="multilevel"/>
    <w:tmpl w:val="39B2B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BE70FB"/>
    <w:multiLevelType w:val="multilevel"/>
    <w:tmpl w:val="3AC27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7F6E12"/>
    <w:multiLevelType w:val="hybridMultilevel"/>
    <w:tmpl w:val="E1E497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6F12DB"/>
    <w:multiLevelType w:val="multilevel"/>
    <w:tmpl w:val="11EC0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3AA3C48"/>
    <w:multiLevelType w:val="multilevel"/>
    <w:tmpl w:val="B5DA1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75478947">
    <w:abstractNumId w:val="12"/>
  </w:num>
  <w:num w:numId="2" w16cid:durableId="1784880005">
    <w:abstractNumId w:val="8"/>
  </w:num>
  <w:num w:numId="3" w16cid:durableId="1486438343">
    <w:abstractNumId w:val="0"/>
  </w:num>
  <w:num w:numId="4" w16cid:durableId="913125525">
    <w:abstractNumId w:val="1"/>
  </w:num>
  <w:num w:numId="5" w16cid:durableId="888225464">
    <w:abstractNumId w:val="9"/>
  </w:num>
  <w:num w:numId="6" w16cid:durableId="1173030172">
    <w:abstractNumId w:val="6"/>
  </w:num>
  <w:num w:numId="7" w16cid:durableId="364143093">
    <w:abstractNumId w:val="7"/>
  </w:num>
  <w:num w:numId="8" w16cid:durableId="421099191">
    <w:abstractNumId w:val="4"/>
  </w:num>
  <w:num w:numId="9" w16cid:durableId="226112450">
    <w:abstractNumId w:val="10"/>
  </w:num>
  <w:num w:numId="10" w16cid:durableId="836725127">
    <w:abstractNumId w:val="11"/>
  </w:num>
  <w:num w:numId="11" w16cid:durableId="391122931">
    <w:abstractNumId w:val="2"/>
  </w:num>
  <w:num w:numId="12" w16cid:durableId="246312277">
    <w:abstractNumId w:val="3"/>
  </w:num>
  <w:num w:numId="13" w16cid:durableId="21262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636"/>
    <w:rsid w:val="00022E00"/>
    <w:rsid w:val="000260CC"/>
    <w:rsid w:val="0002664A"/>
    <w:rsid w:val="00032139"/>
    <w:rsid w:val="00036386"/>
    <w:rsid w:val="00036986"/>
    <w:rsid w:val="0004284B"/>
    <w:rsid w:val="0004315E"/>
    <w:rsid w:val="00045180"/>
    <w:rsid w:val="00045D94"/>
    <w:rsid w:val="000512F9"/>
    <w:rsid w:val="0005389A"/>
    <w:rsid w:val="000629AF"/>
    <w:rsid w:val="00073D72"/>
    <w:rsid w:val="00074AF7"/>
    <w:rsid w:val="00085831"/>
    <w:rsid w:val="00091AC2"/>
    <w:rsid w:val="000A1282"/>
    <w:rsid w:val="000A36E6"/>
    <w:rsid w:val="000B03B8"/>
    <w:rsid w:val="000B3EC6"/>
    <w:rsid w:val="000B44BC"/>
    <w:rsid w:val="000B7572"/>
    <w:rsid w:val="000C1B98"/>
    <w:rsid w:val="000C670A"/>
    <w:rsid w:val="000D4C87"/>
    <w:rsid w:val="000E194F"/>
    <w:rsid w:val="00104543"/>
    <w:rsid w:val="0011372E"/>
    <w:rsid w:val="001140FE"/>
    <w:rsid w:val="001232B9"/>
    <w:rsid w:val="00124AB7"/>
    <w:rsid w:val="001250D1"/>
    <w:rsid w:val="00126C10"/>
    <w:rsid w:val="00160C1E"/>
    <w:rsid w:val="00164587"/>
    <w:rsid w:val="00177B77"/>
    <w:rsid w:val="00186F82"/>
    <w:rsid w:val="00195C52"/>
    <w:rsid w:val="001B41EE"/>
    <w:rsid w:val="001B476B"/>
    <w:rsid w:val="001C10DC"/>
    <w:rsid w:val="001C1A42"/>
    <w:rsid w:val="001C4F83"/>
    <w:rsid w:val="001D4C01"/>
    <w:rsid w:val="001E7227"/>
    <w:rsid w:val="001F7448"/>
    <w:rsid w:val="00207F47"/>
    <w:rsid w:val="00211580"/>
    <w:rsid w:val="00226630"/>
    <w:rsid w:val="00231B4C"/>
    <w:rsid w:val="00234B7A"/>
    <w:rsid w:val="00235851"/>
    <w:rsid w:val="00241D04"/>
    <w:rsid w:val="00242F43"/>
    <w:rsid w:val="00245F66"/>
    <w:rsid w:val="002468D7"/>
    <w:rsid w:val="002709FE"/>
    <w:rsid w:val="002A41C3"/>
    <w:rsid w:val="002A591C"/>
    <w:rsid w:val="002A632C"/>
    <w:rsid w:val="002C3F63"/>
    <w:rsid w:val="002D22C0"/>
    <w:rsid w:val="002D5B48"/>
    <w:rsid w:val="002D6D7B"/>
    <w:rsid w:val="002E1200"/>
    <w:rsid w:val="002F4D5D"/>
    <w:rsid w:val="002F5C0A"/>
    <w:rsid w:val="00303181"/>
    <w:rsid w:val="00310886"/>
    <w:rsid w:val="003112F7"/>
    <w:rsid w:val="00327F98"/>
    <w:rsid w:val="00332C1E"/>
    <w:rsid w:val="0033798E"/>
    <w:rsid w:val="00343BD7"/>
    <w:rsid w:val="00346E9A"/>
    <w:rsid w:val="00350612"/>
    <w:rsid w:val="00367C7E"/>
    <w:rsid w:val="00370BA1"/>
    <w:rsid w:val="00371396"/>
    <w:rsid w:val="00377464"/>
    <w:rsid w:val="00396AF6"/>
    <w:rsid w:val="003A2A8C"/>
    <w:rsid w:val="003A5E97"/>
    <w:rsid w:val="003C1FF8"/>
    <w:rsid w:val="003C279F"/>
    <w:rsid w:val="003C2AC7"/>
    <w:rsid w:val="003C49B0"/>
    <w:rsid w:val="003E3869"/>
    <w:rsid w:val="003E543D"/>
    <w:rsid w:val="003F654E"/>
    <w:rsid w:val="004020F1"/>
    <w:rsid w:val="00403F94"/>
    <w:rsid w:val="00433836"/>
    <w:rsid w:val="0043522E"/>
    <w:rsid w:val="00435FB7"/>
    <w:rsid w:val="0045022E"/>
    <w:rsid w:val="00450471"/>
    <w:rsid w:val="004537EA"/>
    <w:rsid w:val="00454FB5"/>
    <w:rsid w:val="00475A66"/>
    <w:rsid w:val="004836A1"/>
    <w:rsid w:val="0048752A"/>
    <w:rsid w:val="004875D8"/>
    <w:rsid w:val="00496CFE"/>
    <w:rsid w:val="004C3611"/>
    <w:rsid w:val="004D092F"/>
    <w:rsid w:val="004E3EA1"/>
    <w:rsid w:val="004E6AE4"/>
    <w:rsid w:val="004F16F1"/>
    <w:rsid w:val="004F7EF9"/>
    <w:rsid w:val="00502FE1"/>
    <w:rsid w:val="00505D64"/>
    <w:rsid w:val="00506BD8"/>
    <w:rsid w:val="00513EE5"/>
    <w:rsid w:val="00537994"/>
    <w:rsid w:val="00546A89"/>
    <w:rsid w:val="00554C84"/>
    <w:rsid w:val="00562D7A"/>
    <w:rsid w:val="00566CD0"/>
    <w:rsid w:val="005779B0"/>
    <w:rsid w:val="005952F7"/>
    <w:rsid w:val="005A43F8"/>
    <w:rsid w:val="005B1123"/>
    <w:rsid w:val="005D051A"/>
    <w:rsid w:val="005D2768"/>
    <w:rsid w:val="005E6636"/>
    <w:rsid w:val="005F340A"/>
    <w:rsid w:val="005F6BD2"/>
    <w:rsid w:val="00606BBD"/>
    <w:rsid w:val="0061008B"/>
    <w:rsid w:val="0062047C"/>
    <w:rsid w:val="00621011"/>
    <w:rsid w:val="00624C23"/>
    <w:rsid w:val="006263E8"/>
    <w:rsid w:val="006342F0"/>
    <w:rsid w:val="00664F8B"/>
    <w:rsid w:val="006803F2"/>
    <w:rsid w:val="0068514C"/>
    <w:rsid w:val="006964C2"/>
    <w:rsid w:val="006A2CDE"/>
    <w:rsid w:val="006A3880"/>
    <w:rsid w:val="006A45EE"/>
    <w:rsid w:val="006C70DB"/>
    <w:rsid w:val="0070153D"/>
    <w:rsid w:val="00713B0C"/>
    <w:rsid w:val="00714CC9"/>
    <w:rsid w:val="00746949"/>
    <w:rsid w:val="007655AF"/>
    <w:rsid w:val="00767B94"/>
    <w:rsid w:val="007725E1"/>
    <w:rsid w:val="007749E9"/>
    <w:rsid w:val="00781320"/>
    <w:rsid w:val="007939DF"/>
    <w:rsid w:val="007A1810"/>
    <w:rsid w:val="007B1BED"/>
    <w:rsid w:val="007B5006"/>
    <w:rsid w:val="007B6106"/>
    <w:rsid w:val="007C115B"/>
    <w:rsid w:val="007C146F"/>
    <w:rsid w:val="007C2E7B"/>
    <w:rsid w:val="007C32BC"/>
    <w:rsid w:val="007C4BA6"/>
    <w:rsid w:val="007C6ABF"/>
    <w:rsid w:val="007D1137"/>
    <w:rsid w:val="007D1EA9"/>
    <w:rsid w:val="007D4010"/>
    <w:rsid w:val="007D5106"/>
    <w:rsid w:val="007E623E"/>
    <w:rsid w:val="007E67C3"/>
    <w:rsid w:val="008071EE"/>
    <w:rsid w:val="008120E3"/>
    <w:rsid w:val="008253C6"/>
    <w:rsid w:val="00825DD4"/>
    <w:rsid w:val="00826CE0"/>
    <w:rsid w:val="00840970"/>
    <w:rsid w:val="00845686"/>
    <w:rsid w:val="008543DC"/>
    <w:rsid w:val="00862AC1"/>
    <w:rsid w:val="00863583"/>
    <w:rsid w:val="00863E74"/>
    <w:rsid w:val="00867192"/>
    <w:rsid w:val="008744BA"/>
    <w:rsid w:val="00891A44"/>
    <w:rsid w:val="00895D7F"/>
    <w:rsid w:val="008A2F34"/>
    <w:rsid w:val="008B119A"/>
    <w:rsid w:val="008B3AA9"/>
    <w:rsid w:val="008B5D8A"/>
    <w:rsid w:val="008B724A"/>
    <w:rsid w:val="008C00BE"/>
    <w:rsid w:val="008E3F22"/>
    <w:rsid w:val="008F0D0A"/>
    <w:rsid w:val="008F150F"/>
    <w:rsid w:val="008F45CC"/>
    <w:rsid w:val="0090258D"/>
    <w:rsid w:val="009027FD"/>
    <w:rsid w:val="00911545"/>
    <w:rsid w:val="00912485"/>
    <w:rsid w:val="009138E3"/>
    <w:rsid w:val="00924D23"/>
    <w:rsid w:val="00926E74"/>
    <w:rsid w:val="009361A1"/>
    <w:rsid w:val="00941BF8"/>
    <w:rsid w:val="009441E0"/>
    <w:rsid w:val="0095712E"/>
    <w:rsid w:val="00957BAA"/>
    <w:rsid w:val="009818C8"/>
    <w:rsid w:val="009841B1"/>
    <w:rsid w:val="009953FD"/>
    <w:rsid w:val="009B6AA8"/>
    <w:rsid w:val="009C7FED"/>
    <w:rsid w:val="009D1336"/>
    <w:rsid w:val="009E1391"/>
    <w:rsid w:val="009F291F"/>
    <w:rsid w:val="009F661F"/>
    <w:rsid w:val="00A03364"/>
    <w:rsid w:val="00A076AA"/>
    <w:rsid w:val="00A13D51"/>
    <w:rsid w:val="00A20A46"/>
    <w:rsid w:val="00A218CD"/>
    <w:rsid w:val="00A3207F"/>
    <w:rsid w:val="00A40DDE"/>
    <w:rsid w:val="00A52206"/>
    <w:rsid w:val="00A52E37"/>
    <w:rsid w:val="00A56A16"/>
    <w:rsid w:val="00A63C46"/>
    <w:rsid w:val="00A6511D"/>
    <w:rsid w:val="00A6695A"/>
    <w:rsid w:val="00A72005"/>
    <w:rsid w:val="00A858FB"/>
    <w:rsid w:val="00A9557B"/>
    <w:rsid w:val="00A978F8"/>
    <w:rsid w:val="00AA3BBF"/>
    <w:rsid w:val="00AB0357"/>
    <w:rsid w:val="00AB2ED1"/>
    <w:rsid w:val="00AC12CE"/>
    <w:rsid w:val="00AC680F"/>
    <w:rsid w:val="00AC75CB"/>
    <w:rsid w:val="00AF1D08"/>
    <w:rsid w:val="00AF1E8B"/>
    <w:rsid w:val="00AF2C8D"/>
    <w:rsid w:val="00B01683"/>
    <w:rsid w:val="00B0402D"/>
    <w:rsid w:val="00B11BF2"/>
    <w:rsid w:val="00B11E54"/>
    <w:rsid w:val="00B26E75"/>
    <w:rsid w:val="00B27DD9"/>
    <w:rsid w:val="00B363FE"/>
    <w:rsid w:val="00B47EC7"/>
    <w:rsid w:val="00B510C1"/>
    <w:rsid w:val="00B51945"/>
    <w:rsid w:val="00B64B46"/>
    <w:rsid w:val="00B6587C"/>
    <w:rsid w:val="00B733C8"/>
    <w:rsid w:val="00B80543"/>
    <w:rsid w:val="00B81921"/>
    <w:rsid w:val="00B92DAA"/>
    <w:rsid w:val="00BA1D00"/>
    <w:rsid w:val="00BB1B61"/>
    <w:rsid w:val="00BB1C31"/>
    <w:rsid w:val="00BB4CA3"/>
    <w:rsid w:val="00BD092B"/>
    <w:rsid w:val="00BD7B59"/>
    <w:rsid w:val="00BD7D21"/>
    <w:rsid w:val="00BF1C09"/>
    <w:rsid w:val="00BF6113"/>
    <w:rsid w:val="00C10FCA"/>
    <w:rsid w:val="00C1566E"/>
    <w:rsid w:val="00C2286E"/>
    <w:rsid w:val="00C24A13"/>
    <w:rsid w:val="00C40BD2"/>
    <w:rsid w:val="00C43A81"/>
    <w:rsid w:val="00C45E94"/>
    <w:rsid w:val="00C57EA4"/>
    <w:rsid w:val="00C65F92"/>
    <w:rsid w:val="00C7745A"/>
    <w:rsid w:val="00C92FA9"/>
    <w:rsid w:val="00C96DA2"/>
    <w:rsid w:val="00C97367"/>
    <w:rsid w:val="00CA1860"/>
    <w:rsid w:val="00CA473A"/>
    <w:rsid w:val="00CB3066"/>
    <w:rsid w:val="00CC62E9"/>
    <w:rsid w:val="00CF0B56"/>
    <w:rsid w:val="00CF65CE"/>
    <w:rsid w:val="00D03F97"/>
    <w:rsid w:val="00D04A7D"/>
    <w:rsid w:val="00D06CEE"/>
    <w:rsid w:val="00D074AB"/>
    <w:rsid w:val="00D13D0B"/>
    <w:rsid w:val="00D20396"/>
    <w:rsid w:val="00D21207"/>
    <w:rsid w:val="00D23AA0"/>
    <w:rsid w:val="00D35C19"/>
    <w:rsid w:val="00D44166"/>
    <w:rsid w:val="00D5628E"/>
    <w:rsid w:val="00D65BBC"/>
    <w:rsid w:val="00D749E3"/>
    <w:rsid w:val="00DA3CD1"/>
    <w:rsid w:val="00DC159F"/>
    <w:rsid w:val="00DC5304"/>
    <w:rsid w:val="00DD24BC"/>
    <w:rsid w:val="00DE4A2C"/>
    <w:rsid w:val="00E05E95"/>
    <w:rsid w:val="00E0616C"/>
    <w:rsid w:val="00E1077B"/>
    <w:rsid w:val="00E131D6"/>
    <w:rsid w:val="00E138CE"/>
    <w:rsid w:val="00E1762A"/>
    <w:rsid w:val="00E25BF7"/>
    <w:rsid w:val="00E51CB7"/>
    <w:rsid w:val="00E5535C"/>
    <w:rsid w:val="00E71A5A"/>
    <w:rsid w:val="00E81282"/>
    <w:rsid w:val="00E86CC0"/>
    <w:rsid w:val="00E943B0"/>
    <w:rsid w:val="00EA4A72"/>
    <w:rsid w:val="00EC7F51"/>
    <w:rsid w:val="00ED6E65"/>
    <w:rsid w:val="00EE72AA"/>
    <w:rsid w:val="00EF04A0"/>
    <w:rsid w:val="00EF5EF1"/>
    <w:rsid w:val="00F0346A"/>
    <w:rsid w:val="00F073C4"/>
    <w:rsid w:val="00F1205E"/>
    <w:rsid w:val="00F1380F"/>
    <w:rsid w:val="00F16894"/>
    <w:rsid w:val="00F223A2"/>
    <w:rsid w:val="00F4450A"/>
    <w:rsid w:val="00F44D66"/>
    <w:rsid w:val="00F63FE9"/>
    <w:rsid w:val="00F830B9"/>
    <w:rsid w:val="00F853C7"/>
    <w:rsid w:val="00F87A18"/>
    <w:rsid w:val="00FA0290"/>
    <w:rsid w:val="00FB05BB"/>
    <w:rsid w:val="00FB42A8"/>
    <w:rsid w:val="00FC3348"/>
    <w:rsid w:val="00FD4A96"/>
    <w:rsid w:val="00FE1285"/>
    <w:rsid w:val="00FE4932"/>
    <w:rsid w:val="00FF1D45"/>
    <w:rsid w:val="00FF29E2"/>
    <w:rsid w:val="00FF5F7A"/>
    <w:rsid w:val="01AF22D7"/>
    <w:rsid w:val="02B3FD26"/>
    <w:rsid w:val="047B48C2"/>
    <w:rsid w:val="04E9CA04"/>
    <w:rsid w:val="0513FBC8"/>
    <w:rsid w:val="06D323BF"/>
    <w:rsid w:val="0AB9BA71"/>
    <w:rsid w:val="0BD7ACF5"/>
    <w:rsid w:val="0C3ECC57"/>
    <w:rsid w:val="0D6EFB74"/>
    <w:rsid w:val="0EA01CCA"/>
    <w:rsid w:val="1187C875"/>
    <w:rsid w:val="159C7FE7"/>
    <w:rsid w:val="164D1785"/>
    <w:rsid w:val="16BBB60A"/>
    <w:rsid w:val="177C4C42"/>
    <w:rsid w:val="17D1E0F7"/>
    <w:rsid w:val="19873224"/>
    <w:rsid w:val="1A382AE9"/>
    <w:rsid w:val="1A9770A6"/>
    <w:rsid w:val="1BCACF3C"/>
    <w:rsid w:val="1CEF5BEC"/>
    <w:rsid w:val="1DE1CCBD"/>
    <w:rsid w:val="1E71344F"/>
    <w:rsid w:val="1EE96883"/>
    <w:rsid w:val="1F3606EA"/>
    <w:rsid w:val="1F4A133F"/>
    <w:rsid w:val="2055945A"/>
    <w:rsid w:val="211986DF"/>
    <w:rsid w:val="271B3057"/>
    <w:rsid w:val="2A8BD353"/>
    <w:rsid w:val="2AFAE38B"/>
    <w:rsid w:val="2BB19E88"/>
    <w:rsid w:val="2CD35BA3"/>
    <w:rsid w:val="310D1EE5"/>
    <w:rsid w:val="3181E26B"/>
    <w:rsid w:val="326BB210"/>
    <w:rsid w:val="332B68BF"/>
    <w:rsid w:val="386A5504"/>
    <w:rsid w:val="3A33D8CA"/>
    <w:rsid w:val="3A3A08FE"/>
    <w:rsid w:val="3A7D0F29"/>
    <w:rsid w:val="3A7F3305"/>
    <w:rsid w:val="3E6A820C"/>
    <w:rsid w:val="3E6DA184"/>
    <w:rsid w:val="40CCAD4A"/>
    <w:rsid w:val="4253553B"/>
    <w:rsid w:val="43720F4C"/>
    <w:rsid w:val="43AE8814"/>
    <w:rsid w:val="43D7FDB3"/>
    <w:rsid w:val="441F2974"/>
    <w:rsid w:val="44321234"/>
    <w:rsid w:val="44C3DCB7"/>
    <w:rsid w:val="45261718"/>
    <w:rsid w:val="45F05058"/>
    <w:rsid w:val="464DD78E"/>
    <w:rsid w:val="4785B4E3"/>
    <w:rsid w:val="4BD5FD24"/>
    <w:rsid w:val="50D4B519"/>
    <w:rsid w:val="5102A088"/>
    <w:rsid w:val="51E07DD0"/>
    <w:rsid w:val="51ECAE92"/>
    <w:rsid w:val="5234D1B8"/>
    <w:rsid w:val="5281973F"/>
    <w:rsid w:val="53C81176"/>
    <w:rsid w:val="55D9020C"/>
    <w:rsid w:val="563C772F"/>
    <w:rsid w:val="583B075C"/>
    <w:rsid w:val="5A65D519"/>
    <w:rsid w:val="5B9E5BBA"/>
    <w:rsid w:val="5C62456F"/>
    <w:rsid w:val="5CA68C63"/>
    <w:rsid w:val="5CCC0CAE"/>
    <w:rsid w:val="5E56FB39"/>
    <w:rsid w:val="5F15E1DC"/>
    <w:rsid w:val="5F3BDC43"/>
    <w:rsid w:val="62D05B24"/>
    <w:rsid w:val="6575C6E3"/>
    <w:rsid w:val="66278E46"/>
    <w:rsid w:val="6A844EFA"/>
    <w:rsid w:val="6B83C1FE"/>
    <w:rsid w:val="6B8C1C92"/>
    <w:rsid w:val="6DF1ED6C"/>
    <w:rsid w:val="6EC4AE39"/>
    <w:rsid w:val="6F16F7DB"/>
    <w:rsid w:val="6FB900F3"/>
    <w:rsid w:val="7164D0E9"/>
    <w:rsid w:val="716E2EEE"/>
    <w:rsid w:val="7186A6F4"/>
    <w:rsid w:val="72A20EE2"/>
    <w:rsid w:val="735F45E9"/>
    <w:rsid w:val="73CC23D8"/>
    <w:rsid w:val="7684C280"/>
    <w:rsid w:val="76C5F728"/>
    <w:rsid w:val="78759ABE"/>
    <w:rsid w:val="78DBD4A7"/>
    <w:rsid w:val="793838AB"/>
    <w:rsid w:val="7B99F8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28BEF"/>
  <w15:chartTrackingRefBased/>
  <w15:docId w15:val="{EF5D26B4-645F-48E6-BB8A-1F1300F1A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E66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E66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E66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E66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E66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E66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E66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E66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E66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E66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E66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E66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5E663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E663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E663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E663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E663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E663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E66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E66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E66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E66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E66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E663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E663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E663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E66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E663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E6636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90258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258D"/>
  </w:style>
  <w:style w:type="paragraph" w:styleId="Piedepgina">
    <w:name w:val="footer"/>
    <w:basedOn w:val="Normal"/>
    <w:link w:val="PiedepginaCar"/>
    <w:uiPriority w:val="99"/>
    <w:unhideWhenUsed/>
    <w:rsid w:val="0090258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258D"/>
  </w:style>
  <w:style w:type="character" w:styleId="Hipervnculo">
    <w:name w:val="Hyperlink"/>
    <w:basedOn w:val="Fuentedeprrafopredeter"/>
    <w:uiPriority w:val="99"/>
    <w:unhideWhenUsed/>
    <w:rsid w:val="00E0616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0616C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9441E0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2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7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0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86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37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3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31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1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3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92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5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07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6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jphajp.github.io/Robotica/Web/Reportes/Laboratorio/L3/L3.html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</Pages>
  <Words>812</Words>
  <Characters>4467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HERNANDEZ ALONSO JOSE PABLO</dc:creator>
  <cp:keywords/>
  <dc:description/>
  <cp:lastModifiedBy>HERNANDEZ ALONSO JOSE PABLO</cp:lastModifiedBy>
  <cp:revision>166</cp:revision>
  <cp:lastPrinted>2025-02-16T22:28:00Z</cp:lastPrinted>
  <dcterms:created xsi:type="dcterms:W3CDTF">2024-08-14T06:17:00Z</dcterms:created>
  <dcterms:modified xsi:type="dcterms:W3CDTF">2025-02-16T22:28:00Z</dcterms:modified>
</cp:coreProperties>
</file>