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>Dear Stellantis Hiring Team,</w:t>
      </w:r>
    </w:p>
    <w:p>
      <w:pPr>
        <w:pStyle w:val="BodyText"/>
      </w:pPr>
      <w:r>
        <w:t>I’ve been a Jeep enthusiast my whole life. The brands I keep on my “dream employer” list — Bestop, Warn, Currie — exist specifically because of what Jeep makes possible. When I saw the Business &amp; Data Analyst opening on the Commercial Analytics team, applying wasn’t a hard decision.</w:t>
      </w:r>
    </w:p>
    <w:p>
      <w:pPr>
        <w:pStyle w:val="BodyText"/>
      </w:pPr>
      <w:r>
        <w:t>For the past five years I was the sole BI analyst for T-Life, T-Mobile’s super app with 75 million downloads and a 4.79-star rating. I owned 30 Power BI dashboards end-to-end — from raw Snowflake queries to executive-ready visuals used daily by the VP of Product, Senior Directors, and Product Managers. I designed the KPI framework, built the dashboards, and presented release performance directly to C-suite. No data engineering handoff, no waiting on someone else’s pipeline.</w:t>
      </w:r>
    </w:p>
    <w:p>
      <w:pPr>
        <w:pStyle w:val="BodyText"/>
      </w:pPr>
      <w:r>
        <w:t>That experience maps directly to what your Commercial Analytics team is building. You need trusted data products that measure performance across sales, incentives, and payments — and someone who can align Sales, Brand, and Finance around a single source of truth. That’s exactly how I operated at T-Mobile: one analyst, multiple business functions, VP-level accountability.</w:t>
      </w:r>
    </w:p>
    <w:p>
      <w:pPr>
        <w:pStyle w:val="BodyText"/>
      </w:pPr>
      <w:r>
        <w:t>My stack is SQL (daily on Snowflake, Databricks, and Azure), Power BI at an expert level, and Python for analysis automation. I build fast, present clearly, and stay close to the business questions that actually matter.</w:t>
      </w:r>
    </w:p>
    <w:p>
      <w:pPr>
        <w:pStyle w:val="BodyText"/>
      </w:pPr>
      <w:r>
        <w:t>I’d love to bring that to Auburn Hills — and to a brand I’ve genuinely admired for years.</w:t>
      </w:r>
    </w:p>
    <w:p>
      <w:pPr>
        <w:pStyle w:val="BodyText"/>
      </w:pPr>
      <w:r>
        <w:t>JP Hebert</w:t>
        <w:br/>
        <w:t>jphebert32@gmail.com | 303-880-4657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2026-04-28T15:28:45Z</dcterms:created>
  <dcterms:modified xsi:type="dcterms:W3CDTF">2026-04-28T15:28:45Z</dcterms:modified>
</cp:coreProperties>
</file>