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JP Hebert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jphebert32@gmail.com  |  303-880-4657  |  Littleton, CO  |  linkedin.com/in/jp-hebert</w:t>
      </w:r>
    </w:p>
    <w:p>
      <w:pPr>
        <w:pBdr>
          <w:bottom w:val="single" w:color="2E74B5" w:sz="6" w:space="1"/>
        </w:pBdr>
        <w:spacing w:after="200" w:before="0"/>
      </w:pP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>Advanced Energy  |  Denver, CO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I'm applying for the Senior Data Analyst role at Advanced Energy. The end-to-end ownership model described — scoping through adoption, with a governance and data quality mandate alongside the analytics delivery — is exactly how I've operated for the past five years.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For two and a half years I was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sole BI analyst for T-Life</w:t>
      </w:r>
      <w:r>
        <w:rPr>
          <w:rFonts w:ascii="Calibri" w:cs="Calibri" w:eastAsia="Calibri" w:hAnsi="Calibri"/>
          <w:sz w:val="22"/>
          <w:szCs w:val="22"/>
        </w:rPr>
        <w:t xml:space="preserve">, T-Mobile's super app with 75M+ downloads. I owned the full analytics lifecycle: partnered with Data Engineering on sourcing from Snowflake, Databricks, and Azure; built semantic models and DAX measures; shipped 30 Power BI dashboards averaging 100+ daily visits from VP and C-suite stakeholders. I also acted as proxy product manager — translating business requirements into user stories, prioritizing the analytics backlog with engineering, and leading UAT and stakeholder demos for every release. The job description could have been written from my T-Life job description.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The data quality piece is where I differ from most analysts: I built it in from the start. At T-Life I designed row-count sanity checks and anomaly detection routines that caught upstream Snowflake issues before they surfaced in VP-level reviews. For T-Sentiment I defined DQ validation rules, alert thresholds, and reconciliation processes across 8+ data sources. I don't treat governance as overhead — I treat it as the foundation that makes analytics trustworthy.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On manufacturing domain experience: my direct background is telecom and B2B SaaS. That said, my University of Denver capstone applied ML to 5M+ rows of manufacturing operations data targeting a 40% waste reduction — and the analytical rigor of working with Sales and Finance stakeholders on pipeline, bookings, and margin is not new territory from my MWD Trading years.</w:t>
      </w:r>
    </w:p>
    <w:p>
      <w:pPr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>I'd welcome a conversation about the role.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JP Hebert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303-880-4657  |  jphebert32@gmail.com  |  linkedin.com/in/jp-hebert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2026-05-13T15:54:28.755Z</dcterms:created>
  <dcterms:modified xsi:type="dcterms:W3CDTF">2026-05-13T15:54:28.755Z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