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Dear EverPro Hiring Team,</w:t>
      </w:r>
    </w:p>
    <w:p>
      <w:pPr>
        <w:pStyle w:val="BodyText"/>
      </w:pPr>
      <w:r>
        <w:t xml:space="preserve">Invoice Simple serves contractors, freelancers, and small business owners who run on confidence in every transaction. Building the analytics that help a product team understand, retain, and grow that customer base is work I know well.</w:t>
      </w:r>
    </w:p>
    <w:p>
      <w:pPr>
        <w:pStyle w:val="BodyText"/>
      </w:pPr>
      <w:r>
        <w:t xml:space="preserve">At T-Life — T-Mobile’s super app with 75M+ downloads — I was the sole analyst applying Google’s HEART framework to define success metrics and measure product performance across 7 dimensions and 23 product dashboards. I tracked feature adoption, user retention, and behavioral funnels for multiple product areas simultaneously, translating that data into monthly roadmap insights for VP of Product and Senior Directors. At SyncUP, I did the same for four IoT products: app analytics, telemetry, user retention — everything the product team needed to make decisions.</w:t>
      </w:r>
    </w:p>
    <w:p>
      <w:pPr>
        <w:pStyle w:val="BodyText"/>
      </w:pPr>
      <w:r>
        <w:t xml:space="preserve">Your role focuses on leading analytics end-to-end: sizing opportunities, designing experiments, developing key metrics, and delivering consultative insights to leadership. That’s the job I’ve been doing for five years.</w:t>
      </w:r>
    </w:p>
    <w:p>
      <w:pPr>
        <w:pStyle w:val="BodyText"/>
      </w:pPr>
      <w:r>
        <w:t xml:space="preserve">My tool stack maps closely: advanced SQL against Snowflake and Databricks (architecturally similar to BigQuery), dbt for data transformation, and deep experience building dashboards in Metabase and Power BI — both SQL-first BI platforms that share Looker’s core philosophy. I’m a quick adapter on tooling; the hard part is the analytical thinking and stakeholder communication, and that I bring on day one.</w:t>
      </w:r>
    </w:p>
    <w:p>
      <w:pPr>
        <w:pStyle w:val="BodyText"/>
      </w:pPr>
      <w:r>
        <w:t xml:space="preserve">I’m local to the Denver area and excited about the opportunity.</w:t>
      </w:r>
    </w:p>
    <w:p>
      <w:pPr>
        <w:pStyle w:val="BodyText"/>
      </w:pPr>
      <w:r>
        <w:t xml:space="preserve">JP Hebert</w:t>
      </w:r>
      <w:r>
        <w:t xml:space="preserve"> </w:t>
      </w:r>
      <w:r>
        <w:t xml:space="preserve">jphebert32@gmail.com | 303-880-4657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2026-04-28T15:28:45Z</dcterms:created>
  <dcterms:modified xsi:type="dcterms:W3CDTF">2026-04-28T15:28:45Z</dcterms:modified>
</cp:coreProperties>
</file>