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Machinify Hiring Team,</w:t>
      </w:r>
    </w:p>
    <w:p>
      <w:pPr>
        <w:pStyle w:val="BodyText"/>
      </w:pPr>
      <w:r>
        <w:t xml:space="preserve">I’ve spent the last five years doing two things simultaneously: building Power BI solutions that serve as the analytical backbone for large, complex programs — and serving as the internal analytics consultant that VP and C-suite stakeholders call on when they need answers fast.</w:t>
      </w:r>
    </w:p>
    <w:p>
      <w:pPr>
        <w:pStyle w:val="BodyText"/>
      </w:pPr>
      <w:r>
        <w:t xml:space="preserve">At T-Life — T-Mobile’s super app with 75M+ downloads — I was the sole Power BI analyst for two years, owning all 30 dashboards and defining the KPI framework that every product owner relied on. At T-Sentiment, I produced daily executive briefings for the VP of Marketing under the Office of the President, synthesizing sentiment trends, competitive benchmarks, and engagement KPIs into concise, decision-ready summaries every business day.</w:t>
      </w:r>
    </w:p>
    <w:p>
      <w:pPr>
        <w:pStyle w:val="BodyText"/>
      </w:pPr>
      <w:r>
        <w:t xml:space="preserve">That’s exactly the split your Senior Business Insights Analyst role describes: 50% building scalable Power BI analytics, 50% internal consulting and executive intelligence. I’ve been operating in that model for years.</w:t>
      </w:r>
    </w:p>
    <w:p>
      <w:pPr>
        <w:pStyle w:val="BodyText"/>
      </w:pPr>
      <w:r>
        <w:t xml:space="preserve">My technical stack is a strong match: Power BI (expert), SQL (advanced), Snowflake and Databricks for data extraction and modeling. My differentiator is the ability to take raw data and turn it into VP-ready insights without hand-holding from data engineering — I own the full pipeline.</w:t>
      </w:r>
    </w:p>
    <w:p>
      <w:pPr>
        <w:pStyle w:val="BodyText"/>
      </w:pPr>
      <w:r>
        <w:t xml:space="preserve">I’d be glad to walk through how I’ve built and delivered executive analytics programs that drove real product decisions.</w:t>
      </w:r>
    </w:p>
    <w:p>
      <w:pPr>
        <w:pStyle w:val="BodyText"/>
      </w:pPr>
      <w:r>
        <w:t xml:space="preserve">JP Hebert</w:t>
      </w:r>
      <w:r>
        <w:t xml:space="preserve"> </w:t>
      </w:r>
      <w:r>
        <w:t xml:space="preserve">jphebert32@gmail.com | 303-880-4657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