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37"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(FOREIGN VENTURE CAPITAL INVESTORS) REGULATIONS, 2000</w:t>
      </w:r>
    </w:p>
    <w:p>
      <w:pPr>
        <w:spacing w:after="0" w:line="200" w:lineRule="exact"/>
        <w:rPr>
          <w:sz w:val="24"/>
          <w:szCs w:val="24"/>
          <w:color w:val="auto"/>
        </w:rPr>
      </w:pPr>
    </w:p>
    <w:p>
      <w:pPr>
        <w:spacing w:after="0" w:line="355"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CONTENTS</w:t>
      </w:r>
    </w:p>
    <w:p>
      <w:pPr>
        <w:spacing w:after="0" w:line="200" w:lineRule="exact"/>
        <w:rPr>
          <w:sz w:val="24"/>
          <w:szCs w:val="24"/>
          <w:color w:val="auto"/>
        </w:rPr>
      </w:pPr>
    </w:p>
    <w:p>
      <w:pPr>
        <w:spacing w:after="0" w:line="350"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CHAPTER I: PRELIMINARY</w:t>
      </w:r>
    </w:p>
    <w:p>
      <w:pPr>
        <w:spacing w:after="0" w:line="137" w:lineRule="exact"/>
        <w:rPr>
          <w:sz w:val="24"/>
          <w:szCs w:val="24"/>
          <w:color w:val="auto"/>
        </w:rPr>
      </w:pPr>
    </w:p>
    <w:p>
      <w:pPr>
        <w:ind w:left="720" w:hanging="360"/>
        <w:spacing w:after="0"/>
        <w:tabs>
          <w:tab w:leader="none" w:pos="72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Short title and commencement</w:t>
      </w:r>
    </w:p>
    <w:p>
      <w:pPr>
        <w:spacing w:after="0" w:line="141" w:lineRule="exact"/>
        <w:rPr>
          <w:rFonts w:ascii="Arial" w:cs="Arial" w:eastAsia="Arial" w:hAnsi="Arial"/>
          <w:sz w:val="24"/>
          <w:szCs w:val="24"/>
          <w:b w:val="1"/>
          <w:bCs w:val="1"/>
          <w:color w:val="auto"/>
        </w:rPr>
      </w:pPr>
    </w:p>
    <w:p>
      <w:pPr>
        <w:ind w:left="720" w:hanging="360"/>
        <w:spacing w:after="0"/>
        <w:tabs>
          <w:tab w:leader="none" w:pos="72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Definitions</w:t>
      </w:r>
    </w:p>
    <w:p>
      <w:pPr>
        <w:spacing w:after="0" w:line="200" w:lineRule="exact"/>
        <w:rPr>
          <w:sz w:val="24"/>
          <w:szCs w:val="24"/>
          <w:color w:val="auto"/>
        </w:rPr>
      </w:pPr>
    </w:p>
    <w:p>
      <w:pPr>
        <w:spacing w:after="0" w:line="350"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CHAPTER II: REGISTRATION OF FOREIGN VENTURE CAPITAL</w:t>
      </w:r>
    </w:p>
    <w:p>
      <w:pPr>
        <w:spacing w:after="0" w:line="137" w:lineRule="exact"/>
        <w:rPr>
          <w:sz w:val="24"/>
          <w:szCs w:val="24"/>
          <w:color w:val="auto"/>
        </w:rPr>
      </w:pPr>
    </w:p>
    <w:p>
      <w:pPr>
        <w:jc w:val="center"/>
        <w:ind w:right="-19"/>
        <w:spacing w:after="0"/>
        <w:rPr>
          <w:sz w:val="20"/>
          <w:szCs w:val="20"/>
          <w:color w:val="auto"/>
        </w:rPr>
      </w:pPr>
      <w:r>
        <w:rPr>
          <w:rFonts w:ascii="Arial" w:cs="Arial" w:eastAsia="Arial" w:hAnsi="Arial"/>
          <w:sz w:val="24"/>
          <w:szCs w:val="24"/>
          <w:b w:val="1"/>
          <w:bCs w:val="1"/>
          <w:color w:val="auto"/>
        </w:rPr>
        <w:t>INVESTORS</w:t>
      </w:r>
    </w:p>
    <w:p>
      <w:pPr>
        <w:spacing w:after="0" w:line="142" w:lineRule="exact"/>
        <w:rPr>
          <w:sz w:val="24"/>
          <w:szCs w:val="24"/>
          <w:color w:val="auto"/>
        </w:rPr>
      </w:pPr>
    </w:p>
    <w:p>
      <w:pPr>
        <w:ind w:left="720" w:hanging="360"/>
        <w:spacing w:after="0"/>
        <w:tabs>
          <w:tab w:leader="none" w:pos="72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Application for grant of certificate</w:t>
      </w:r>
    </w:p>
    <w:p>
      <w:pPr>
        <w:spacing w:after="0" w:line="136" w:lineRule="exact"/>
        <w:rPr>
          <w:rFonts w:ascii="Arial" w:cs="Arial" w:eastAsia="Arial" w:hAnsi="Arial"/>
          <w:sz w:val="24"/>
          <w:szCs w:val="24"/>
          <w:b w:val="1"/>
          <w:bCs w:val="1"/>
          <w:color w:val="auto"/>
        </w:rPr>
      </w:pPr>
    </w:p>
    <w:p>
      <w:pPr>
        <w:ind w:left="720" w:hanging="360"/>
        <w:spacing w:after="0"/>
        <w:tabs>
          <w:tab w:leader="none" w:pos="72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Eligibility Criteria</w:t>
      </w:r>
    </w:p>
    <w:p>
      <w:pPr>
        <w:spacing w:after="0" w:line="137"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4A.</w:t>
      </w:r>
      <w:r>
        <w:rPr>
          <w:rFonts w:ascii="Arial" w:cs="Arial" w:eastAsia="Arial" w:hAnsi="Arial"/>
          <w:sz w:val="24"/>
          <w:szCs w:val="24"/>
          <w:b w:val="1"/>
          <w:bCs w:val="1"/>
          <w:u w:val="single" w:color="auto"/>
          <w:color w:val="auto"/>
        </w:rPr>
        <w:t>Criteria for fit and proper person</w:t>
      </w:r>
    </w:p>
    <w:p>
      <w:pPr>
        <w:spacing w:after="0" w:line="137" w:lineRule="exact"/>
        <w:rPr>
          <w:sz w:val="24"/>
          <w:szCs w:val="24"/>
          <w:color w:val="auto"/>
        </w:rPr>
      </w:pPr>
    </w:p>
    <w:p>
      <w:pPr>
        <w:ind w:left="720" w:hanging="360"/>
        <w:spacing w:after="0"/>
        <w:tabs>
          <w:tab w:leader="none" w:pos="72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Furnishing of information, clarification</w:t>
      </w:r>
    </w:p>
    <w:p>
      <w:pPr>
        <w:spacing w:after="0" w:line="142" w:lineRule="exact"/>
        <w:rPr>
          <w:rFonts w:ascii="Arial" w:cs="Arial" w:eastAsia="Arial" w:hAnsi="Arial"/>
          <w:sz w:val="24"/>
          <w:szCs w:val="24"/>
          <w:b w:val="1"/>
          <w:bCs w:val="1"/>
          <w:color w:val="auto"/>
        </w:rPr>
      </w:pPr>
    </w:p>
    <w:p>
      <w:pPr>
        <w:ind w:left="720" w:hanging="360"/>
        <w:spacing w:after="0"/>
        <w:tabs>
          <w:tab w:leader="none" w:pos="72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Consideration of application</w:t>
      </w:r>
    </w:p>
    <w:p>
      <w:pPr>
        <w:spacing w:after="0" w:line="136" w:lineRule="exact"/>
        <w:rPr>
          <w:rFonts w:ascii="Arial" w:cs="Arial" w:eastAsia="Arial" w:hAnsi="Arial"/>
          <w:sz w:val="24"/>
          <w:szCs w:val="24"/>
          <w:b w:val="1"/>
          <w:bCs w:val="1"/>
          <w:color w:val="auto"/>
        </w:rPr>
      </w:pPr>
    </w:p>
    <w:p>
      <w:pPr>
        <w:ind w:left="720" w:hanging="360"/>
        <w:spacing w:after="0"/>
        <w:tabs>
          <w:tab w:leader="none" w:pos="72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Procedure for grant of certificate</w:t>
      </w:r>
    </w:p>
    <w:p>
      <w:pPr>
        <w:spacing w:after="0" w:line="136" w:lineRule="exact"/>
        <w:rPr>
          <w:rFonts w:ascii="Arial" w:cs="Arial" w:eastAsia="Arial" w:hAnsi="Arial"/>
          <w:sz w:val="24"/>
          <w:szCs w:val="24"/>
          <w:b w:val="1"/>
          <w:bCs w:val="1"/>
          <w:color w:val="auto"/>
        </w:rPr>
      </w:pPr>
    </w:p>
    <w:p>
      <w:pPr>
        <w:ind w:left="720" w:hanging="360"/>
        <w:spacing w:after="0"/>
        <w:tabs>
          <w:tab w:leader="none" w:pos="72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Conditions of certificate</w:t>
      </w:r>
    </w:p>
    <w:p>
      <w:pPr>
        <w:spacing w:after="0" w:line="136" w:lineRule="exact"/>
        <w:rPr>
          <w:rFonts w:ascii="Arial" w:cs="Arial" w:eastAsia="Arial" w:hAnsi="Arial"/>
          <w:sz w:val="24"/>
          <w:szCs w:val="24"/>
          <w:b w:val="1"/>
          <w:bCs w:val="1"/>
          <w:color w:val="auto"/>
        </w:rPr>
      </w:pPr>
    </w:p>
    <w:p>
      <w:pPr>
        <w:ind w:left="720" w:hanging="360"/>
        <w:spacing w:after="0"/>
        <w:tabs>
          <w:tab w:leader="none" w:pos="72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Procedure where certificate is not granted</w:t>
      </w:r>
    </w:p>
    <w:p>
      <w:pPr>
        <w:spacing w:after="0" w:line="142" w:lineRule="exact"/>
        <w:rPr>
          <w:rFonts w:ascii="Arial" w:cs="Arial" w:eastAsia="Arial" w:hAnsi="Arial"/>
          <w:sz w:val="24"/>
          <w:szCs w:val="24"/>
          <w:b w:val="1"/>
          <w:bCs w:val="1"/>
          <w:color w:val="auto"/>
        </w:rPr>
      </w:pPr>
    </w:p>
    <w:p>
      <w:pPr>
        <w:ind w:left="760" w:hanging="400"/>
        <w:spacing w:after="0"/>
        <w:tabs>
          <w:tab w:leader="none" w:pos="76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Effect of refusal to grant certificate</w:t>
      </w:r>
    </w:p>
    <w:p>
      <w:pPr>
        <w:spacing w:after="0" w:line="200" w:lineRule="exact"/>
        <w:rPr>
          <w:sz w:val="24"/>
          <w:szCs w:val="24"/>
          <w:color w:val="auto"/>
        </w:rPr>
      </w:pPr>
    </w:p>
    <w:p>
      <w:pPr>
        <w:spacing w:after="0" w:line="350"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CHAPTER III: INVESTMENT CONDITIONS AND RESTRICTIONS</w:t>
      </w:r>
    </w:p>
    <w:p>
      <w:pPr>
        <w:spacing w:after="0" w:line="137" w:lineRule="exact"/>
        <w:rPr>
          <w:sz w:val="24"/>
          <w:szCs w:val="24"/>
          <w:color w:val="auto"/>
        </w:rPr>
      </w:pPr>
    </w:p>
    <w:p>
      <w:pPr>
        <w:ind w:left="720" w:hanging="360"/>
        <w:spacing w:after="0"/>
        <w:tabs>
          <w:tab w:leader="none" w:pos="720"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Investment Criteria for a Foreign Venture Capital Investor</w:t>
      </w:r>
    </w:p>
    <w:p>
      <w:pPr>
        <w:spacing w:after="0" w:line="200" w:lineRule="exact"/>
        <w:rPr>
          <w:sz w:val="24"/>
          <w:szCs w:val="24"/>
          <w:color w:val="auto"/>
        </w:rPr>
      </w:pPr>
    </w:p>
    <w:p>
      <w:pPr>
        <w:spacing w:after="0" w:line="355"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CHAPTER IV: GENERAL OBLIGATIONS AND RESPONSIBILITIES</w:t>
      </w:r>
    </w:p>
    <w:p>
      <w:pPr>
        <w:spacing w:after="0" w:line="137" w:lineRule="exact"/>
        <w:rPr>
          <w:sz w:val="24"/>
          <w:szCs w:val="24"/>
          <w:color w:val="auto"/>
        </w:rPr>
      </w:pPr>
    </w:p>
    <w:p>
      <w:pPr>
        <w:ind w:left="720" w:hanging="360"/>
        <w:spacing w:after="0"/>
        <w:tabs>
          <w:tab w:leader="none" w:pos="72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Maintenance of books and records</w:t>
      </w:r>
    </w:p>
    <w:p>
      <w:pPr>
        <w:spacing w:after="0" w:line="136" w:lineRule="exact"/>
        <w:rPr>
          <w:rFonts w:ascii="Arial" w:cs="Arial" w:eastAsia="Arial" w:hAnsi="Arial"/>
          <w:sz w:val="24"/>
          <w:szCs w:val="24"/>
          <w:b w:val="1"/>
          <w:bCs w:val="1"/>
          <w:color w:val="auto"/>
        </w:rPr>
      </w:pPr>
    </w:p>
    <w:p>
      <w:pPr>
        <w:ind w:left="720" w:hanging="360"/>
        <w:spacing w:after="0"/>
        <w:tabs>
          <w:tab w:leader="none" w:pos="72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Power to call for information</w:t>
      </w:r>
    </w:p>
    <w:p>
      <w:pPr>
        <w:spacing w:after="0" w:line="142" w:lineRule="exact"/>
        <w:rPr>
          <w:rFonts w:ascii="Arial" w:cs="Arial" w:eastAsia="Arial" w:hAnsi="Arial"/>
          <w:sz w:val="24"/>
          <w:szCs w:val="24"/>
          <w:b w:val="1"/>
          <w:bCs w:val="1"/>
          <w:color w:val="auto"/>
        </w:rPr>
      </w:pPr>
    </w:p>
    <w:p>
      <w:pPr>
        <w:ind w:left="720" w:hanging="360"/>
        <w:spacing w:after="0"/>
        <w:tabs>
          <w:tab w:leader="none" w:pos="72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General Obligations and Responsibilities</w:t>
      </w:r>
    </w:p>
    <w:p>
      <w:pPr>
        <w:spacing w:after="0" w:line="136" w:lineRule="exact"/>
        <w:rPr>
          <w:rFonts w:ascii="Arial" w:cs="Arial" w:eastAsia="Arial" w:hAnsi="Arial"/>
          <w:sz w:val="24"/>
          <w:szCs w:val="24"/>
          <w:b w:val="1"/>
          <w:bCs w:val="1"/>
          <w:color w:val="auto"/>
        </w:rPr>
      </w:pPr>
    </w:p>
    <w:p>
      <w:pPr>
        <w:ind w:left="720" w:hanging="360"/>
        <w:spacing w:after="0"/>
        <w:tabs>
          <w:tab w:leader="none" w:pos="72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Appointment of designated bank</w:t>
      </w:r>
    </w:p>
    <w:p>
      <w:pPr>
        <w:sectPr>
          <w:pgSz w:w="12240" w:h="15840" w:orient="portrait"/>
          <w:cols w:equalWidth="0" w:num="1">
            <w:col w:w="9360"/>
          </w:cols>
          <w:pgMar w:left="1440" w:top="1440" w:right="1440" w:bottom="154"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 of 23</w:t>
      </w:r>
    </w:p>
    <w:p>
      <w:pPr>
        <w:sectPr>
          <w:pgSz w:w="12240" w:h="15840" w:orient="portrait"/>
          <w:cols w:equalWidth="0" w:num="1">
            <w:col w:w="9360"/>
          </w:cols>
          <w:pgMar w:left="1440" w:top="1440" w:right="1440" w:bottom="154" w:gutter="0" w:footer="0" w:header="0"/>
          <w:type w:val="continuous"/>
        </w:sectPr>
      </w:pPr>
    </w:p>
    <w:bookmarkStart w:id="1" w:name="page2"/>
    <w:bookmarkEnd w:id="1"/>
    <w:p>
      <w:pPr>
        <w:jc w:val="center"/>
        <w:spacing w:after="0"/>
        <w:rPr>
          <w:sz w:val="20"/>
          <w:szCs w:val="20"/>
          <w:color w:val="auto"/>
        </w:rPr>
      </w:pPr>
      <w:r>
        <w:rPr>
          <w:rFonts w:ascii="Arial" w:cs="Arial" w:eastAsia="Arial" w:hAnsi="Arial"/>
          <w:sz w:val="24"/>
          <w:szCs w:val="24"/>
          <w:b w:val="1"/>
          <w:bCs w:val="1"/>
          <w:color w:val="auto"/>
        </w:rPr>
        <w:t>CHAPTER V: INSPECTION AND INVESTIGATIONS</w:t>
      </w:r>
    </w:p>
    <w:p>
      <w:pPr>
        <w:spacing w:after="0" w:line="137" w:lineRule="exact"/>
        <w:rPr>
          <w:sz w:val="20"/>
          <w:szCs w:val="20"/>
          <w:color w:val="auto"/>
        </w:rPr>
      </w:pPr>
    </w:p>
    <w:p>
      <w:pPr>
        <w:ind w:left="720" w:hanging="360"/>
        <w:spacing w:after="0"/>
        <w:tabs>
          <w:tab w:leader="none" w:pos="720"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Board's right to inspect or investigate</w:t>
      </w:r>
    </w:p>
    <w:p>
      <w:pPr>
        <w:spacing w:after="0" w:line="148" w:lineRule="exact"/>
        <w:rPr>
          <w:rFonts w:ascii="Arial" w:cs="Arial" w:eastAsia="Arial" w:hAnsi="Arial"/>
          <w:sz w:val="24"/>
          <w:szCs w:val="24"/>
          <w:b w:val="1"/>
          <w:bCs w:val="1"/>
          <w:color w:val="auto"/>
        </w:rPr>
      </w:pPr>
    </w:p>
    <w:p>
      <w:pPr>
        <w:ind w:left="720" w:right="1180" w:hanging="360"/>
        <w:spacing w:after="0" w:line="353" w:lineRule="auto"/>
        <w:tabs>
          <w:tab w:leader="none" w:pos="720"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Obligation of Foreign Venture Capital Investor on investigation or inspection by Board</w:t>
      </w:r>
    </w:p>
    <w:p>
      <w:pPr>
        <w:spacing w:after="0" w:line="7" w:lineRule="exact"/>
        <w:rPr>
          <w:rFonts w:ascii="Arial" w:cs="Arial" w:eastAsia="Arial" w:hAnsi="Arial"/>
          <w:sz w:val="24"/>
          <w:szCs w:val="24"/>
          <w:b w:val="1"/>
          <w:bCs w:val="1"/>
          <w:color w:val="auto"/>
        </w:rPr>
      </w:pPr>
    </w:p>
    <w:p>
      <w:pPr>
        <w:ind w:left="720" w:hanging="360"/>
        <w:spacing w:after="0"/>
        <w:tabs>
          <w:tab w:leader="none" w:pos="720"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Submission of the Report</w:t>
      </w:r>
    </w:p>
    <w:p>
      <w:pPr>
        <w:spacing w:after="0" w:line="136" w:lineRule="exact"/>
        <w:rPr>
          <w:rFonts w:ascii="Arial" w:cs="Arial" w:eastAsia="Arial" w:hAnsi="Arial"/>
          <w:sz w:val="24"/>
          <w:szCs w:val="24"/>
          <w:b w:val="1"/>
          <w:bCs w:val="1"/>
          <w:color w:val="auto"/>
        </w:rPr>
      </w:pPr>
    </w:p>
    <w:p>
      <w:pPr>
        <w:ind w:left="720" w:hanging="360"/>
        <w:spacing w:after="0"/>
        <w:tabs>
          <w:tab w:leader="none" w:pos="720"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Board's right to issue any direction to Foreign Venture Capital Investor</w:t>
      </w:r>
    </w:p>
    <w:p>
      <w:pPr>
        <w:spacing w:after="0" w:line="200" w:lineRule="exact"/>
        <w:rPr>
          <w:sz w:val="20"/>
          <w:szCs w:val="20"/>
          <w:color w:val="auto"/>
        </w:rPr>
      </w:pPr>
    </w:p>
    <w:p>
      <w:pPr>
        <w:spacing w:after="0" w:line="35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VI: PROCEDURE FOR ACTION IN CASE OF DEFAULT</w:t>
      </w:r>
    </w:p>
    <w:p>
      <w:pPr>
        <w:spacing w:after="0" w:line="137" w:lineRule="exact"/>
        <w:rPr>
          <w:sz w:val="20"/>
          <w:szCs w:val="20"/>
          <w:color w:val="auto"/>
        </w:rPr>
      </w:pPr>
    </w:p>
    <w:p>
      <w:pPr>
        <w:ind w:left="720" w:hanging="360"/>
        <w:spacing w:after="0"/>
        <w:tabs>
          <w:tab w:leader="none" w:pos="72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Board's right to suspend or cancel certificate of registration</w:t>
      </w:r>
    </w:p>
    <w:p>
      <w:pPr>
        <w:spacing w:after="0" w:line="136" w:lineRule="exact"/>
        <w:rPr>
          <w:rFonts w:ascii="Arial" w:cs="Arial" w:eastAsia="Arial" w:hAnsi="Arial"/>
          <w:sz w:val="24"/>
          <w:szCs w:val="24"/>
          <w:b w:val="1"/>
          <w:bCs w:val="1"/>
          <w:color w:val="auto"/>
        </w:rPr>
      </w:pPr>
    </w:p>
    <w:p>
      <w:pPr>
        <w:ind w:left="720" w:hanging="360"/>
        <w:spacing w:after="0"/>
        <w:tabs>
          <w:tab w:leader="none" w:pos="72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Suspension of certificate</w:t>
      </w:r>
    </w:p>
    <w:p>
      <w:pPr>
        <w:spacing w:after="0" w:line="136" w:lineRule="exact"/>
        <w:rPr>
          <w:rFonts w:ascii="Arial" w:cs="Arial" w:eastAsia="Arial" w:hAnsi="Arial"/>
          <w:sz w:val="24"/>
          <w:szCs w:val="24"/>
          <w:b w:val="1"/>
          <w:bCs w:val="1"/>
          <w:color w:val="auto"/>
        </w:rPr>
      </w:pPr>
    </w:p>
    <w:p>
      <w:pPr>
        <w:ind w:left="720" w:hanging="360"/>
        <w:spacing w:after="0"/>
        <w:tabs>
          <w:tab w:leader="none" w:pos="72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Cancellation of certificate</w:t>
      </w:r>
    </w:p>
    <w:p>
      <w:pPr>
        <w:spacing w:after="0" w:line="142" w:lineRule="exact"/>
        <w:rPr>
          <w:rFonts w:ascii="Arial" w:cs="Arial" w:eastAsia="Arial" w:hAnsi="Arial"/>
          <w:sz w:val="24"/>
          <w:szCs w:val="24"/>
          <w:b w:val="1"/>
          <w:bCs w:val="1"/>
          <w:color w:val="auto"/>
        </w:rPr>
      </w:pPr>
    </w:p>
    <w:p>
      <w:pPr>
        <w:ind w:left="720" w:hanging="360"/>
        <w:spacing w:after="0"/>
        <w:tabs>
          <w:tab w:leader="none" w:pos="72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Manner of making order of cancellation or suspension</w:t>
      </w:r>
    </w:p>
    <w:p>
      <w:pPr>
        <w:spacing w:after="0" w:line="148" w:lineRule="exact"/>
        <w:rPr>
          <w:sz w:val="20"/>
          <w:szCs w:val="20"/>
          <w:color w:val="auto"/>
        </w:rPr>
      </w:pPr>
    </w:p>
    <w:p>
      <w:pPr>
        <w:ind w:left="720" w:right="760" w:hanging="360"/>
        <w:spacing w:after="0" w:line="349" w:lineRule="auto"/>
        <w:rPr>
          <w:sz w:val="20"/>
          <w:szCs w:val="20"/>
          <w:color w:val="auto"/>
        </w:rPr>
      </w:pPr>
      <w:r>
        <w:rPr>
          <w:rFonts w:ascii="Arial" w:cs="Arial" w:eastAsia="Arial" w:hAnsi="Arial"/>
          <w:sz w:val="24"/>
          <w:szCs w:val="24"/>
          <w:b w:val="1"/>
          <w:bCs w:val="1"/>
          <w:color w:val="auto"/>
        </w:rPr>
        <w:t>[24.</w:t>
      </w:r>
      <w:r>
        <w:rPr>
          <w:rFonts w:ascii="Arial" w:cs="Arial" w:eastAsia="Arial" w:hAnsi="Arial"/>
          <w:sz w:val="24"/>
          <w:szCs w:val="24"/>
          <w:b w:val="1"/>
          <w:bCs w:val="1"/>
          <w:i w:val="1"/>
          <w:iCs w:val="1"/>
          <w:u w:val="single" w:color="auto"/>
          <w:color w:val="auto"/>
        </w:rPr>
        <w:t>Omitted by the Securities (Procedure for Holding Enquiry by Enquiry</w:t>
      </w:r>
      <w:r>
        <w:rPr>
          <w:rFonts w:ascii="Arial" w:cs="Arial" w:eastAsia="Arial" w:hAnsi="Arial"/>
          <w:sz w:val="24"/>
          <w:szCs w:val="24"/>
          <w:b w:val="1"/>
          <w:bCs w:val="1"/>
          <w:color w:val="auto"/>
        </w:rPr>
        <w:t xml:space="preserve"> </w:t>
      </w:r>
      <w:r>
        <w:rPr>
          <w:rFonts w:ascii="Arial" w:cs="Arial" w:eastAsia="Arial" w:hAnsi="Arial"/>
          <w:sz w:val="24"/>
          <w:szCs w:val="24"/>
          <w:b w:val="1"/>
          <w:bCs w:val="1"/>
          <w:i w:val="1"/>
          <w:iCs w:val="1"/>
          <w:u w:val="single" w:color="auto"/>
          <w:color w:val="auto"/>
        </w:rPr>
        <w:t>Officer and Imposing Penalty) Regulations, 2002</w:t>
      </w:r>
    </w:p>
    <w:p>
      <w:pPr>
        <w:spacing w:after="0" w:line="23" w:lineRule="exact"/>
        <w:rPr>
          <w:sz w:val="20"/>
          <w:szCs w:val="20"/>
          <w:color w:val="auto"/>
        </w:rPr>
      </w:pPr>
    </w:p>
    <w:p>
      <w:pPr>
        <w:ind w:left="720" w:right="800" w:hanging="360"/>
        <w:spacing w:after="0" w:line="354" w:lineRule="auto"/>
        <w:tabs>
          <w:tab w:leader="none" w:pos="72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i w:val="1"/>
          <w:iCs w:val="1"/>
          <w:u w:val="single" w:color="auto"/>
          <w:color w:val="auto"/>
        </w:rPr>
        <w:t>Omitted by the Securities (Procedure for Holding Enquiry by Enquiry Officer and Imposing Penalty) Regulations, 2002</w:t>
      </w:r>
    </w:p>
    <w:p>
      <w:pPr>
        <w:spacing w:after="0" w:line="16" w:lineRule="exact"/>
        <w:rPr>
          <w:rFonts w:ascii="Arial" w:cs="Arial" w:eastAsia="Arial" w:hAnsi="Arial"/>
          <w:sz w:val="24"/>
          <w:szCs w:val="24"/>
          <w:b w:val="1"/>
          <w:bCs w:val="1"/>
          <w:color w:val="auto"/>
        </w:rPr>
      </w:pPr>
    </w:p>
    <w:p>
      <w:pPr>
        <w:ind w:left="720" w:right="800" w:hanging="360"/>
        <w:spacing w:after="0" w:line="349" w:lineRule="auto"/>
        <w:tabs>
          <w:tab w:leader="none" w:pos="72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i w:val="1"/>
          <w:iCs w:val="1"/>
          <w:u w:val="single" w:color="auto"/>
          <w:color w:val="auto"/>
        </w:rPr>
        <w:t>Omitted by the Securities (Procedure for Holding Enquiry by Enquiry Officer and Imposing Penalty) Regulations, 2002</w:t>
      </w:r>
    </w:p>
    <w:p>
      <w:pPr>
        <w:spacing w:after="0" w:line="22" w:lineRule="exact"/>
        <w:rPr>
          <w:rFonts w:ascii="Arial" w:cs="Arial" w:eastAsia="Arial" w:hAnsi="Arial"/>
          <w:sz w:val="24"/>
          <w:szCs w:val="24"/>
          <w:b w:val="1"/>
          <w:bCs w:val="1"/>
          <w:color w:val="auto"/>
        </w:rPr>
      </w:pPr>
    </w:p>
    <w:p>
      <w:pPr>
        <w:ind w:left="720" w:right="800" w:hanging="360"/>
        <w:spacing w:after="0" w:line="354" w:lineRule="auto"/>
        <w:tabs>
          <w:tab w:leader="none" w:pos="72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i w:val="1"/>
          <w:iCs w:val="1"/>
          <w:u w:val="single" w:color="auto"/>
          <w:color w:val="auto"/>
        </w:rPr>
        <w:t>Omitted by the Securities (Procedure for Holding Enquiry by Enquiry Officer and Imposing Penalty) Regulations, 2002</w:t>
      </w:r>
      <w:r>
        <w:rPr>
          <w:rFonts w:ascii="Arial" w:cs="Arial" w:eastAsia="Arial" w:hAnsi="Arial"/>
          <w:sz w:val="24"/>
          <w:szCs w:val="24"/>
          <w:b w:val="1"/>
          <w:bCs w:val="1"/>
          <w:u w:val="single" w:color="auto"/>
          <w:color w:val="auto"/>
        </w:rPr>
        <w:t>]</w:t>
      </w:r>
    </w:p>
    <w:p>
      <w:pPr>
        <w:spacing w:after="0" w:line="5" w:lineRule="exact"/>
        <w:rPr>
          <w:rFonts w:ascii="Arial" w:cs="Arial" w:eastAsia="Arial" w:hAnsi="Arial"/>
          <w:sz w:val="24"/>
          <w:szCs w:val="24"/>
          <w:b w:val="1"/>
          <w:bCs w:val="1"/>
          <w:color w:val="auto"/>
        </w:rPr>
      </w:pPr>
    </w:p>
    <w:p>
      <w:pPr>
        <w:ind w:left="720" w:hanging="360"/>
        <w:spacing w:after="0"/>
        <w:tabs>
          <w:tab w:leader="none" w:pos="72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Action against intermediary</w:t>
      </w:r>
    </w:p>
    <w:p>
      <w:pPr>
        <w:spacing w:after="0" w:line="136" w:lineRule="exact"/>
        <w:rPr>
          <w:rFonts w:ascii="Arial" w:cs="Arial" w:eastAsia="Arial" w:hAnsi="Arial"/>
          <w:sz w:val="24"/>
          <w:szCs w:val="24"/>
          <w:b w:val="1"/>
          <w:bCs w:val="1"/>
          <w:color w:val="auto"/>
        </w:rPr>
      </w:pPr>
    </w:p>
    <w:p>
      <w:pPr>
        <w:ind w:left="720" w:hanging="360"/>
        <w:spacing w:after="0"/>
        <w:tabs>
          <w:tab w:leader="none" w:pos="72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Appeal to Securities Appellate Tribunal</w:t>
      </w:r>
    </w:p>
    <w:p>
      <w:pPr>
        <w:spacing w:after="0" w:line="200" w:lineRule="exact"/>
        <w:rPr>
          <w:sz w:val="20"/>
          <w:szCs w:val="20"/>
          <w:color w:val="auto"/>
        </w:rPr>
      </w:pPr>
    </w:p>
    <w:p>
      <w:pPr>
        <w:spacing w:after="0" w:line="35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FIRST SCHEDULE: FORMS</w:t>
      </w:r>
    </w:p>
    <w:p>
      <w:pPr>
        <w:spacing w:after="0" w:line="148" w:lineRule="exact"/>
        <w:rPr>
          <w:sz w:val="20"/>
          <w:szCs w:val="20"/>
          <w:color w:val="auto"/>
        </w:rPr>
      </w:pPr>
    </w:p>
    <w:p>
      <w:pPr>
        <w:ind w:left="1620" w:right="360" w:hanging="1262"/>
        <w:spacing w:after="0" w:line="349" w:lineRule="auto"/>
        <w:tabs>
          <w:tab w:leader="none" w:pos="1600" w:val="left"/>
        </w:tabs>
        <w:rPr>
          <w:sz w:val="20"/>
          <w:szCs w:val="20"/>
          <w:color w:val="auto"/>
        </w:rPr>
      </w:pPr>
      <w:r>
        <w:rPr>
          <w:rFonts w:ascii="Arial" w:cs="Arial" w:eastAsia="Arial" w:hAnsi="Arial"/>
          <w:sz w:val="24"/>
          <w:szCs w:val="24"/>
          <w:b w:val="1"/>
          <w:bCs w:val="1"/>
          <w:color w:val="auto"/>
        </w:rPr>
        <w:t>FORM A:</w:t>
        <w:tab/>
        <w:t>APPLICATION FORM FOR GRANT OF CERTIFICATE OF REGISTRATION AS FOREIGN VENTURE CAPITAL INVESTOR</w:t>
      </w:r>
    </w:p>
    <w:p>
      <w:pPr>
        <w:spacing w:after="0" w:line="23" w:lineRule="exact"/>
        <w:rPr>
          <w:sz w:val="20"/>
          <w:szCs w:val="20"/>
          <w:color w:val="auto"/>
        </w:rPr>
      </w:pPr>
    </w:p>
    <w:p>
      <w:pPr>
        <w:ind w:left="1620" w:right="360" w:hanging="1262"/>
        <w:spacing w:after="0" w:line="354" w:lineRule="auto"/>
        <w:tabs>
          <w:tab w:leader="none" w:pos="1600" w:val="left"/>
        </w:tabs>
        <w:rPr>
          <w:sz w:val="20"/>
          <w:szCs w:val="20"/>
          <w:color w:val="auto"/>
        </w:rPr>
      </w:pPr>
      <w:r>
        <w:rPr>
          <w:rFonts w:ascii="Arial" w:cs="Arial" w:eastAsia="Arial" w:hAnsi="Arial"/>
          <w:sz w:val="24"/>
          <w:szCs w:val="24"/>
          <w:b w:val="1"/>
          <w:bCs w:val="1"/>
          <w:color w:val="auto"/>
        </w:rPr>
        <w:t>FORM B:</w:t>
        <w:tab/>
        <w:t>CERTIFICATE OF REGISTRATION AS FOREIGN VENTURE CAPITAL INVESTOR</w:t>
      </w:r>
    </w:p>
    <w:p>
      <w:pPr>
        <w:spacing w:after="0" w:line="200" w:lineRule="exact"/>
        <w:rPr>
          <w:sz w:val="20"/>
          <w:szCs w:val="20"/>
          <w:color w:val="auto"/>
        </w:rPr>
      </w:pPr>
    </w:p>
    <w:p>
      <w:pPr>
        <w:spacing w:after="0" w:line="21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SECOND SCHEDULE: FEES</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THIRD SCHEDULE: NEGATIVE LIST</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2 of 23</w:t>
      </w:r>
    </w:p>
    <w:p>
      <w:pPr>
        <w:sectPr>
          <w:pgSz w:w="12240" w:h="15840" w:orient="portrait"/>
          <w:cols w:equalWidth="0" w:num="1">
            <w:col w:w="9360"/>
          </w:cols>
          <w:pgMar w:left="1440" w:top="1440" w:right="1440" w:bottom="154" w:gutter="0" w:footer="0" w:header="0"/>
          <w:type w:val="continuous"/>
        </w:sectPr>
      </w:pPr>
    </w:p>
    <w:bookmarkStart w:id="2" w:name="page3"/>
    <w:bookmarkEnd w:id="2"/>
    <w:p>
      <w:pPr>
        <w:jc w:val="center"/>
        <w:spacing w:after="0"/>
        <w:rPr>
          <w:sz w:val="20"/>
          <w:szCs w:val="20"/>
          <w:color w:val="auto"/>
        </w:rPr>
      </w:pPr>
      <w:r>
        <w:rPr>
          <w:rFonts w:ascii="Arial" w:cs="Arial" w:eastAsia="Arial" w:hAnsi="Arial"/>
          <w:sz w:val="24"/>
          <w:szCs w:val="24"/>
          <w:b w:val="1"/>
          <w:bCs w:val="1"/>
          <w:color w:val="auto"/>
        </w:rPr>
        <w:t>THE GAZETTE OF INDIA</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EXTRA ORDINARY</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PART II SECTION 3 SUB-SECTION (ii)</w:t>
      </w:r>
    </w:p>
    <w:p>
      <w:pPr>
        <w:spacing w:after="0" w:line="142"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PUBLISHED BY AUTHORITY</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MUMBAI</w:t>
      </w:r>
    </w:p>
    <w:p>
      <w:pPr>
        <w:spacing w:after="0" w:line="12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THE 15</w:t>
      </w:r>
      <w:r>
        <w:rPr>
          <w:rFonts w:ascii="Arial" w:cs="Arial" w:eastAsia="Arial" w:hAnsi="Arial"/>
          <w:sz w:val="31"/>
          <w:szCs w:val="31"/>
          <w:b w:val="1"/>
          <w:bCs w:val="1"/>
          <w:color w:val="auto"/>
          <w:vertAlign w:val="superscript"/>
        </w:rPr>
        <w:t>th</w:t>
      </w:r>
      <w:r>
        <w:rPr>
          <w:rFonts w:ascii="Arial" w:cs="Arial" w:eastAsia="Arial" w:hAnsi="Arial"/>
          <w:sz w:val="24"/>
          <w:szCs w:val="24"/>
          <w:b w:val="1"/>
          <w:bCs w:val="1"/>
          <w:color w:val="auto"/>
        </w:rPr>
        <w:t xml:space="preserve"> DAY OF SEPTEMBER, 2000</w:t>
      </w:r>
    </w:p>
    <w:p>
      <w:pPr>
        <w:spacing w:after="0" w:line="64"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NOTIFICATION</w:t>
      </w:r>
    </w:p>
    <w:p>
      <w:pPr>
        <w:spacing w:after="0" w:line="200" w:lineRule="exact"/>
        <w:rPr>
          <w:sz w:val="20"/>
          <w:szCs w:val="20"/>
          <w:color w:val="auto"/>
        </w:rPr>
      </w:pPr>
    </w:p>
    <w:p>
      <w:pPr>
        <w:spacing w:after="0" w:line="354"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(FOREIGN VENTURE CAPITAL INVESTORS) REGULATIONS, 2000</w:t>
      </w:r>
    </w:p>
    <w:p>
      <w:pPr>
        <w:spacing w:after="0" w:line="200" w:lineRule="exact"/>
        <w:rPr>
          <w:sz w:val="20"/>
          <w:szCs w:val="20"/>
          <w:color w:val="auto"/>
        </w:rPr>
      </w:pPr>
    </w:p>
    <w:p>
      <w:pPr>
        <w:spacing w:after="0" w:line="366" w:lineRule="exact"/>
        <w:rPr>
          <w:sz w:val="20"/>
          <w:szCs w:val="20"/>
          <w:color w:val="auto"/>
        </w:rPr>
      </w:pPr>
    </w:p>
    <w:p>
      <w:pPr>
        <w:jc w:val="both"/>
        <w:ind w:left="360" w:right="360"/>
        <w:spacing w:after="0" w:line="355" w:lineRule="auto"/>
        <w:rPr>
          <w:sz w:val="20"/>
          <w:szCs w:val="20"/>
          <w:color w:val="auto"/>
        </w:rPr>
      </w:pPr>
      <w:r>
        <w:rPr>
          <w:rFonts w:ascii="Arial" w:cs="Arial" w:eastAsia="Arial" w:hAnsi="Arial"/>
          <w:sz w:val="24"/>
          <w:szCs w:val="24"/>
          <w:b w:val="1"/>
          <w:bCs w:val="1"/>
          <w:color w:val="auto"/>
        </w:rPr>
        <w:t xml:space="preserve">S.O. 832 (E). </w:t>
      </w:r>
      <w:r>
        <w:rPr>
          <w:rFonts w:ascii="Arial" w:cs="Arial" w:eastAsia="Arial" w:hAnsi="Arial"/>
          <w:sz w:val="24"/>
          <w:szCs w:val="24"/>
          <w:color w:val="auto"/>
        </w:rPr>
        <w:t>In exercise of the powers conferred by sub-section (1) of Section</w:t>
      </w:r>
      <w:r>
        <w:rPr>
          <w:rFonts w:ascii="Arial" w:cs="Arial" w:eastAsia="Arial" w:hAnsi="Arial"/>
          <w:sz w:val="24"/>
          <w:szCs w:val="24"/>
          <w:b w:val="1"/>
          <w:bCs w:val="1"/>
          <w:color w:val="auto"/>
        </w:rPr>
        <w:t xml:space="preserve"> </w:t>
      </w:r>
      <w:r>
        <w:rPr>
          <w:rFonts w:ascii="Arial" w:cs="Arial" w:eastAsia="Arial" w:hAnsi="Arial"/>
          <w:sz w:val="24"/>
          <w:szCs w:val="24"/>
          <w:color w:val="auto"/>
        </w:rPr>
        <w:t>30 of the Securities and Exchange Board of India Act, 1992 (15 of 1992), the Securities and Exchange Board of India hereby makes the following regulations namely:-</w:t>
      </w:r>
    </w:p>
    <w:p>
      <w:pPr>
        <w:spacing w:after="0" w:line="200" w:lineRule="exact"/>
        <w:rPr>
          <w:sz w:val="20"/>
          <w:szCs w:val="20"/>
          <w:color w:val="auto"/>
        </w:rPr>
      </w:pPr>
    </w:p>
    <w:p>
      <w:pPr>
        <w:spacing w:after="0" w:line="226" w:lineRule="exact"/>
        <w:rPr>
          <w:sz w:val="20"/>
          <w:szCs w:val="20"/>
          <w:color w:val="auto"/>
        </w:rPr>
      </w:pPr>
    </w:p>
    <w:p>
      <w:pPr>
        <w:ind w:left="4040"/>
        <w:spacing w:after="0"/>
        <w:rPr>
          <w:sz w:val="20"/>
          <w:szCs w:val="20"/>
          <w:color w:val="auto"/>
        </w:rPr>
      </w:pPr>
      <w:r>
        <w:rPr>
          <w:rFonts w:ascii="Arial" w:cs="Arial" w:eastAsia="Arial" w:hAnsi="Arial"/>
          <w:sz w:val="24"/>
          <w:szCs w:val="24"/>
          <w:b w:val="1"/>
          <w:bCs w:val="1"/>
          <w:color w:val="auto"/>
        </w:rPr>
        <w:t>CHAPTER I</w:t>
      </w:r>
    </w:p>
    <w:p>
      <w:pPr>
        <w:spacing w:after="0" w:line="137" w:lineRule="exact"/>
        <w:rPr>
          <w:sz w:val="20"/>
          <w:szCs w:val="20"/>
          <w:color w:val="auto"/>
        </w:rPr>
      </w:pPr>
    </w:p>
    <w:p>
      <w:pPr>
        <w:ind w:left="3860"/>
        <w:spacing w:after="0"/>
        <w:rPr>
          <w:sz w:val="20"/>
          <w:szCs w:val="20"/>
          <w:color w:val="auto"/>
        </w:rPr>
      </w:pPr>
      <w:r>
        <w:rPr>
          <w:rFonts w:ascii="Arial" w:cs="Arial" w:eastAsia="Arial" w:hAnsi="Arial"/>
          <w:sz w:val="24"/>
          <w:szCs w:val="24"/>
          <w:b w:val="1"/>
          <w:bCs w:val="1"/>
          <w:color w:val="auto"/>
        </w:rPr>
        <w:t>PRELIMINARY</w:t>
      </w:r>
    </w:p>
    <w:p>
      <w:pPr>
        <w:spacing w:after="0" w:line="13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Short title and commencement.</w:t>
      </w:r>
    </w:p>
    <w:p>
      <w:pPr>
        <w:spacing w:after="0" w:line="153" w:lineRule="exact"/>
        <w:rPr>
          <w:sz w:val="20"/>
          <w:szCs w:val="20"/>
          <w:color w:val="auto"/>
        </w:rPr>
      </w:pPr>
    </w:p>
    <w:p>
      <w:pPr>
        <w:ind w:left="360" w:right="360"/>
        <w:spacing w:after="0" w:line="349" w:lineRule="auto"/>
        <w:tabs>
          <w:tab w:leader="none" w:pos="668" w:val="left"/>
        </w:tabs>
        <w:numPr>
          <w:ilvl w:val="0"/>
          <w:numId w:val="9"/>
        </w:numPr>
        <w:rPr>
          <w:rFonts w:ascii="Arial" w:cs="Arial" w:eastAsia="Arial" w:hAnsi="Arial"/>
          <w:sz w:val="24"/>
          <w:szCs w:val="24"/>
          <w:b w:val="1"/>
          <w:bCs w:val="1"/>
          <w:color w:val="auto"/>
        </w:rPr>
      </w:pPr>
      <w:r>
        <w:rPr>
          <w:rFonts w:ascii="Arial" w:cs="Arial" w:eastAsia="Arial" w:hAnsi="Arial"/>
          <w:sz w:val="24"/>
          <w:szCs w:val="24"/>
          <w:color w:val="auto"/>
        </w:rPr>
        <w:t>(1) These regulations may be called the Securities and Exchange Board of India (Foreign Venture Capital Investor) Regulations, 2000.</w:t>
      </w:r>
    </w:p>
    <w:p>
      <w:pPr>
        <w:spacing w:after="0" w:line="22" w:lineRule="exact"/>
        <w:rPr>
          <w:rFonts w:ascii="Arial" w:cs="Arial" w:eastAsia="Arial" w:hAnsi="Arial"/>
          <w:sz w:val="24"/>
          <w:szCs w:val="24"/>
          <w:b w:val="1"/>
          <w:bCs w:val="1"/>
          <w:color w:val="auto"/>
        </w:rPr>
      </w:pPr>
    </w:p>
    <w:p>
      <w:pPr>
        <w:ind w:left="360" w:right="36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(2) They shall come into force on the date of their publication in the Official Gazette.</w:t>
      </w:r>
    </w:p>
    <w:p>
      <w:pPr>
        <w:spacing w:after="0" w:line="200" w:lineRule="exact"/>
        <w:rPr>
          <w:sz w:val="20"/>
          <w:szCs w:val="20"/>
          <w:color w:val="auto"/>
        </w:rPr>
      </w:pPr>
    </w:p>
    <w:p>
      <w:pPr>
        <w:spacing w:after="0" w:line="23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Definitions.</w:t>
      </w:r>
    </w:p>
    <w:p>
      <w:pPr>
        <w:spacing w:after="0" w:line="137" w:lineRule="exact"/>
        <w:rPr>
          <w:sz w:val="20"/>
          <w:szCs w:val="20"/>
          <w:color w:val="auto"/>
        </w:rPr>
      </w:pPr>
    </w:p>
    <w:p>
      <w:pPr>
        <w:ind w:left="620" w:hanging="260"/>
        <w:spacing w:after="0"/>
        <w:tabs>
          <w:tab w:leader="none" w:pos="620" w:val="left"/>
        </w:tabs>
        <w:numPr>
          <w:ilvl w:val="0"/>
          <w:numId w:val="10"/>
        </w:numPr>
        <w:rPr>
          <w:rFonts w:ascii="Arial" w:cs="Arial" w:eastAsia="Arial" w:hAnsi="Arial"/>
          <w:sz w:val="24"/>
          <w:szCs w:val="24"/>
          <w:b w:val="1"/>
          <w:bCs w:val="1"/>
          <w:color w:val="auto"/>
        </w:rPr>
      </w:pPr>
      <w:r>
        <w:rPr>
          <w:rFonts w:ascii="Arial" w:cs="Arial" w:eastAsia="Arial" w:hAnsi="Arial"/>
          <w:sz w:val="24"/>
          <w:szCs w:val="24"/>
          <w:color w:val="auto"/>
        </w:rPr>
        <w:t>(1) In these regulations, unless the context otherwise requires,─</w:t>
      </w:r>
    </w:p>
    <w:p>
      <w:pPr>
        <w:spacing w:after="0" w:line="147" w:lineRule="exact"/>
        <w:rPr>
          <w:rFonts w:ascii="Arial" w:cs="Arial" w:eastAsia="Arial" w:hAnsi="Arial"/>
          <w:sz w:val="24"/>
          <w:szCs w:val="24"/>
          <w:b w:val="1"/>
          <w:bCs w:val="1"/>
          <w:color w:val="auto"/>
        </w:rPr>
      </w:pPr>
    </w:p>
    <w:p>
      <w:pPr>
        <w:ind w:left="1260" w:right="360" w:hanging="539"/>
        <w:spacing w:after="0" w:line="354" w:lineRule="auto"/>
        <w:tabs>
          <w:tab w:leader="none" w:pos="1260" w:val="left"/>
        </w:tabs>
        <w:numPr>
          <w:ilvl w:val="1"/>
          <w:numId w:val="10"/>
        </w:numPr>
        <w:rPr>
          <w:rFonts w:ascii="Arial" w:cs="Arial" w:eastAsia="Arial" w:hAnsi="Arial"/>
          <w:sz w:val="24"/>
          <w:szCs w:val="24"/>
          <w:color w:val="auto"/>
        </w:rPr>
      </w:pPr>
      <w:r>
        <w:rPr>
          <w:rFonts w:ascii="Arial" w:cs="Arial" w:eastAsia="Arial" w:hAnsi="Arial"/>
          <w:sz w:val="24"/>
          <w:szCs w:val="24"/>
          <w:color w:val="auto"/>
        </w:rPr>
        <w:t>"Act" means the Securities and Exchange Board of India Act, 1992 (15 of 1992);</w:t>
      </w:r>
    </w:p>
    <w:p>
      <w:pPr>
        <w:spacing w:after="0" w:line="16" w:lineRule="exact"/>
        <w:rPr>
          <w:rFonts w:ascii="Arial" w:cs="Arial" w:eastAsia="Arial" w:hAnsi="Arial"/>
          <w:sz w:val="24"/>
          <w:szCs w:val="24"/>
          <w:color w:val="auto"/>
        </w:rPr>
      </w:pPr>
    </w:p>
    <w:p>
      <w:pPr>
        <w:ind w:left="1260" w:right="360" w:hanging="539"/>
        <w:spacing w:after="0" w:line="349" w:lineRule="auto"/>
        <w:tabs>
          <w:tab w:leader="none" w:pos="1260" w:val="left"/>
        </w:tabs>
        <w:numPr>
          <w:ilvl w:val="1"/>
          <w:numId w:val="10"/>
        </w:numPr>
        <w:rPr>
          <w:rFonts w:ascii="Arial" w:cs="Arial" w:eastAsia="Arial" w:hAnsi="Arial"/>
          <w:sz w:val="24"/>
          <w:szCs w:val="24"/>
          <w:color w:val="auto"/>
        </w:rPr>
      </w:pPr>
      <w:r>
        <w:rPr>
          <w:rFonts w:ascii="Arial" w:cs="Arial" w:eastAsia="Arial" w:hAnsi="Arial"/>
          <w:sz w:val="24"/>
          <w:szCs w:val="24"/>
          <w:color w:val="auto"/>
        </w:rPr>
        <w:t>"certificate" means a certificate of registration granted by the Board under regulation 7;</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3 of 23</w:t>
      </w:r>
    </w:p>
    <w:p>
      <w:pPr>
        <w:sectPr>
          <w:pgSz w:w="12240" w:h="15840" w:orient="portrait"/>
          <w:cols w:equalWidth="0" w:num="1">
            <w:col w:w="9360"/>
          </w:cols>
          <w:pgMar w:left="1440" w:top="1440" w:right="1440" w:bottom="154" w:gutter="0" w:footer="0" w:header="0"/>
          <w:type w:val="continuous"/>
        </w:sectPr>
      </w:pPr>
    </w:p>
    <w:bookmarkStart w:id="3" w:name="page4"/>
    <w:bookmarkEnd w:id="3"/>
    <w:p>
      <w:pPr>
        <w:spacing w:after="0" w:line="11" w:lineRule="exact"/>
        <w:rPr>
          <w:sz w:val="20"/>
          <w:szCs w:val="20"/>
          <w:color w:val="auto"/>
        </w:rPr>
      </w:pPr>
    </w:p>
    <w:p>
      <w:pPr>
        <w:jc w:val="both"/>
        <w:ind w:left="1260" w:right="360" w:hanging="539"/>
        <w:spacing w:after="0" w:line="354" w:lineRule="auto"/>
        <w:tabs>
          <w:tab w:leader="none" w:pos="1260" w:val="left"/>
        </w:tabs>
        <w:numPr>
          <w:ilvl w:val="0"/>
          <w:numId w:val="11"/>
        </w:numPr>
        <w:rPr>
          <w:rFonts w:ascii="Arial" w:cs="Arial" w:eastAsia="Arial" w:hAnsi="Arial"/>
          <w:sz w:val="24"/>
          <w:szCs w:val="24"/>
          <w:color w:val="auto"/>
        </w:rPr>
      </w:pPr>
      <w:r>
        <w:rPr>
          <w:rFonts w:ascii="Arial" w:cs="Arial" w:eastAsia="Arial" w:hAnsi="Arial"/>
          <w:sz w:val="24"/>
          <w:szCs w:val="24"/>
          <w:color w:val="auto"/>
        </w:rPr>
        <w:t>"designated bank" means any bank in India which has been permitted by the Reserve Bank of India to act as banker to the Foreign Venture Capital Investor;</w:t>
      </w:r>
    </w:p>
    <w:p>
      <w:pPr>
        <w:spacing w:after="0" w:line="22" w:lineRule="exact"/>
        <w:rPr>
          <w:rFonts w:ascii="Arial" w:cs="Arial" w:eastAsia="Arial" w:hAnsi="Arial"/>
          <w:sz w:val="24"/>
          <w:szCs w:val="24"/>
          <w:color w:val="auto"/>
        </w:rPr>
      </w:pPr>
    </w:p>
    <w:p>
      <w:pPr>
        <w:jc w:val="both"/>
        <w:ind w:left="1260" w:right="360" w:hanging="539"/>
        <w:spacing w:after="0" w:line="354" w:lineRule="auto"/>
        <w:tabs>
          <w:tab w:leader="none" w:pos="1260" w:val="left"/>
        </w:tabs>
        <w:numPr>
          <w:ilvl w:val="0"/>
          <w:numId w:val="11"/>
        </w:numPr>
        <w:rPr>
          <w:rFonts w:ascii="Arial" w:cs="Arial" w:eastAsia="Arial" w:hAnsi="Arial"/>
          <w:sz w:val="24"/>
          <w:szCs w:val="24"/>
          <w:color w:val="auto"/>
        </w:rPr>
      </w:pPr>
      <w:r>
        <w:rPr>
          <w:rFonts w:ascii="Arial" w:cs="Arial" w:eastAsia="Arial" w:hAnsi="Arial"/>
          <w:sz w:val="24"/>
          <w:szCs w:val="24"/>
          <w:color w:val="auto"/>
        </w:rPr>
        <w:t>"domestic custodian" means a person registered under the Securities and Exchange Board of India (Custodian of Securities) Regulations, 1996;</w:t>
      </w:r>
    </w:p>
    <w:p>
      <w:pPr>
        <w:spacing w:after="0" w:line="9" w:lineRule="exact"/>
        <w:rPr>
          <w:sz w:val="20"/>
          <w:szCs w:val="20"/>
          <w:color w:val="auto"/>
        </w:rPr>
      </w:pPr>
    </w:p>
    <w:p>
      <w:pPr>
        <w:ind w:left="720"/>
        <w:spacing w:after="0"/>
        <w:rPr>
          <w:sz w:val="20"/>
          <w:szCs w:val="20"/>
          <w:color w:val="auto"/>
        </w:rPr>
      </w:pPr>
      <w:r>
        <w:rPr>
          <w:rFonts w:ascii="Arial" w:cs="Arial" w:eastAsia="Arial" w:hAnsi="Arial"/>
          <w:sz w:val="31"/>
          <w:szCs w:val="31"/>
          <w:color w:val="auto"/>
          <w:vertAlign w:val="superscript"/>
        </w:rPr>
        <w:t>1</w:t>
      </w:r>
      <w:r>
        <w:rPr>
          <w:rFonts w:ascii="Arial" w:cs="Arial" w:eastAsia="Arial" w:hAnsi="Arial"/>
          <w:sz w:val="24"/>
          <w:szCs w:val="24"/>
          <w:color w:val="auto"/>
        </w:rPr>
        <w:t xml:space="preserve">[(e) </w:t>
      </w:r>
      <w:r>
        <w:rPr>
          <w:rFonts w:ascii="Arial" w:cs="Arial" w:eastAsia="Arial" w:hAnsi="Arial"/>
          <w:sz w:val="31"/>
          <w:szCs w:val="31"/>
          <w:color w:val="auto"/>
          <w:vertAlign w:val="superscript"/>
        </w:rPr>
        <w:t>2</w:t>
      </w:r>
      <w:r>
        <w:rPr>
          <w:rFonts w:ascii="Arial" w:cs="Arial" w:eastAsia="Arial" w:hAnsi="Arial"/>
          <w:sz w:val="24"/>
          <w:szCs w:val="24"/>
          <w:color w:val="auto"/>
        </w:rPr>
        <w:t>[* * *]</w:t>
      </w:r>
    </w:p>
    <w:p>
      <w:pPr>
        <w:spacing w:after="0" w:line="70" w:lineRule="exact"/>
        <w:rPr>
          <w:sz w:val="20"/>
          <w:szCs w:val="20"/>
          <w:color w:val="auto"/>
        </w:rPr>
      </w:pPr>
    </w:p>
    <w:p>
      <w:pPr>
        <w:ind w:left="1260" w:right="360" w:hanging="539"/>
        <w:spacing w:after="0" w:line="349" w:lineRule="auto"/>
        <w:tabs>
          <w:tab w:leader="none" w:pos="12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"Inspection or Investigation Officer" means an officer appointed by the Board, under regulation 16;]</w:t>
      </w:r>
    </w:p>
    <w:p>
      <w:pPr>
        <w:spacing w:after="0" w:line="23" w:lineRule="exact"/>
        <w:rPr>
          <w:sz w:val="20"/>
          <w:szCs w:val="20"/>
          <w:color w:val="auto"/>
        </w:rPr>
      </w:pPr>
    </w:p>
    <w:p>
      <w:pPr>
        <w:jc w:val="both"/>
        <w:ind w:left="1260" w:right="360" w:hanging="539"/>
        <w:spacing w:after="0" w:line="349" w:lineRule="auto"/>
        <w:tabs>
          <w:tab w:leader="none" w:pos="12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"equity linked instruments" includes instruments convertible into equity share or share warrants, preference shares, debentures compulsorily;</w:t>
      </w:r>
    </w:p>
    <w:p>
      <w:pPr>
        <w:spacing w:after="0" w:line="20" w:lineRule="exact"/>
        <w:rPr>
          <w:sz w:val="20"/>
          <w:szCs w:val="20"/>
          <w:color w:val="auto"/>
        </w:rPr>
      </w:pPr>
    </w:p>
    <w:p>
      <w:pPr>
        <w:ind w:left="1260"/>
        <w:spacing w:after="0"/>
        <w:rPr>
          <w:sz w:val="20"/>
          <w:szCs w:val="20"/>
          <w:color w:val="auto"/>
        </w:rPr>
      </w:pPr>
      <w:r>
        <w:rPr>
          <w:rFonts w:ascii="Arial" w:cs="Arial" w:eastAsia="Arial" w:hAnsi="Arial"/>
          <w:sz w:val="31"/>
          <w:szCs w:val="31"/>
          <w:color w:val="auto"/>
          <w:vertAlign w:val="superscript"/>
        </w:rPr>
        <w:t>3</w:t>
      </w:r>
      <w:r>
        <w:rPr>
          <w:rFonts w:ascii="Arial" w:cs="Arial" w:eastAsia="Arial" w:hAnsi="Arial"/>
          <w:sz w:val="24"/>
          <w:szCs w:val="24"/>
          <w:color w:val="auto"/>
        </w:rPr>
        <w:t>[or optionally] convertible into equity;]</w:t>
      </w:r>
    </w:p>
    <w:p>
      <w:pPr>
        <w:spacing w:after="0" w:line="56" w:lineRule="exact"/>
        <w:rPr>
          <w:sz w:val="20"/>
          <w:szCs w:val="20"/>
          <w:color w:val="auto"/>
        </w:rPr>
      </w:pPr>
    </w:p>
    <w:p>
      <w:pPr>
        <w:jc w:val="both"/>
        <w:ind w:left="1260" w:right="360" w:hanging="541"/>
        <w:spacing w:after="0" w:line="312" w:lineRule="auto"/>
        <w:rPr>
          <w:sz w:val="20"/>
          <w:szCs w:val="20"/>
          <w:color w:val="auto"/>
        </w:rPr>
      </w:pPr>
      <w:r>
        <w:rPr>
          <w:rFonts w:ascii="Arial" w:cs="Arial" w:eastAsia="Arial" w:hAnsi="Arial"/>
          <w:sz w:val="31"/>
          <w:szCs w:val="31"/>
          <w:color w:val="auto"/>
          <w:vertAlign w:val="superscript"/>
        </w:rPr>
        <w:t>4</w:t>
      </w:r>
      <w:r>
        <w:rPr>
          <w:rFonts w:ascii="Arial" w:cs="Arial" w:eastAsia="Arial" w:hAnsi="Arial"/>
          <w:sz w:val="24"/>
          <w:szCs w:val="24"/>
          <w:color w:val="auto"/>
        </w:rPr>
        <w:t>[(g) "foreign venture capital investor" means an investor incorporated and established outside India, is registered under these Regulations and proposes to make investment in accordance with these Regulations;]</w:t>
      </w:r>
    </w:p>
    <w:p>
      <w:pPr>
        <w:spacing w:after="0" w:line="60" w:lineRule="exact"/>
        <w:rPr>
          <w:sz w:val="20"/>
          <w:szCs w:val="20"/>
          <w:color w:val="auto"/>
        </w:rPr>
      </w:pPr>
    </w:p>
    <w:p>
      <w:pPr>
        <w:ind w:left="1260" w:hanging="539"/>
        <w:spacing w:after="0"/>
        <w:tabs>
          <w:tab w:leader="none" w:pos="1260" w:val="left"/>
        </w:tabs>
        <w:numPr>
          <w:ilvl w:val="1"/>
          <w:numId w:val="14"/>
        </w:numPr>
        <w:rPr>
          <w:rFonts w:ascii="Arial" w:cs="Arial" w:eastAsia="Arial" w:hAnsi="Arial"/>
          <w:sz w:val="24"/>
          <w:szCs w:val="24"/>
          <w:color w:val="auto"/>
        </w:rPr>
      </w:pPr>
      <w:r>
        <w:rPr>
          <w:rFonts w:ascii="Arial" w:cs="Arial" w:eastAsia="Arial" w:hAnsi="Arial"/>
          <w:sz w:val="24"/>
          <w:szCs w:val="24"/>
          <w:color w:val="auto"/>
        </w:rPr>
        <w:t>"form" means any of the forms set out in the First Schedule;</w:t>
      </w:r>
    </w:p>
    <w:p>
      <w:pPr>
        <w:spacing w:after="0" w:line="147" w:lineRule="exact"/>
        <w:rPr>
          <w:rFonts w:ascii="Arial" w:cs="Arial" w:eastAsia="Arial" w:hAnsi="Arial"/>
          <w:sz w:val="24"/>
          <w:szCs w:val="24"/>
          <w:color w:val="auto"/>
        </w:rPr>
      </w:pPr>
    </w:p>
    <w:p>
      <w:pPr>
        <w:ind w:left="1260" w:right="360" w:hanging="539"/>
        <w:spacing w:after="0" w:line="349" w:lineRule="auto"/>
        <w:tabs>
          <w:tab w:leader="none" w:pos="1260" w:val="left"/>
        </w:tabs>
        <w:numPr>
          <w:ilvl w:val="1"/>
          <w:numId w:val="14"/>
        </w:numPr>
        <w:rPr>
          <w:rFonts w:ascii="Arial" w:cs="Arial" w:eastAsia="Arial" w:hAnsi="Arial"/>
          <w:sz w:val="24"/>
          <w:szCs w:val="24"/>
          <w:color w:val="auto"/>
        </w:rPr>
      </w:pPr>
      <w:r>
        <w:rPr>
          <w:rFonts w:ascii="Arial" w:cs="Arial" w:eastAsia="Arial" w:hAnsi="Arial"/>
          <w:sz w:val="24"/>
          <w:szCs w:val="24"/>
          <w:color w:val="auto"/>
        </w:rPr>
        <w:t>"investible funds" means the fund committed for investments in India net of expenditure for administration and management of the fund;</w:t>
      </w:r>
    </w:p>
    <w:p>
      <w:pPr>
        <w:spacing w:after="0" w:line="14" w:lineRule="exact"/>
        <w:rPr>
          <w:rFonts w:ascii="Arial" w:cs="Arial" w:eastAsia="Arial" w:hAnsi="Arial"/>
          <w:sz w:val="24"/>
          <w:szCs w:val="24"/>
          <w:color w:val="auto"/>
        </w:rPr>
      </w:pPr>
    </w:p>
    <w:p>
      <w:pPr>
        <w:ind w:left="1260" w:hanging="539"/>
        <w:spacing w:after="0"/>
        <w:tabs>
          <w:tab w:leader="none" w:pos="1260" w:val="left"/>
        </w:tabs>
        <w:numPr>
          <w:ilvl w:val="1"/>
          <w:numId w:val="14"/>
        </w:numPr>
        <w:rPr>
          <w:rFonts w:ascii="Arial" w:cs="Arial" w:eastAsia="Arial" w:hAnsi="Arial"/>
          <w:sz w:val="24"/>
          <w:szCs w:val="24"/>
          <w:color w:val="auto"/>
        </w:rPr>
      </w:pPr>
      <w:r>
        <w:rPr>
          <w:rFonts w:ascii="Arial" w:cs="Arial" w:eastAsia="Arial" w:hAnsi="Arial"/>
          <w:sz w:val="31"/>
          <w:szCs w:val="31"/>
          <w:color w:val="auto"/>
          <w:vertAlign w:val="superscript"/>
        </w:rPr>
        <w:t>5</w:t>
      </w:r>
      <w:r>
        <w:rPr>
          <w:rFonts w:ascii="Arial" w:cs="Arial" w:eastAsia="Arial" w:hAnsi="Arial"/>
          <w:sz w:val="24"/>
          <w:szCs w:val="24"/>
          <w:color w:val="auto"/>
        </w:rPr>
        <w:t>[***]</w:t>
      </w:r>
    </w:p>
    <w:p>
      <w:pPr>
        <w:spacing w:after="0" w:line="59" w:lineRule="exact"/>
        <w:rPr>
          <w:rFonts w:ascii="Arial" w:cs="Arial" w:eastAsia="Arial" w:hAnsi="Arial"/>
          <w:sz w:val="24"/>
          <w:szCs w:val="24"/>
          <w:color w:val="auto"/>
        </w:rPr>
      </w:pPr>
    </w:p>
    <w:p>
      <w:pPr>
        <w:ind w:left="1260" w:hanging="539"/>
        <w:spacing w:after="0"/>
        <w:tabs>
          <w:tab w:leader="none" w:pos="1260" w:val="left"/>
        </w:tabs>
        <w:numPr>
          <w:ilvl w:val="1"/>
          <w:numId w:val="14"/>
        </w:numPr>
        <w:rPr>
          <w:rFonts w:ascii="Arial" w:cs="Arial" w:eastAsia="Arial" w:hAnsi="Arial"/>
          <w:sz w:val="24"/>
          <w:szCs w:val="24"/>
          <w:color w:val="auto"/>
        </w:rPr>
      </w:pPr>
      <w:r>
        <w:rPr>
          <w:rFonts w:ascii="Arial" w:cs="Arial" w:eastAsia="Arial" w:hAnsi="Arial"/>
          <w:sz w:val="24"/>
          <w:szCs w:val="24"/>
          <w:color w:val="auto"/>
        </w:rPr>
        <w:t>"Schedule" means a schedule annexed to these regulations;</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341" w:lineRule="exact"/>
        <w:rPr>
          <w:rFonts w:ascii="Arial" w:cs="Arial" w:eastAsia="Arial" w:hAnsi="Arial"/>
          <w:sz w:val="24"/>
          <w:szCs w:val="24"/>
          <w:color w:val="auto"/>
        </w:rPr>
      </w:pPr>
    </w:p>
    <w:p>
      <w:pPr>
        <w:ind w:left="540" w:right="360" w:hanging="180"/>
        <w:spacing w:after="0" w:line="206" w:lineRule="auto"/>
        <w:tabs>
          <w:tab w:leader="none" w:pos="540" w:val="left"/>
        </w:tabs>
        <w:numPr>
          <w:ilvl w:val="0"/>
          <w:numId w:val="15"/>
        </w:numPr>
        <w:rPr>
          <w:rFonts w:ascii="Arial" w:cs="Arial" w:eastAsia="Arial" w:hAnsi="Arial"/>
          <w:sz w:val="26"/>
          <w:szCs w:val="26"/>
          <w:color w:val="auto"/>
          <w:vertAlign w:val="superscript"/>
        </w:rPr>
      </w:pPr>
      <w:r>
        <w:rPr>
          <w:rFonts w:ascii="Arial" w:cs="Arial" w:eastAsia="Arial" w:hAnsi="Arial"/>
          <w:sz w:val="20"/>
          <w:szCs w:val="20"/>
          <w:color w:val="auto"/>
        </w:rPr>
        <w:t>Clauses (e) and (ee) substituted for clause (e) by the SEBI (Foreign Venture Capital Investors) (Amendment) Regulations, 2001, w.e.f. 07-6-2001.</w:t>
      </w:r>
    </w:p>
    <w:p>
      <w:pPr>
        <w:spacing w:after="0" w:line="6" w:lineRule="exact"/>
        <w:rPr>
          <w:rFonts w:ascii="Arial" w:cs="Arial" w:eastAsia="Arial" w:hAnsi="Arial"/>
          <w:sz w:val="26"/>
          <w:szCs w:val="26"/>
          <w:color w:val="auto"/>
          <w:vertAlign w:val="superscript"/>
        </w:rPr>
      </w:pPr>
    </w:p>
    <w:p>
      <w:pPr>
        <w:jc w:val="both"/>
        <w:ind w:left="540" w:right="360" w:hanging="180"/>
        <w:spacing w:after="0" w:line="216" w:lineRule="auto"/>
        <w:tabs>
          <w:tab w:leader="none" w:pos="540" w:val="left"/>
        </w:tabs>
        <w:numPr>
          <w:ilvl w:val="0"/>
          <w:numId w:val="15"/>
        </w:numPr>
        <w:rPr>
          <w:rFonts w:ascii="Arial" w:cs="Arial" w:eastAsia="Arial" w:hAnsi="Arial"/>
          <w:sz w:val="26"/>
          <w:szCs w:val="26"/>
          <w:color w:val="auto"/>
          <w:vertAlign w:val="superscript"/>
        </w:rPr>
      </w:pPr>
      <w:r>
        <w:rPr>
          <w:rFonts w:ascii="Arial" w:cs="Arial" w:eastAsia="Arial" w:hAnsi="Arial"/>
          <w:sz w:val="20"/>
          <w:szCs w:val="20"/>
          <w:color w:val="auto"/>
        </w:rPr>
        <w:t>Omitted by the SEBI (Foreign Venture Capital Investors) (Amendment) Regulations, 2004, w.e.f. 27-9-2002. Earlier clause (e) as amended by the SEBI (Foreign Venture Capital Investors) (Amendment) Regulations, 2001, w.e.f. 7-6-2001, read as under:</w:t>
      </w:r>
    </w:p>
    <w:p>
      <w:pPr>
        <w:spacing w:after="0" w:line="8" w:lineRule="exact"/>
        <w:rPr>
          <w:rFonts w:ascii="Arial" w:cs="Arial" w:eastAsia="Arial" w:hAnsi="Arial"/>
          <w:sz w:val="26"/>
          <w:szCs w:val="26"/>
          <w:color w:val="auto"/>
          <w:vertAlign w:val="superscript"/>
        </w:rPr>
      </w:pPr>
    </w:p>
    <w:p>
      <w:pPr>
        <w:ind w:left="540" w:right="360" w:firstLine="360"/>
        <w:spacing w:after="0" w:line="236" w:lineRule="auto"/>
        <w:rPr>
          <w:rFonts w:ascii="Arial" w:cs="Arial" w:eastAsia="Arial" w:hAnsi="Arial"/>
          <w:sz w:val="26"/>
          <w:szCs w:val="26"/>
          <w:color w:val="auto"/>
          <w:vertAlign w:val="superscript"/>
        </w:rPr>
      </w:pPr>
      <w:r>
        <w:rPr>
          <w:rFonts w:ascii="Arial" w:cs="Arial" w:eastAsia="Arial" w:hAnsi="Arial"/>
          <w:sz w:val="20"/>
          <w:szCs w:val="20"/>
          <w:color w:val="auto"/>
        </w:rPr>
        <w:t>‘(e) “enquiry or investigating officer" means an enquiry or investigating officer appointed by the Board, under regulation 16.’</w:t>
      </w:r>
    </w:p>
    <w:p>
      <w:pPr>
        <w:spacing w:after="0" w:line="8" w:lineRule="exact"/>
        <w:rPr>
          <w:rFonts w:ascii="Arial" w:cs="Arial" w:eastAsia="Arial" w:hAnsi="Arial"/>
          <w:sz w:val="26"/>
          <w:szCs w:val="26"/>
          <w:color w:val="auto"/>
          <w:vertAlign w:val="superscript"/>
        </w:rPr>
      </w:pPr>
    </w:p>
    <w:p>
      <w:pPr>
        <w:ind w:left="540" w:right="360" w:hanging="180"/>
        <w:spacing w:after="0" w:line="206" w:lineRule="auto"/>
        <w:tabs>
          <w:tab w:leader="none" w:pos="540" w:val="left"/>
        </w:tabs>
        <w:numPr>
          <w:ilvl w:val="0"/>
          <w:numId w:val="15"/>
        </w:numPr>
        <w:rPr>
          <w:rFonts w:ascii="Arial" w:cs="Arial" w:eastAsia="Arial" w:hAnsi="Arial"/>
          <w:sz w:val="26"/>
          <w:szCs w:val="26"/>
          <w:color w:val="auto"/>
          <w:vertAlign w:val="superscript"/>
        </w:rPr>
      </w:pPr>
      <w:r>
        <w:rPr>
          <w:rFonts w:ascii="Arial" w:cs="Arial" w:eastAsia="Arial" w:hAnsi="Arial"/>
          <w:sz w:val="20"/>
          <w:szCs w:val="20"/>
          <w:color w:val="auto"/>
        </w:rPr>
        <w:t>Inserted by the SEBI (Foreign Venture Capital Investors) (Amendment) Regulations, 2004, w.e.f. 5-4-2004.</w:t>
      </w:r>
    </w:p>
    <w:p>
      <w:pPr>
        <w:ind w:left="540" w:hanging="180"/>
        <w:spacing w:after="0" w:line="184" w:lineRule="auto"/>
        <w:tabs>
          <w:tab w:leader="none" w:pos="540" w:val="left"/>
        </w:tabs>
        <w:numPr>
          <w:ilvl w:val="0"/>
          <w:numId w:val="15"/>
        </w:numPr>
        <w:rPr>
          <w:rFonts w:ascii="Arial" w:cs="Arial" w:eastAsia="Arial" w:hAnsi="Arial"/>
          <w:sz w:val="26"/>
          <w:szCs w:val="26"/>
          <w:color w:val="auto"/>
          <w:vertAlign w:val="superscript"/>
        </w:rPr>
      </w:pPr>
      <w:r>
        <w:rPr>
          <w:rFonts w:ascii="Arial" w:cs="Arial" w:eastAsia="Arial" w:hAnsi="Arial"/>
          <w:sz w:val="20"/>
          <w:szCs w:val="20"/>
          <w:color w:val="auto"/>
        </w:rPr>
        <w:t xml:space="preserve">Substituted, </w:t>
      </w:r>
      <w:r>
        <w:rPr>
          <w:rFonts w:ascii="Arial" w:cs="Arial" w:eastAsia="Arial" w:hAnsi="Arial"/>
          <w:sz w:val="20"/>
          <w:szCs w:val="20"/>
          <w:i w:val="1"/>
          <w:iCs w:val="1"/>
          <w:color w:val="auto"/>
        </w:rPr>
        <w:t>ibid</w:t>
      </w:r>
      <w:r>
        <w:rPr>
          <w:rFonts w:ascii="Arial" w:cs="Arial" w:eastAsia="Arial" w:hAnsi="Arial"/>
          <w:sz w:val="20"/>
          <w:szCs w:val="20"/>
          <w:color w:val="auto"/>
        </w:rPr>
        <w:t>. Prior to its substitution, it read as 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-1532255</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20.6499pt" to="162.05pt,-120.6499pt" o:allowincell="f" strokecolor="#000000" strokeweight="0.4799pt"/>
            </w:pict>
          </mc:Fallback>
        </mc:AlternateContent>
      </w:r>
    </w:p>
    <w:p>
      <w:pPr>
        <w:jc w:val="both"/>
        <w:ind w:left="540" w:right="360" w:firstLine="360"/>
        <w:spacing w:after="0" w:line="236" w:lineRule="auto"/>
        <w:rPr>
          <w:sz w:val="20"/>
          <w:szCs w:val="20"/>
          <w:color w:val="auto"/>
        </w:rPr>
      </w:pPr>
      <w:r>
        <w:rPr>
          <w:rFonts w:ascii="Arial" w:cs="Arial" w:eastAsia="Arial" w:hAnsi="Arial"/>
          <w:sz w:val="20"/>
          <w:szCs w:val="20"/>
          <w:color w:val="auto"/>
        </w:rPr>
        <w:t>‘(g) ”Foreign venture capital Investor” means an investor incorporated, established outside India, which proposes to make investment in venture capital fund(s) or venture capital undertakings in India and is registered under these Regulations.’</w:t>
      </w:r>
    </w:p>
    <w:p>
      <w:pPr>
        <w:ind w:left="500" w:hanging="140"/>
        <w:spacing w:after="0" w:line="192" w:lineRule="auto"/>
        <w:tabs>
          <w:tab w:leader="none" w:pos="500" w:val="left"/>
        </w:tabs>
        <w:numPr>
          <w:ilvl w:val="0"/>
          <w:numId w:val="16"/>
        </w:numPr>
        <w:rPr>
          <w:rFonts w:ascii="Arial" w:cs="Arial" w:eastAsia="Arial" w:hAnsi="Arial"/>
          <w:sz w:val="25"/>
          <w:szCs w:val="25"/>
          <w:color w:val="auto"/>
          <w:vertAlign w:val="superscript"/>
        </w:rPr>
      </w:pPr>
      <w:r>
        <w:rPr>
          <w:rFonts w:ascii="Arial" w:cs="Arial" w:eastAsia="Arial" w:hAnsi="Arial"/>
          <w:sz w:val="19"/>
          <w:szCs w:val="19"/>
          <w:color w:val="auto"/>
        </w:rPr>
        <w:t>Omitted by the SEBI (Foreign Venture Capital Investors) (Amendment) Regulations, 2014, w.e.f.</w:t>
      </w:r>
    </w:p>
    <w:p>
      <w:pPr>
        <w:spacing w:after="0" w:line="13" w:lineRule="exact"/>
        <w:rPr>
          <w:rFonts w:ascii="Arial" w:cs="Arial" w:eastAsia="Arial" w:hAnsi="Arial"/>
          <w:sz w:val="25"/>
          <w:szCs w:val="25"/>
          <w:color w:val="auto"/>
          <w:vertAlign w:val="superscript"/>
        </w:rPr>
      </w:pPr>
    </w:p>
    <w:p>
      <w:pPr>
        <w:ind w:left="640" w:hanging="280"/>
        <w:spacing w:after="0" w:line="227" w:lineRule="auto"/>
        <w:tabs>
          <w:tab w:leader="none" w:pos="640" w:val="left"/>
        </w:tabs>
        <w:numPr>
          <w:ilvl w:val="0"/>
          <w:numId w:val="17"/>
        </w:numPr>
        <w:rPr>
          <w:rFonts w:ascii="Arial" w:cs="Arial" w:eastAsia="Arial" w:hAnsi="Arial"/>
          <w:sz w:val="20"/>
          <w:szCs w:val="20"/>
          <w:color w:val="auto"/>
        </w:rPr>
      </w:pPr>
      <w:r>
        <w:rPr>
          <w:rFonts w:ascii="Arial" w:cs="Arial" w:eastAsia="Arial" w:hAnsi="Arial"/>
          <w:sz w:val="20"/>
          <w:szCs w:val="20"/>
          <w:color w:val="auto"/>
        </w:rPr>
        <w:t>12.2014. Prior to its omission, clause (j) read as under:</w:t>
      </w:r>
    </w:p>
    <w:p>
      <w:pPr>
        <w:spacing w:after="0" w:line="1"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20"/>
          <w:szCs w:val="20"/>
          <w:color w:val="auto"/>
        </w:rPr>
        <w:t>“(j) "negative list" means a list of items as specified in Third Schedule;”</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4 of 23</w:t>
      </w:r>
    </w:p>
    <w:p>
      <w:pPr>
        <w:sectPr>
          <w:pgSz w:w="12240" w:h="15840" w:orient="portrait"/>
          <w:cols w:equalWidth="0" w:num="1">
            <w:col w:w="9360"/>
          </w:cols>
          <w:pgMar w:left="1440" w:top="1440" w:right="1440" w:bottom="154" w:gutter="0" w:footer="0" w:header="0"/>
          <w:type w:val="continuous"/>
        </w:sectPr>
      </w:pPr>
    </w:p>
    <w:bookmarkStart w:id="4" w:name="page5"/>
    <w:bookmarkEnd w:id="4"/>
    <w:p>
      <w:pPr>
        <w:spacing w:after="0" w:line="200" w:lineRule="exact"/>
        <w:rPr>
          <w:sz w:val="20"/>
          <w:szCs w:val="20"/>
          <w:color w:val="auto"/>
        </w:rPr>
      </w:pPr>
    </w:p>
    <w:p>
      <w:pPr>
        <w:spacing w:after="0" w:line="215" w:lineRule="exact"/>
        <w:rPr>
          <w:sz w:val="20"/>
          <w:szCs w:val="20"/>
          <w:color w:val="auto"/>
        </w:rPr>
      </w:pPr>
    </w:p>
    <w:p>
      <w:pPr>
        <w:jc w:val="both"/>
        <w:ind w:left="1220" w:right="360" w:hanging="565"/>
        <w:spacing w:after="0" w:line="357" w:lineRule="auto"/>
        <w:tabs>
          <w:tab w:leader="none" w:pos="1200" w:val="left"/>
        </w:tabs>
        <w:rPr>
          <w:sz w:val="20"/>
          <w:szCs w:val="20"/>
          <w:color w:val="auto"/>
        </w:rPr>
      </w:pPr>
      <w:r>
        <w:rPr>
          <w:rFonts w:ascii="Arial" w:cs="Arial" w:eastAsia="Arial" w:hAnsi="Arial"/>
          <w:sz w:val="31"/>
          <w:szCs w:val="31"/>
          <w:color w:val="auto"/>
          <w:vertAlign w:val="superscript"/>
        </w:rPr>
        <w:t>1</w:t>
      </w:r>
      <w:r>
        <w:rPr>
          <w:rFonts w:ascii="Arial" w:cs="Arial" w:eastAsia="Arial" w:hAnsi="Arial"/>
          <w:sz w:val="24"/>
          <w:szCs w:val="24"/>
          <w:color w:val="auto"/>
        </w:rPr>
        <w:t>[(l)</w:t>
      </w:r>
      <w:r>
        <w:rPr>
          <w:sz w:val="20"/>
          <w:szCs w:val="20"/>
          <w:color w:val="auto"/>
        </w:rPr>
        <w:tab/>
      </w:r>
      <w:r>
        <w:rPr>
          <w:rFonts w:ascii="Arial" w:cs="Arial" w:eastAsia="Arial" w:hAnsi="Arial"/>
          <w:sz w:val="24"/>
          <w:szCs w:val="24"/>
          <w:color w:val="auto"/>
        </w:rPr>
        <w:t>“Venture Capital Fund” means a fund registered with the Board under the Securities and Exchange Board of India (Venture Capital Funds) Regulations, 1996 or under the Securities and Exchange Board of India (Alternative Investment Funds) Regulations, 2012 in the sub-category of “Venture Capital Fund’ under Category I Alternative Investment Fund.</w:t>
      </w:r>
    </w:p>
    <w:p>
      <w:pPr>
        <w:spacing w:after="0" w:line="9" w:lineRule="exact"/>
        <w:rPr>
          <w:sz w:val="20"/>
          <w:szCs w:val="20"/>
          <w:color w:val="auto"/>
        </w:rPr>
      </w:pPr>
    </w:p>
    <w:p>
      <w:pPr>
        <w:ind w:left="360"/>
        <w:spacing w:after="0"/>
        <w:rPr>
          <w:sz w:val="20"/>
          <w:szCs w:val="20"/>
          <w:color w:val="auto"/>
        </w:rPr>
      </w:pPr>
      <w:r>
        <w:rPr>
          <w:rFonts w:ascii="Arial" w:cs="Arial" w:eastAsia="Arial" w:hAnsi="Arial"/>
          <w:sz w:val="31"/>
          <w:szCs w:val="31"/>
          <w:color w:val="auto"/>
          <w:vertAlign w:val="superscript"/>
        </w:rPr>
        <w:t>2</w:t>
      </w:r>
      <w:r>
        <w:rPr>
          <w:rFonts w:ascii="Arial" w:cs="Arial" w:eastAsia="Arial" w:hAnsi="Arial"/>
          <w:sz w:val="24"/>
          <w:szCs w:val="24"/>
          <w:color w:val="auto"/>
        </w:rPr>
        <w:t xml:space="preserve">[(m) </w:t>
      </w:r>
      <w:r>
        <w:rPr>
          <w:rFonts w:ascii="Times New Roman" w:cs="Times New Roman" w:eastAsia="Times New Roman" w:hAnsi="Times New Roman"/>
          <w:sz w:val="31"/>
          <w:szCs w:val="31"/>
          <w:color w:val="auto"/>
          <w:vertAlign w:val="superscript"/>
        </w:rPr>
        <w:t>“</w:t>
      </w:r>
      <w:r>
        <w:rPr>
          <w:rFonts w:ascii="Arial" w:cs="Arial" w:eastAsia="Arial" w:hAnsi="Arial"/>
          <w:sz w:val="24"/>
          <w:szCs w:val="24"/>
          <w:color w:val="auto"/>
        </w:rPr>
        <w:t>Venture Capital undertaking” means a domestic company:</w:t>
      </w:r>
    </w:p>
    <w:p>
      <w:pPr>
        <w:spacing w:after="0" w:line="77" w:lineRule="exact"/>
        <w:rPr>
          <w:sz w:val="20"/>
          <w:szCs w:val="20"/>
          <w:color w:val="auto"/>
        </w:rPr>
      </w:pPr>
    </w:p>
    <w:p>
      <w:pPr>
        <w:ind w:left="1800" w:right="360" w:hanging="359"/>
        <w:spacing w:after="0" w:line="349" w:lineRule="auto"/>
        <w:tabs>
          <w:tab w:leader="none" w:pos="1800" w:val="left"/>
        </w:tabs>
        <w:numPr>
          <w:ilvl w:val="0"/>
          <w:numId w:val="18"/>
        </w:numPr>
        <w:rPr>
          <w:rFonts w:ascii="Arial" w:cs="Arial" w:eastAsia="Arial" w:hAnsi="Arial"/>
          <w:sz w:val="24"/>
          <w:szCs w:val="24"/>
          <w:color w:val="auto"/>
        </w:rPr>
      </w:pPr>
      <w:r>
        <w:rPr>
          <w:rFonts w:ascii="Arial" w:cs="Arial" w:eastAsia="Arial" w:hAnsi="Arial"/>
          <w:sz w:val="24"/>
          <w:szCs w:val="24"/>
          <w:color w:val="auto"/>
        </w:rPr>
        <w:t>Which is not listed on a recognised stock exchange in India at the time of making investment; and</w:t>
      </w:r>
    </w:p>
    <w:p>
      <w:pPr>
        <w:spacing w:after="0" w:line="22" w:lineRule="exact"/>
        <w:rPr>
          <w:rFonts w:ascii="Arial" w:cs="Arial" w:eastAsia="Arial" w:hAnsi="Arial"/>
          <w:sz w:val="24"/>
          <w:szCs w:val="24"/>
          <w:color w:val="auto"/>
        </w:rPr>
      </w:pPr>
    </w:p>
    <w:p>
      <w:pPr>
        <w:jc w:val="both"/>
        <w:ind w:left="1800" w:right="360" w:hanging="359"/>
        <w:spacing w:after="0" w:line="356" w:lineRule="auto"/>
        <w:tabs>
          <w:tab w:leader="none" w:pos="1800" w:val="left"/>
        </w:tabs>
        <w:numPr>
          <w:ilvl w:val="0"/>
          <w:numId w:val="18"/>
        </w:numPr>
        <w:rPr>
          <w:rFonts w:ascii="Arial" w:cs="Arial" w:eastAsia="Arial" w:hAnsi="Arial"/>
          <w:sz w:val="24"/>
          <w:szCs w:val="24"/>
          <w:color w:val="auto"/>
        </w:rPr>
      </w:pPr>
      <w:r>
        <w:rPr>
          <w:rFonts w:ascii="Arial" w:cs="Arial" w:eastAsia="Arial" w:hAnsi="Arial"/>
          <w:sz w:val="24"/>
          <w:szCs w:val="24"/>
          <w:color w:val="auto"/>
        </w:rPr>
        <w:t>Which is engaged in the business for providing services, production or manufacture of article or things and does not include following activities or sectors:</w:t>
      </w:r>
    </w:p>
    <w:p>
      <w:pPr>
        <w:spacing w:after="0" w:line="15" w:lineRule="exact"/>
        <w:rPr>
          <w:rFonts w:ascii="Arial" w:cs="Arial" w:eastAsia="Arial" w:hAnsi="Arial"/>
          <w:sz w:val="24"/>
          <w:szCs w:val="24"/>
          <w:color w:val="auto"/>
        </w:rPr>
      </w:pPr>
    </w:p>
    <w:p>
      <w:pPr>
        <w:jc w:val="both"/>
        <w:ind w:left="2520" w:right="360" w:firstLine="1"/>
        <w:spacing w:after="0" w:line="357" w:lineRule="auto"/>
        <w:tabs>
          <w:tab w:leader="none" w:pos="2818" w:val="left"/>
        </w:tabs>
        <w:numPr>
          <w:ilvl w:val="1"/>
          <w:numId w:val="18"/>
        </w:numPr>
        <w:rPr>
          <w:rFonts w:ascii="Arial" w:cs="Arial" w:eastAsia="Arial" w:hAnsi="Arial"/>
          <w:sz w:val="24"/>
          <w:szCs w:val="24"/>
          <w:color w:val="auto"/>
        </w:rPr>
      </w:pPr>
      <w:r>
        <w:rPr>
          <w:rFonts w:ascii="Arial" w:cs="Arial" w:eastAsia="Arial" w:hAnsi="Arial"/>
          <w:sz w:val="24"/>
          <w:szCs w:val="24"/>
          <w:color w:val="auto"/>
        </w:rPr>
        <w:t>non-banking financial companies, other than Core Investment Companies (CICs) in the infrastructure sector, Asset Finance Companies (AFCs), and Infrastructure Finance Companies (IFCs) registered with Reserve Bank of India;</w:t>
      </w:r>
    </w:p>
    <w:p>
      <w:pPr>
        <w:spacing w:after="0" w:line="5" w:lineRule="exact"/>
        <w:rPr>
          <w:rFonts w:ascii="Arial" w:cs="Arial" w:eastAsia="Arial" w:hAnsi="Arial"/>
          <w:sz w:val="24"/>
          <w:szCs w:val="24"/>
          <w:color w:val="auto"/>
        </w:rPr>
      </w:pPr>
    </w:p>
    <w:p>
      <w:pPr>
        <w:ind w:left="2880" w:hanging="359"/>
        <w:spacing w:after="0"/>
        <w:tabs>
          <w:tab w:leader="none" w:pos="2880" w:val="left"/>
        </w:tabs>
        <w:numPr>
          <w:ilvl w:val="1"/>
          <w:numId w:val="18"/>
        </w:numPr>
        <w:rPr>
          <w:rFonts w:ascii="Arial" w:cs="Arial" w:eastAsia="Arial" w:hAnsi="Arial"/>
          <w:sz w:val="24"/>
          <w:szCs w:val="24"/>
          <w:color w:val="auto"/>
        </w:rPr>
      </w:pPr>
      <w:r>
        <w:rPr>
          <w:rFonts w:ascii="Arial" w:cs="Arial" w:eastAsia="Arial" w:hAnsi="Arial"/>
          <w:sz w:val="24"/>
          <w:szCs w:val="24"/>
          <w:color w:val="auto"/>
        </w:rPr>
        <w:t>gold financing;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562610</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4.3pt" to="162.05pt,44.3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360" w:right="360"/>
        <w:spacing w:after="0" w:line="184" w:lineRule="auto"/>
        <w:tabs>
          <w:tab w:leader="none" w:pos="524" w:val="left"/>
        </w:tabs>
        <w:numPr>
          <w:ilvl w:val="0"/>
          <w:numId w:val="19"/>
        </w:numPr>
        <w:rPr>
          <w:rFonts w:ascii="Arial" w:cs="Arial" w:eastAsia="Arial" w:hAnsi="Arial"/>
          <w:sz w:val="32"/>
          <w:szCs w:val="32"/>
          <w:color w:val="auto"/>
          <w:vertAlign w:val="superscript"/>
        </w:rPr>
      </w:pPr>
      <w:r>
        <w:rPr>
          <w:rFonts w:ascii="Arial" w:cs="Arial" w:eastAsia="Arial" w:hAnsi="Arial"/>
          <w:sz w:val="20"/>
          <w:szCs w:val="20"/>
          <w:color w:val="auto"/>
        </w:rPr>
        <w:t>Substituted by the SEBI(Alternative Investment Funds) Regulations, 2012 w.e.f. May 21, 2013. Prior to substitution it read as under:</w:t>
      </w:r>
    </w:p>
    <w:p>
      <w:pPr>
        <w:spacing w:after="0" w:line="7" w:lineRule="exact"/>
        <w:rPr>
          <w:sz w:val="20"/>
          <w:szCs w:val="20"/>
          <w:color w:val="auto"/>
        </w:rPr>
      </w:pPr>
    </w:p>
    <w:p>
      <w:pPr>
        <w:jc w:val="both"/>
        <w:ind w:left="360" w:right="360"/>
        <w:spacing w:after="0" w:line="238" w:lineRule="auto"/>
        <w:rPr>
          <w:sz w:val="20"/>
          <w:szCs w:val="20"/>
          <w:color w:val="auto"/>
        </w:rPr>
      </w:pPr>
      <w:r>
        <w:rPr>
          <w:rFonts w:ascii="Arial" w:cs="Arial" w:eastAsia="Arial" w:hAnsi="Arial"/>
          <w:sz w:val="20"/>
          <w:szCs w:val="20"/>
          <w:color w:val="auto"/>
        </w:rPr>
        <w:t>"(l) Venture Capital Fund" means a Fund established in the form of a Trust, a company including a body corporate and registered under Securities and Exchange Board of India (Venture Capital Fund) Regulations, 1996, which</w:t>
      </w:r>
    </w:p>
    <w:p>
      <w:pPr>
        <w:spacing w:after="0" w:line="1" w:lineRule="exact"/>
        <w:rPr>
          <w:sz w:val="20"/>
          <w:szCs w:val="20"/>
          <w:color w:val="auto"/>
        </w:rPr>
      </w:pPr>
    </w:p>
    <w:p>
      <w:pPr>
        <w:ind w:left="1500" w:hanging="237"/>
        <w:spacing w:after="0"/>
        <w:tabs>
          <w:tab w:leader="none" w:pos="1500" w:val="left"/>
        </w:tabs>
        <w:numPr>
          <w:ilvl w:val="1"/>
          <w:numId w:val="20"/>
        </w:numPr>
        <w:rPr>
          <w:rFonts w:ascii="Arial" w:cs="Arial" w:eastAsia="Arial" w:hAnsi="Arial"/>
          <w:sz w:val="20"/>
          <w:szCs w:val="20"/>
          <w:color w:val="auto"/>
        </w:rPr>
      </w:pPr>
      <w:r>
        <w:rPr>
          <w:rFonts w:ascii="Arial" w:cs="Arial" w:eastAsia="Arial" w:hAnsi="Arial"/>
          <w:sz w:val="20"/>
          <w:szCs w:val="20"/>
          <w:color w:val="auto"/>
        </w:rPr>
        <w:t>has a dedicated pool of capital;</w:t>
      </w:r>
    </w:p>
    <w:p>
      <w:pPr>
        <w:ind w:left="1540" w:hanging="277"/>
        <w:spacing w:after="0"/>
        <w:tabs>
          <w:tab w:leader="none" w:pos="1540" w:val="left"/>
        </w:tabs>
        <w:numPr>
          <w:ilvl w:val="1"/>
          <w:numId w:val="20"/>
        </w:numPr>
        <w:rPr>
          <w:rFonts w:ascii="Arial" w:cs="Arial" w:eastAsia="Arial" w:hAnsi="Arial"/>
          <w:sz w:val="20"/>
          <w:szCs w:val="20"/>
          <w:color w:val="auto"/>
        </w:rPr>
      </w:pPr>
      <w:r>
        <w:rPr>
          <w:rFonts w:ascii="Arial" w:cs="Arial" w:eastAsia="Arial" w:hAnsi="Arial"/>
          <w:sz w:val="20"/>
          <w:szCs w:val="20"/>
          <w:color w:val="auto"/>
        </w:rPr>
        <w:t>raised in the manner specified under the Regulations; and</w:t>
      </w:r>
    </w:p>
    <w:p>
      <w:pPr>
        <w:ind w:left="1580" w:hanging="317"/>
        <w:spacing w:after="0"/>
        <w:tabs>
          <w:tab w:leader="none" w:pos="1580" w:val="left"/>
        </w:tabs>
        <w:numPr>
          <w:ilvl w:val="1"/>
          <w:numId w:val="20"/>
        </w:numPr>
        <w:rPr>
          <w:rFonts w:ascii="Arial" w:cs="Arial" w:eastAsia="Arial" w:hAnsi="Arial"/>
          <w:sz w:val="20"/>
          <w:szCs w:val="20"/>
          <w:color w:val="auto"/>
        </w:rPr>
      </w:pPr>
      <w:r>
        <w:rPr>
          <w:rFonts w:ascii="Arial" w:cs="Arial" w:eastAsia="Arial" w:hAnsi="Arial"/>
          <w:sz w:val="20"/>
          <w:szCs w:val="20"/>
          <w:color w:val="auto"/>
        </w:rPr>
        <w:t>invests in accordance with the Regulations;</w:t>
      </w:r>
    </w:p>
    <w:p>
      <w:pPr>
        <w:ind w:left="720" w:hanging="360"/>
        <w:spacing w:after="0"/>
        <w:tabs>
          <w:tab w:leader="none" w:pos="720" w:val="left"/>
        </w:tabs>
        <w:numPr>
          <w:ilvl w:val="0"/>
          <w:numId w:val="21"/>
        </w:numPr>
        <w:rPr>
          <w:rFonts w:ascii="Arial" w:cs="Arial" w:eastAsia="Arial" w:hAnsi="Arial"/>
          <w:sz w:val="20"/>
          <w:szCs w:val="20"/>
          <w:color w:val="auto"/>
        </w:rPr>
      </w:pPr>
      <w:r>
        <w:rPr>
          <w:rFonts w:ascii="Arial" w:cs="Arial" w:eastAsia="Arial" w:hAnsi="Arial"/>
          <w:sz w:val="20"/>
          <w:szCs w:val="20"/>
          <w:color w:val="auto"/>
        </w:rPr>
        <w:t>"venture capital undertaking" means a domestic company:─</w:t>
      </w:r>
    </w:p>
    <w:p>
      <w:pPr>
        <w:ind w:left="1620" w:hanging="357"/>
        <w:spacing w:after="0"/>
        <w:tabs>
          <w:tab w:leader="none" w:pos="1620" w:val="left"/>
        </w:tabs>
        <w:numPr>
          <w:ilvl w:val="1"/>
          <w:numId w:val="21"/>
        </w:numPr>
        <w:rPr>
          <w:rFonts w:ascii="Arial" w:cs="Arial" w:eastAsia="Arial" w:hAnsi="Arial"/>
          <w:sz w:val="20"/>
          <w:szCs w:val="20"/>
          <w:color w:val="auto"/>
        </w:rPr>
      </w:pPr>
      <w:r>
        <w:rPr>
          <w:rFonts w:ascii="Arial" w:cs="Arial" w:eastAsia="Arial" w:hAnsi="Arial"/>
          <w:sz w:val="20"/>
          <w:szCs w:val="20"/>
          <w:color w:val="auto"/>
        </w:rPr>
        <w:t>whose shares are not listed in a recognised stock exchange in India;</w:t>
      </w:r>
    </w:p>
    <w:p>
      <w:pPr>
        <w:spacing w:after="0" w:line="6" w:lineRule="exact"/>
        <w:rPr>
          <w:rFonts w:ascii="Arial" w:cs="Arial" w:eastAsia="Arial" w:hAnsi="Arial"/>
          <w:sz w:val="20"/>
          <w:szCs w:val="20"/>
          <w:color w:val="auto"/>
        </w:rPr>
      </w:pPr>
    </w:p>
    <w:p>
      <w:pPr>
        <w:jc w:val="both"/>
        <w:ind w:left="1620" w:right="360" w:hanging="357"/>
        <w:spacing w:after="0" w:line="236" w:lineRule="auto"/>
        <w:tabs>
          <w:tab w:leader="none" w:pos="1620" w:val="left"/>
        </w:tabs>
        <w:numPr>
          <w:ilvl w:val="1"/>
          <w:numId w:val="21"/>
        </w:numPr>
        <w:rPr>
          <w:rFonts w:ascii="Arial" w:cs="Arial" w:eastAsia="Arial" w:hAnsi="Arial"/>
          <w:sz w:val="20"/>
          <w:szCs w:val="20"/>
          <w:color w:val="auto"/>
        </w:rPr>
      </w:pPr>
      <w:r>
        <w:rPr>
          <w:rFonts w:ascii="Arial" w:cs="Arial" w:eastAsia="Arial" w:hAnsi="Arial"/>
          <w:sz w:val="20"/>
          <w:szCs w:val="20"/>
          <w:color w:val="auto"/>
        </w:rPr>
        <w:t>which is engaged in the business of providing services, production or manufacture of articles or things, but does not include such activities or sectors which are specified in the negative list by the Board, with approval of Central Government, by</w:t>
      </w:r>
    </w:p>
    <w:p>
      <w:pPr>
        <w:spacing w:after="0" w:line="2" w:lineRule="exact"/>
        <w:rPr>
          <w:sz w:val="20"/>
          <w:szCs w:val="20"/>
          <w:color w:val="auto"/>
        </w:rPr>
      </w:pPr>
    </w:p>
    <w:p>
      <w:pPr>
        <w:ind w:left="1620"/>
        <w:spacing w:after="0"/>
        <w:rPr>
          <w:sz w:val="20"/>
          <w:szCs w:val="20"/>
          <w:color w:val="auto"/>
        </w:rPr>
      </w:pPr>
      <w:r>
        <w:rPr>
          <w:rFonts w:ascii="Arial" w:cs="Arial" w:eastAsia="Arial" w:hAnsi="Arial"/>
          <w:sz w:val="20"/>
          <w:szCs w:val="20"/>
          <w:color w:val="auto"/>
        </w:rPr>
        <w:t>notification in the Official Gazette in this behalf."</w:t>
      </w:r>
    </w:p>
    <w:p>
      <w:pPr>
        <w:spacing w:after="0" w:line="7" w:lineRule="exact"/>
        <w:rPr>
          <w:sz w:val="20"/>
          <w:szCs w:val="20"/>
          <w:color w:val="auto"/>
        </w:rPr>
      </w:pPr>
    </w:p>
    <w:p>
      <w:pPr>
        <w:jc w:val="both"/>
        <w:ind w:left="360" w:right="360"/>
        <w:spacing w:after="0" w:line="216" w:lineRule="auto"/>
        <w:tabs>
          <w:tab w:leader="none" w:pos="514" w:val="left"/>
        </w:tabs>
        <w:numPr>
          <w:ilvl w:val="0"/>
          <w:numId w:val="22"/>
        </w:numPr>
        <w:rPr>
          <w:rFonts w:ascii="Arial" w:cs="Arial" w:eastAsia="Arial" w:hAnsi="Arial"/>
          <w:sz w:val="26"/>
          <w:szCs w:val="26"/>
          <w:color w:val="auto"/>
          <w:vertAlign w:val="superscript"/>
        </w:rPr>
      </w:pPr>
      <w:r>
        <w:rPr>
          <w:rFonts w:ascii="Arial" w:cs="Arial" w:eastAsia="Arial" w:hAnsi="Arial"/>
          <w:sz w:val="20"/>
          <w:szCs w:val="20"/>
          <w:color w:val="auto"/>
        </w:rPr>
        <w:t>Substituted by the SEBI (Foreign Venture Capital Investors) (Amendment) Regulations, 2014, w.e.f. 30.12.2014. Prior to substitution, Clause (m) as amended by the SEBI (Alternative Investment Funds) Regulations, 2012 w.e.f. May 21, 2013 read as under:</w:t>
      </w:r>
    </w:p>
    <w:p>
      <w:pPr>
        <w:spacing w:after="0" w:line="3" w:lineRule="exact"/>
        <w:rPr>
          <w:rFonts w:ascii="Arial" w:cs="Arial" w:eastAsia="Arial" w:hAnsi="Arial"/>
          <w:sz w:val="26"/>
          <w:szCs w:val="26"/>
          <w:color w:val="auto"/>
          <w:vertAlign w:val="superscript"/>
        </w:rPr>
      </w:pPr>
    </w:p>
    <w:p>
      <w:pPr>
        <w:jc w:val="both"/>
        <w:ind w:left="360" w:right="360"/>
        <w:spacing w:after="0" w:line="221" w:lineRule="auto"/>
        <w:rPr>
          <w:rFonts w:ascii="Arial" w:cs="Arial" w:eastAsia="Arial" w:hAnsi="Arial"/>
          <w:sz w:val="26"/>
          <w:szCs w:val="26"/>
          <w:color w:val="auto"/>
          <w:vertAlign w:val="superscript"/>
        </w:rPr>
      </w:pPr>
      <w:r>
        <w:rPr>
          <w:rFonts w:ascii="Arial" w:cs="Arial" w:eastAsia="Arial" w:hAnsi="Arial"/>
          <w:sz w:val="20"/>
          <w:szCs w:val="20"/>
          <w:color w:val="auto"/>
        </w:rPr>
        <w:t xml:space="preserve">(m) </w:t>
      </w:r>
      <w:r>
        <w:rPr>
          <w:rFonts w:ascii="Times New Roman" w:cs="Times New Roman" w:eastAsia="Times New Roman" w:hAnsi="Times New Roman"/>
          <w:sz w:val="25"/>
          <w:szCs w:val="25"/>
          <w:color w:val="auto"/>
          <w:vertAlign w:val="superscript"/>
        </w:rPr>
        <w:t>“</w:t>
      </w:r>
      <w:r>
        <w:rPr>
          <w:rFonts w:ascii="Arial" w:cs="Arial" w:eastAsia="Arial" w:hAnsi="Arial"/>
          <w:sz w:val="20"/>
          <w:szCs w:val="20"/>
          <w:color w:val="auto"/>
        </w:rPr>
        <w:t>Venture Capital undertaking” means a venture capital undertaking as defined under clause(aa) of sub-regulation (1) of regulation 2 of the Securities and Exchange Board of India (Alternative Investment Funds) Regulations, 2012.</w:t>
      </w:r>
    </w:p>
    <w:p>
      <w:pPr>
        <w:spacing w:after="0" w:line="200" w:lineRule="exact"/>
        <w:rPr>
          <w:sz w:val="20"/>
          <w:szCs w:val="20"/>
          <w:color w:val="auto"/>
        </w:r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 of 23</w:t>
      </w:r>
    </w:p>
    <w:p>
      <w:pPr>
        <w:sectPr>
          <w:pgSz w:w="12240" w:h="15840" w:orient="portrait"/>
          <w:cols w:equalWidth="0" w:num="1">
            <w:col w:w="9360"/>
          </w:cols>
          <w:pgMar w:left="1440" w:top="1440" w:right="1440" w:bottom="154" w:gutter="0" w:footer="0" w:header="0"/>
        </w:sectPr>
      </w:pPr>
    </w:p>
    <w:bookmarkStart w:id="5" w:name="page6"/>
    <w:bookmarkEnd w:id="5"/>
    <w:p>
      <w:pPr>
        <w:spacing w:after="0" w:line="11" w:lineRule="exact"/>
        <w:rPr>
          <w:sz w:val="20"/>
          <w:szCs w:val="20"/>
          <w:color w:val="auto"/>
        </w:rPr>
      </w:pPr>
    </w:p>
    <w:p>
      <w:pPr>
        <w:ind w:left="2520" w:right="360"/>
        <w:spacing w:after="0" w:line="349" w:lineRule="auto"/>
        <w:rPr>
          <w:sz w:val="20"/>
          <w:szCs w:val="20"/>
          <w:color w:val="auto"/>
        </w:rPr>
      </w:pPr>
      <w:r>
        <w:rPr>
          <w:rFonts w:ascii="Arial" w:cs="Arial" w:eastAsia="Arial" w:hAnsi="Arial"/>
          <w:sz w:val="24"/>
          <w:szCs w:val="24"/>
          <w:color w:val="auto"/>
        </w:rPr>
        <w:t>(3)activities not permitted under industrial policy of Government of India;</w:t>
      </w:r>
    </w:p>
    <w:p>
      <w:pPr>
        <w:spacing w:after="0" w:line="24" w:lineRule="exact"/>
        <w:rPr>
          <w:sz w:val="20"/>
          <w:szCs w:val="20"/>
          <w:color w:val="auto"/>
        </w:rPr>
      </w:pPr>
    </w:p>
    <w:p>
      <w:pPr>
        <w:ind w:left="2520" w:right="360" w:firstLine="1"/>
        <w:spacing w:after="0" w:line="353" w:lineRule="auto"/>
        <w:tabs>
          <w:tab w:leader="none" w:pos="2894" w:val="left"/>
        </w:tabs>
        <w:numPr>
          <w:ilvl w:val="1"/>
          <w:numId w:val="23"/>
        </w:numPr>
        <w:rPr>
          <w:rFonts w:ascii="Arial" w:cs="Arial" w:eastAsia="Arial" w:hAnsi="Arial"/>
          <w:sz w:val="24"/>
          <w:szCs w:val="24"/>
          <w:color w:val="auto"/>
        </w:rPr>
      </w:pPr>
      <w:r>
        <w:rPr>
          <w:rFonts w:ascii="Arial" w:cs="Arial" w:eastAsia="Arial" w:hAnsi="Arial"/>
          <w:sz w:val="24"/>
          <w:szCs w:val="24"/>
          <w:color w:val="auto"/>
        </w:rPr>
        <w:t>any other activity which may be specified by the Board in consultation with Government of India from time to time.] ]</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360" w:right="360" w:firstLine="68"/>
        <w:spacing w:after="0" w:line="350" w:lineRule="auto"/>
        <w:tabs>
          <w:tab w:leader="none" w:pos="868" w:val="left"/>
        </w:tabs>
        <w:numPr>
          <w:ilvl w:val="0"/>
          <w:numId w:val="24"/>
        </w:numPr>
        <w:rPr>
          <w:rFonts w:ascii="Arial" w:cs="Arial" w:eastAsia="Arial" w:hAnsi="Arial"/>
          <w:sz w:val="24"/>
          <w:szCs w:val="24"/>
          <w:color w:val="auto"/>
        </w:rPr>
      </w:pPr>
      <w:r>
        <w:rPr>
          <w:rFonts w:ascii="Arial" w:cs="Arial" w:eastAsia="Arial" w:hAnsi="Arial"/>
          <w:sz w:val="24"/>
          <w:szCs w:val="24"/>
          <w:color w:val="auto"/>
        </w:rPr>
        <w:t>Words and expressions used and not defined in these regulations but defined in the Act or Securities and Exchange Board of India (Venture Capital</w:t>
      </w:r>
    </w:p>
    <w:p>
      <w:pPr>
        <w:spacing w:after="0" w:line="17" w:lineRule="exact"/>
        <w:rPr>
          <w:rFonts w:ascii="Arial" w:cs="Arial" w:eastAsia="Arial" w:hAnsi="Arial"/>
          <w:sz w:val="24"/>
          <w:szCs w:val="24"/>
          <w:color w:val="auto"/>
        </w:rPr>
      </w:pPr>
    </w:p>
    <w:p>
      <w:pPr>
        <w:jc w:val="both"/>
        <w:ind w:left="360" w:right="360"/>
        <w:spacing w:after="0" w:line="312" w:lineRule="auto"/>
        <w:rPr>
          <w:rFonts w:ascii="Arial" w:cs="Arial" w:eastAsia="Arial" w:hAnsi="Arial"/>
          <w:sz w:val="24"/>
          <w:szCs w:val="24"/>
          <w:color w:val="auto"/>
        </w:rPr>
      </w:pPr>
      <w:r>
        <w:rPr>
          <w:rFonts w:ascii="Arial" w:cs="Arial" w:eastAsia="Arial" w:hAnsi="Arial"/>
          <w:sz w:val="24"/>
          <w:szCs w:val="24"/>
          <w:color w:val="auto"/>
        </w:rPr>
        <w:t xml:space="preserve">Funds) Regulations, 1996 </w:t>
      </w:r>
      <w:r>
        <w:rPr>
          <w:rFonts w:ascii="Arial" w:cs="Arial" w:eastAsia="Arial" w:hAnsi="Arial"/>
          <w:sz w:val="31"/>
          <w:szCs w:val="31"/>
          <w:color w:val="auto"/>
          <w:vertAlign w:val="superscript"/>
        </w:rPr>
        <w:t>1</w:t>
      </w:r>
      <w:r>
        <w:rPr>
          <w:rFonts w:ascii="Arial" w:cs="Arial" w:eastAsia="Arial" w:hAnsi="Arial"/>
          <w:sz w:val="24"/>
          <w:szCs w:val="24"/>
          <w:color w:val="auto"/>
        </w:rPr>
        <w:t>[or Securities and Exchange Board of India (Alternative Investment Funds) Regulation, 2012] shall have the same meaning as are respectively assigned to them in the Act or the said regulations.</w:t>
      </w: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II</w:t>
      </w:r>
    </w:p>
    <w:p>
      <w:pPr>
        <w:spacing w:after="0" w:line="148" w:lineRule="exact"/>
        <w:rPr>
          <w:sz w:val="20"/>
          <w:szCs w:val="20"/>
          <w:color w:val="auto"/>
        </w:rPr>
      </w:pPr>
    </w:p>
    <w:p>
      <w:pPr>
        <w:ind w:left="360" w:right="1100" w:firstLine="749"/>
        <w:spacing w:after="0" w:line="349" w:lineRule="auto"/>
        <w:rPr>
          <w:sz w:val="20"/>
          <w:szCs w:val="20"/>
          <w:color w:val="auto"/>
        </w:rPr>
      </w:pPr>
      <w:r>
        <w:rPr>
          <w:rFonts w:ascii="Arial" w:cs="Arial" w:eastAsia="Arial" w:hAnsi="Arial"/>
          <w:sz w:val="24"/>
          <w:szCs w:val="24"/>
          <w:b w:val="1"/>
          <w:bCs w:val="1"/>
          <w:color w:val="auto"/>
        </w:rPr>
        <w:t>REGISTRATION OF FOREIGN VENTURE CAPITAL INVESTORS Application for grant of certificate.</w:t>
      </w:r>
    </w:p>
    <w:p>
      <w:pPr>
        <w:spacing w:after="0" w:line="23" w:lineRule="exact"/>
        <w:rPr>
          <w:sz w:val="20"/>
          <w:szCs w:val="20"/>
          <w:color w:val="auto"/>
        </w:rPr>
      </w:pPr>
    </w:p>
    <w:p>
      <w:pPr>
        <w:jc w:val="both"/>
        <w:ind w:left="360" w:right="360"/>
        <w:spacing w:after="0" w:line="357" w:lineRule="auto"/>
        <w:tabs>
          <w:tab w:leader="none" w:pos="634" w:val="left"/>
        </w:tabs>
        <w:numPr>
          <w:ilvl w:val="0"/>
          <w:numId w:val="25"/>
        </w:numPr>
        <w:rPr>
          <w:rFonts w:ascii="Arial" w:cs="Arial" w:eastAsia="Arial" w:hAnsi="Arial"/>
          <w:sz w:val="24"/>
          <w:szCs w:val="24"/>
          <w:b w:val="1"/>
          <w:bCs w:val="1"/>
          <w:color w:val="auto"/>
        </w:rPr>
      </w:pPr>
      <w:r>
        <w:rPr>
          <w:rFonts w:ascii="Arial" w:cs="Arial" w:eastAsia="Arial" w:hAnsi="Arial"/>
          <w:sz w:val="24"/>
          <w:szCs w:val="24"/>
          <w:color w:val="auto"/>
        </w:rPr>
        <w:t>For the purposes of seeking registration under these regulations, the applicant shall make an application to the Board in Form A along with the application fee as specified in Part A of the Second Schedule to be paid in the manner specified in Part B thereof.</w:t>
      </w:r>
    </w:p>
    <w:p>
      <w:pPr>
        <w:spacing w:after="0" w:line="200" w:lineRule="exact"/>
        <w:rPr>
          <w:sz w:val="20"/>
          <w:szCs w:val="20"/>
          <w:color w:val="auto"/>
        </w:rPr>
      </w:pPr>
    </w:p>
    <w:p>
      <w:pPr>
        <w:spacing w:after="0" w:line="22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Eligibility Criteria.</w:t>
      </w:r>
    </w:p>
    <w:p>
      <w:pPr>
        <w:spacing w:after="0" w:line="148" w:lineRule="exact"/>
        <w:rPr>
          <w:sz w:val="20"/>
          <w:szCs w:val="20"/>
          <w:color w:val="auto"/>
        </w:rPr>
      </w:pPr>
    </w:p>
    <w:p>
      <w:pPr>
        <w:jc w:val="both"/>
        <w:ind w:left="360" w:right="360"/>
        <w:spacing w:after="0" w:line="354" w:lineRule="auto"/>
        <w:tabs>
          <w:tab w:leader="none" w:pos="658" w:val="left"/>
        </w:tabs>
        <w:numPr>
          <w:ilvl w:val="0"/>
          <w:numId w:val="26"/>
        </w:numPr>
        <w:rPr>
          <w:rFonts w:ascii="Arial" w:cs="Arial" w:eastAsia="Arial" w:hAnsi="Arial"/>
          <w:sz w:val="24"/>
          <w:szCs w:val="24"/>
          <w:b w:val="1"/>
          <w:bCs w:val="1"/>
          <w:color w:val="auto"/>
        </w:rPr>
      </w:pPr>
      <w:r>
        <w:rPr>
          <w:rFonts w:ascii="Arial" w:cs="Arial" w:eastAsia="Arial" w:hAnsi="Arial"/>
          <w:sz w:val="24"/>
          <w:szCs w:val="24"/>
          <w:color w:val="auto"/>
        </w:rPr>
        <w:t>(1) For the purpose of the grant of a certificate to an applicant as a Foreign Venture Capital Investor, the Board shall consider the following conditions for eligibility, namely:-</w:t>
      </w:r>
    </w:p>
    <w:p>
      <w:pPr>
        <w:spacing w:after="0" w:line="22" w:lineRule="exact"/>
        <w:rPr>
          <w:rFonts w:ascii="Arial" w:cs="Arial" w:eastAsia="Arial" w:hAnsi="Arial"/>
          <w:sz w:val="24"/>
          <w:szCs w:val="24"/>
          <w:b w:val="1"/>
          <w:bCs w:val="1"/>
          <w:color w:val="auto"/>
        </w:rPr>
      </w:pPr>
    </w:p>
    <w:p>
      <w:pPr>
        <w:ind w:left="1080" w:right="360" w:hanging="359"/>
        <w:spacing w:after="0" w:line="349" w:lineRule="auto"/>
        <w:tabs>
          <w:tab w:leader="none" w:pos="1080" w:val="left"/>
        </w:tabs>
        <w:numPr>
          <w:ilvl w:val="1"/>
          <w:numId w:val="26"/>
        </w:numPr>
        <w:rPr>
          <w:rFonts w:ascii="Arial" w:cs="Arial" w:eastAsia="Arial" w:hAnsi="Arial"/>
          <w:sz w:val="24"/>
          <w:szCs w:val="24"/>
          <w:color w:val="auto"/>
        </w:rPr>
      </w:pPr>
      <w:r>
        <w:rPr>
          <w:rFonts w:ascii="Arial" w:cs="Arial" w:eastAsia="Arial" w:hAnsi="Arial"/>
          <w:sz w:val="24"/>
          <w:szCs w:val="24"/>
          <w:color w:val="auto"/>
        </w:rPr>
        <w:t>the applicants track record, professional competence, financial soundness, experience, general reputation of fairness and integrity.</w:t>
      </w:r>
    </w:p>
    <w:p>
      <w:pPr>
        <w:spacing w:after="0" w:line="22" w:lineRule="exact"/>
        <w:rPr>
          <w:rFonts w:ascii="Arial" w:cs="Arial" w:eastAsia="Arial" w:hAnsi="Arial"/>
          <w:sz w:val="24"/>
          <w:szCs w:val="24"/>
          <w:color w:val="auto"/>
        </w:rPr>
      </w:pPr>
    </w:p>
    <w:p>
      <w:pPr>
        <w:ind w:left="1080" w:right="360" w:hanging="359"/>
        <w:spacing w:after="0" w:line="315" w:lineRule="auto"/>
        <w:tabs>
          <w:tab w:leader="none" w:pos="1080" w:val="left"/>
        </w:tabs>
        <w:numPr>
          <w:ilvl w:val="1"/>
          <w:numId w:val="26"/>
        </w:numPr>
        <w:rPr>
          <w:rFonts w:ascii="Arial" w:cs="Arial" w:eastAsia="Arial" w:hAnsi="Arial"/>
          <w:sz w:val="24"/>
          <w:szCs w:val="24"/>
          <w:color w:val="auto"/>
        </w:rPr>
      </w:pPr>
      <w:r>
        <w:rPr>
          <w:rFonts w:ascii="Arial" w:cs="Arial" w:eastAsia="Arial" w:hAnsi="Arial"/>
          <w:sz w:val="24"/>
          <w:szCs w:val="24"/>
          <w:color w:val="auto"/>
        </w:rPr>
        <w:t xml:space="preserve">Whether the applicant has been granted necessary approval by the Reserve Bank of India for making investments in India; </w:t>
      </w:r>
      <w:r>
        <w:rPr>
          <w:rFonts w:ascii="Arial" w:cs="Arial" w:eastAsia="Arial" w:hAnsi="Arial"/>
          <w:sz w:val="31"/>
          <w:szCs w:val="31"/>
          <w:color w:val="auto"/>
          <w:vertAlign w:val="superscript"/>
        </w:rPr>
        <w:t>2</w:t>
      </w:r>
      <w:r>
        <w:rPr>
          <w:rFonts w:ascii="Arial" w:cs="Arial" w:eastAsia="Arial" w:hAnsi="Arial"/>
          <w:sz w:val="24"/>
          <w:szCs w:val="24"/>
          <w:color w:val="auto"/>
        </w:rPr>
        <w:t>[* * *]</w:t>
      </w:r>
    </w:p>
    <w:p>
      <w:pPr>
        <w:ind w:left="1080" w:hanging="359"/>
        <w:spacing w:after="0"/>
        <w:tabs>
          <w:tab w:leader="none" w:pos="1080" w:val="left"/>
        </w:tabs>
        <w:numPr>
          <w:ilvl w:val="1"/>
          <w:numId w:val="26"/>
        </w:numPr>
        <w:rPr>
          <w:rFonts w:ascii="Arial" w:cs="Arial" w:eastAsia="Arial" w:hAnsi="Arial"/>
          <w:sz w:val="24"/>
          <w:szCs w:val="24"/>
          <w:color w:val="auto"/>
        </w:rPr>
      </w:pPr>
      <w:r>
        <w:rPr>
          <w:rFonts w:ascii="Arial" w:cs="Arial" w:eastAsia="Arial" w:hAnsi="Arial"/>
          <w:sz w:val="24"/>
          <w:szCs w:val="24"/>
          <w:color w:val="auto"/>
        </w:rPr>
        <w:t>whether  the  applicant  is  an  investment  company,  investment  trust,</w:t>
      </w:r>
    </w:p>
    <w:p>
      <w:pPr>
        <w:spacing w:after="0" w:line="137" w:lineRule="exact"/>
        <w:rPr>
          <w:sz w:val="20"/>
          <w:szCs w:val="20"/>
          <w:color w:val="auto"/>
        </w:rPr>
      </w:pPr>
    </w:p>
    <w:p>
      <w:pPr>
        <w:ind w:left="1080"/>
        <w:spacing w:after="0"/>
        <w:rPr>
          <w:sz w:val="20"/>
          <w:szCs w:val="20"/>
          <w:color w:val="auto"/>
        </w:rPr>
      </w:pPr>
      <w:r>
        <w:rPr>
          <w:rFonts w:ascii="Arial" w:cs="Arial" w:eastAsia="Arial" w:hAnsi="Arial"/>
          <w:sz w:val="24"/>
          <w:szCs w:val="24"/>
          <w:color w:val="auto"/>
        </w:rPr>
        <w:t>investment  partnership,  pension  fund,  mutual  fund,  endowment  fund,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184150</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4.5pt" to="162.05pt,14.5pt" o:allowincell="f" strokecolor="#000000" strokeweight="0.4799pt"/>
            </w:pict>
          </mc:Fallback>
        </mc:AlternateContent>
      </w:r>
    </w:p>
    <w:p>
      <w:pPr>
        <w:spacing w:after="0" w:line="311" w:lineRule="exact"/>
        <w:rPr>
          <w:sz w:val="20"/>
          <w:szCs w:val="20"/>
          <w:color w:val="auto"/>
        </w:rPr>
      </w:pPr>
    </w:p>
    <w:p>
      <w:pPr>
        <w:ind w:left="500" w:hanging="140"/>
        <w:spacing w:after="0"/>
        <w:tabs>
          <w:tab w:leader="none" w:pos="500" w:val="left"/>
        </w:tabs>
        <w:numPr>
          <w:ilvl w:val="0"/>
          <w:numId w:val="27"/>
        </w:numPr>
        <w:rPr>
          <w:rFonts w:ascii="Arial" w:cs="Arial" w:eastAsia="Arial" w:hAnsi="Arial"/>
          <w:sz w:val="26"/>
          <w:szCs w:val="26"/>
          <w:color w:val="auto"/>
          <w:vertAlign w:val="superscript"/>
        </w:rPr>
      </w:pPr>
      <w:r>
        <w:rPr>
          <w:rFonts w:ascii="Arial" w:cs="Arial" w:eastAsia="Arial" w:hAnsi="Arial"/>
          <w:sz w:val="20"/>
          <w:szCs w:val="20"/>
          <w:color w:val="auto"/>
        </w:rPr>
        <w:t>Inserted by the SEBI(Alternative Investment Funds) Regulations, 2012 w.e.f. May 21, 2013.</w:t>
      </w:r>
    </w:p>
    <w:p>
      <w:pPr>
        <w:spacing w:after="0" w:line="12" w:lineRule="exact"/>
        <w:rPr>
          <w:rFonts w:ascii="Arial" w:cs="Arial" w:eastAsia="Arial" w:hAnsi="Arial"/>
          <w:sz w:val="26"/>
          <w:szCs w:val="26"/>
          <w:color w:val="auto"/>
          <w:vertAlign w:val="superscript"/>
        </w:rPr>
      </w:pPr>
    </w:p>
    <w:p>
      <w:pPr>
        <w:ind w:left="540" w:right="360" w:hanging="180"/>
        <w:spacing w:after="0" w:line="203" w:lineRule="auto"/>
        <w:tabs>
          <w:tab w:leader="none" w:pos="540" w:val="left"/>
        </w:tabs>
        <w:numPr>
          <w:ilvl w:val="0"/>
          <w:numId w:val="27"/>
        </w:numPr>
        <w:rPr>
          <w:rFonts w:ascii="Arial" w:cs="Arial" w:eastAsia="Arial" w:hAnsi="Arial"/>
          <w:sz w:val="26"/>
          <w:szCs w:val="26"/>
          <w:color w:val="auto"/>
          <w:vertAlign w:val="superscript"/>
        </w:rPr>
      </w:pPr>
      <w:r>
        <w:rPr>
          <w:rFonts w:ascii="Arial" w:cs="Arial" w:eastAsia="Arial" w:hAnsi="Arial"/>
          <w:sz w:val="20"/>
          <w:szCs w:val="20"/>
          <w:color w:val="auto"/>
        </w:rPr>
        <w:t>Word "or" omitted by the SEBI (Foreign Venture Capital Investors) (Amendment) Regulations, 2001, w.e.f. 7-6-2001.</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6 of 23</w:t>
      </w:r>
    </w:p>
    <w:p>
      <w:pPr>
        <w:sectPr>
          <w:pgSz w:w="12240" w:h="15840" w:orient="portrait"/>
          <w:cols w:equalWidth="0" w:num="1">
            <w:col w:w="9360"/>
          </w:cols>
          <w:pgMar w:left="1440" w:top="1440" w:right="1440" w:bottom="154" w:gutter="0" w:footer="0" w:header="0"/>
          <w:type w:val="continuous"/>
        </w:sectPr>
      </w:pPr>
    </w:p>
    <w:bookmarkStart w:id="6" w:name="page7"/>
    <w:bookmarkEnd w:id="6"/>
    <w:p>
      <w:pPr>
        <w:spacing w:after="0" w:line="11" w:lineRule="exact"/>
        <w:rPr>
          <w:sz w:val="20"/>
          <w:szCs w:val="20"/>
          <w:color w:val="auto"/>
        </w:rPr>
      </w:pPr>
    </w:p>
    <w:p>
      <w:pPr>
        <w:ind w:left="1080" w:right="360"/>
        <w:spacing w:after="0" w:line="349" w:lineRule="auto"/>
        <w:rPr>
          <w:sz w:val="20"/>
          <w:szCs w:val="20"/>
          <w:color w:val="auto"/>
        </w:rPr>
      </w:pPr>
      <w:r>
        <w:rPr>
          <w:rFonts w:ascii="Arial" w:cs="Arial" w:eastAsia="Arial" w:hAnsi="Arial"/>
          <w:sz w:val="24"/>
          <w:szCs w:val="24"/>
          <w:color w:val="auto"/>
        </w:rPr>
        <w:t>university fund, charitable institution or any other entity incorporated outside India; or</w:t>
      </w:r>
    </w:p>
    <w:p>
      <w:pPr>
        <w:spacing w:after="0" w:line="24" w:lineRule="exact"/>
        <w:rPr>
          <w:sz w:val="20"/>
          <w:szCs w:val="20"/>
          <w:color w:val="auto"/>
        </w:rPr>
      </w:pPr>
    </w:p>
    <w:p>
      <w:pPr>
        <w:jc w:val="both"/>
        <w:ind w:left="1080" w:right="360" w:hanging="359"/>
        <w:spacing w:after="0" w:line="328" w:lineRule="auto"/>
        <w:tabs>
          <w:tab w:leader="none" w:pos="1080" w:val="left"/>
        </w:tabs>
        <w:numPr>
          <w:ilvl w:val="0"/>
          <w:numId w:val="28"/>
        </w:numPr>
        <w:rPr>
          <w:rFonts w:ascii="Arial" w:cs="Arial" w:eastAsia="Arial" w:hAnsi="Arial"/>
          <w:sz w:val="24"/>
          <w:szCs w:val="24"/>
          <w:color w:val="auto"/>
        </w:rPr>
      </w:pPr>
      <w:r>
        <w:rPr>
          <w:rFonts w:ascii="Arial" w:cs="Arial" w:eastAsia="Arial" w:hAnsi="Arial"/>
          <w:sz w:val="24"/>
          <w:szCs w:val="24"/>
          <w:color w:val="auto"/>
        </w:rPr>
        <w:t xml:space="preserve">whether the applicant is an asset management company, investment manager or investment management company or any other investment vehicle incorporated outside India; </w:t>
      </w:r>
      <w:r>
        <w:rPr>
          <w:rFonts w:ascii="Arial" w:cs="Arial" w:eastAsia="Arial" w:hAnsi="Arial"/>
          <w:sz w:val="31"/>
          <w:szCs w:val="31"/>
          <w:color w:val="auto"/>
          <w:vertAlign w:val="superscript"/>
        </w:rPr>
        <w:t>1</w:t>
      </w:r>
      <w:r>
        <w:rPr>
          <w:rFonts w:ascii="Arial" w:cs="Arial" w:eastAsia="Arial" w:hAnsi="Arial"/>
          <w:sz w:val="24"/>
          <w:szCs w:val="24"/>
          <w:color w:val="auto"/>
        </w:rPr>
        <w:t>[* * *]</w:t>
      </w:r>
    </w:p>
    <w:p>
      <w:pPr>
        <w:ind w:left="1080" w:hanging="359"/>
        <w:spacing w:after="0"/>
        <w:tabs>
          <w:tab w:leader="none" w:pos="1080" w:val="left"/>
        </w:tabs>
        <w:numPr>
          <w:ilvl w:val="0"/>
          <w:numId w:val="28"/>
        </w:numPr>
        <w:rPr>
          <w:rFonts w:ascii="Arial" w:cs="Arial" w:eastAsia="Arial" w:hAnsi="Arial"/>
          <w:sz w:val="24"/>
          <w:szCs w:val="24"/>
          <w:color w:val="auto"/>
        </w:rPr>
      </w:pPr>
      <w:r>
        <w:rPr>
          <w:rFonts w:ascii="Arial" w:cs="Arial" w:eastAsia="Arial" w:hAnsi="Arial"/>
          <w:sz w:val="24"/>
          <w:szCs w:val="24"/>
          <w:color w:val="auto"/>
        </w:rPr>
        <w:t>whether the applicant is authorised to invest in venture capital fund or</w:t>
      </w:r>
    </w:p>
    <w:p>
      <w:pPr>
        <w:spacing w:after="0" w:line="139" w:lineRule="exact"/>
        <w:rPr>
          <w:rFonts w:ascii="Arial" w:cs="Arial" w:eastAsia="Arial" w:hAnsi="Arial"/>
          <w:sz w:val="24"/>
          <w:szCs w:val="24"/>
          <w:color w:val="auto"/>
        </w:rPr>
      </w:pPr>
    </w:p>
    <w:p>
      <w:pPr>
        <w:ind w:left="1080" w:right="360"/>
        <w:spacing w:after="0" w:line="282" w:lineRule="auto"/>
        <w:rPr>
          <w:rFonts w:ascii="Arial" w:cs="Arial" w:eastAsia="Arial" w:hAnsi="Arial"/>
          <w:sz w:val="24"/>
          <w:szCs w:val="24"/>
          <w:color w:val="auto"/>
        </w:rPr>
      </w:pPr>
      <w:r>
        <w:rPr>
          <w:rFonts w:ascii="Arial" w:cs="Arial" w:eastAsia="Arial" w:hAnsi="Arial"/>
          <w:sz w:val="24"/>
          <w:szCs w:val="24"/>
          <w:color w:val="auto"/>
        </w:rPr>
        <w:t xml:space="preserve">carry on activity as a </w:t>
      </w:r>
      <w:r>
        <w:rPr>
          <w:rFonts w:ascii="Arial" w:cs="Arial" w:eastAsia="Arial" w:hAnsi="Arial"/>
          <w:sz w:val="31"/>
          <w:szCs w:val="31"/>
          <w:color w:val="auto"/>
          <w:vertAlign w:val="superscript"/>
        </w:rPr>
        <w:t>2</w:t>
      </w:r>
      <w:r>
        <w:rPr>
          <w:rFonts w:ascii="Arial" w:cs="Arial" w:eastAsia="Arial" w:hAnsi="Arial"/>
          <w:sz w:val="24"/>
          <w:szCs w:val="24"/>
          <w:color w:val="auto"/>
        </w:rPr>
        <w:t xml:space="preserve">[foreign venture capital investors]; </w:t>
      </w:r>
      <w:r>
        <w:rPr>
          <w:rFonts w:ascii="Arial" w:cs="Arial" w:eastAsia="Arial" w:hAnsi="Arial"/>
          <w:sz w:val="31"/>
          <w:szCs w:val="31"/>
          <w:color w:val="auto"/>
          <w:vertAlign w:val="superscript"/>
        </w:rPr>
        <w:t>3</w:t>
      </w:r>
      <w:r>
        <w:rPr>
          <w:rFonts w:ascii="Arial" w:cs="Arial" w:eastAsia="Arial" w:hAnsi="Arial"/>
          <w:sz w:val="24"/>
          <w:szCs w:val="24"/>
          <w:color w:val="auto"/>
        </w:rPr>
        <w:t xml:space="preserve">[or Alternative Investment Fund] </w:t>
      </w:r>
      <w:r>
        <w:rPr>
          <w:rFonts w:ascii="Arial" w:cs="Arial" w:eastAsia="Arial" w:hAnsi="Arial"/>
          <w:sz w:val="31"/>
          <w:szCs w:val="31"/>
          <w:color w:val="auto"/>
          <w:vertAlign w:val="superscript"/>
        </w:rPr>
        <w:t>4</w:t>
      </w:r>
      <w:r>
        <w:rPr>
          <w:rFonts w:ascii="Arial" w:cs="Arial" w:eastAsia="Arial" w:hAnsi="Arial"/>
          <w:sz w:val="24"/>
          <w:szCs w:val="24"/>
          <w:color w:val="auto"/>
        </w:rPr>
        <w:t>[* * *]</w:t>
      </w:r>
    </w:p>
    <w:p>
      <w:pPr>
        <w:spacing w:after="0" w:line="1" w:lineRule="exact"/>
        <w:rPr>
          <w:rFonts w:ascii="Arial" w:cs="Arial" w:eastAsia="Arial" w:hAnsi="Arial"/>
          <w:sz w:val="24"/>
          <w:szCs w:val="24"/>
          <w:color w:val="auto"/>
        </w:rPr>
      </w:pPr>
    </w:p>
    <w:p>
      <w:pPr>
        <w:jc w:val="both"/>
        <w:ind w:left="1080" w:right="360" w:hanging="359"/>
        <w:spacing w:after="0" w:line="357" w:lineRule="auto"/>
        <w:tabs>
          <w:tab w:leader="none" w:pos="1080" w:val="left"/>
        </w:tabs>
        <w:numPr>
          <w:ilvl w:val="0"/>
          <w:numId w:val="28"/>
        </w:numPr>
        <w:rPr>
          <w:rFonts w:ascii="Arial" w:cs="Arial" w:eastAsia="Arial" w:hAnsi="Arial"/>
          <w:sz w:val="24"/>
          <w:szCs w:val="24"/>
          <w:color w:val="auto"/>
        </w:rPr>
      </w:pPr>
      <w:r>
        <w:rPr>
          <w:rFonts w:ascii="Arial" w:cs="Arial" w:eastAsia="Arial" w:hAnsi="Arial"/>
          <w:sz w:val="24"/>
          <w:szCs w:val="24"/>
          <w:color w:val="auto"/>
        </w:rPr>
        <w:t>whether the applicant is regulated by an appropriate foreign regulatory authority or is an income tax payer; or submits a certificate from its banker of its or its promoter’s track record where the applicant is neither a regulated entity nor an income tax payer.</w:t>
      </w:r>
    </w:p>
    <w:p>
      <w:pPr>
        <w:spacing w:after="0" w:line="3" w:lineRule="exact"/>
        <w:rPr>
          <w:rFonts w:ascii="Arial" w:cs="Arial" w:eastAsia="Arial" w:hAnsi="Arial"/>
          <w:sz w:val="24"/>
          <w:szCs w:val="24"/>
          <w:color w:val="auto"/>
        </w:rPr>
      </w:pPr>
    </w:p>
    <w:p>
      <w:pPr>
        <w:ind w:left="1080" w:hanging="359"/>
        <w:spacing w:after="0"/>
        <w:tabs>
          <w:tab w:leader="none" w:pos="1080" w:val="left"/>
        </w:tabs>
        <w:numPr>
          <w:ilvl w:val="0"/>
          <w:numId w:val="28"/>
        </w:numPr>
        <w:rPr>
          <w:rFonts w:ascii="Arial" w:cs="Arial" w:eastAsia="Arial" w:hAnsi="Arial"/>
          <w:sz w:val="24"/>
          <w:szCs w:val="24"/>
          <w:color w:val="auto"/>
        </w:rPr>
      </w:pPr>
      <w:r>
        <w:rPr>
          <w:rFonts w:ascii="Arial" w:cs="Arial" w:eastAsia="Arial" w:hAnsi="Arial"/>
          <w:sz w:val="24"/>
          <w:szCs w:val="24"/>
          <w:color w:val="auto"/>
        </w:rPr>
        <w:t>the applicant has not been refused a certificate by the Board.</w:t>
      </w:r>
    </w:p>
    <w:p>
      <w:pPr>
        <w:spacing w:after="0" w:line="136" w:lineRule="exact"/>
        <w:rPr>
          <w:rFonts w:ascii="Arial" w:cs="Arial" w:eastAsia="Arial" w:hAnsi="Arial"/>
          <w:sz w:val="24"/>
          <w:szCs w:val="24"/>
          <w:color w:val="auto"/>
        </w:rPr>
      </w:pPr>
    </w:p>
    <w:p>
      <w:pPr>
        <w:ind w:left="1080" w:hanging="359"/>
        <w:spacing w:after="0"/>
        <w:tabs>
          <w:tab w:leader="none" w:pos="1080" w:val="left"/>
        </w:tabs>
        <w:numPr>
          <w:ilvl w:val="0"/>
          <w:numId w:val="28"/>
        </w:numPr>
        <w:rPr>
          <w:rFonts w:ascii="Arial" w:cs="Arial" w:eastAsia="Arial" w:hAnsi="Arial"/>
          <w:sz w:val="24"/>
          <w:szCs w:val="24"/>
          <w:color w:val="auto"/>
        </w:rPr>
      </w:pPr>
      <w:r>
        <w:rPr>
          <w:rFonts w:ascii="Arial" w:cs="Arial" w:eastAsia="Arial" w:hAnsi="Arial"/>
          <w:sz w:val="24"/>
          <w:szCs w:val="24"/>
          <w:color w:val="auto"/>
        </w:rPr>
        <w:t>whether the applicant is a fit and proper person.</w:t>
      </w:r>
    </w:p>
    <w:p>
      <w:pPr>
        <w:spacing w:after="0" w:line="200" w:lineRule="exact"/>
        <w:rPr>
          <w:sz w:val="20"/>
          <w:szCs w:val="20"/>
          <w:color w:val="auto"/>
        </w:rPr>
      </w:pPr>
    </w:p>
    <w:p>
      <w:pPr>
        <w:spacing w:after="0" w:line="357" w:lineRule="exact"/>
        <w:rPr>
          <w:sz w:val="20"/>
          <w:szCs w:val="20"/>
          <w:color w:val="auto"/>
        </w:rPr>
      </w:pPr>
    </w:p>
    <w:p>
      <w:pPr>
        <w:ind w:left="360"/>
        <w:spacing w:after="0"/>
        <w:rPr>
          <w:sz w:val="20"/>
          <w:szCs w:val="20"/>
          <w:color w:val="auto"/>
        </w:rPr>
      </w:pPr>
      <w:r>
        <w:rPr>
          <w:rFonts w:ascii="Arial" w:cs="Arial" w:eastAsia="Arial" w:hAnsi="Arial"/>
          <w:sz w:val="31"/>
          <w:szCs w:val="31"/>
          <w:color w:val="auto"/>
          <w:vertAlign w:val="superscript"/>
        </w:rPr>
        <w:t>5</w:t>
      </w:r>
      <w:r>
        <w:rPr>
          <w:rFonts w:ascii="Arial" w:cs="Arial" w:eastAsia="Arial" w:hAnsi="Arial"/>
          <w:sz w:val="24"/>
          <w:szCs w:val="24"/>
          <w:b w:val="1"/>
          <w:bCs w:val="1"/>
          <w:color w:val="auto"/>
        </w:rPr>
        <w:t>[Criteria for fit and proper person].</w:t>
      </w:r>
    </w:p>
    <w:p>
      <w:pPr>
        <w:spacing w:after="0" w:line="65" w:lineRule="exact"/>
        <w:rPr>
          <w:sz w:val="20"/>
          <w:szCs w:val="20"/>
          <w:color w:val="auto"/>
        </w:rPr>
      </w:pPr>
    </w:p>
    <w:p>
      <w:pPr>
        <w:jc w:val="both"/>
        <w:ind w:left="360" w:right="360"/>
        <w:spacing w:after="0" w:line="357" w:lineRule="auto"/>
        <w:rPr>
          <w:sz w:val="20"/>
          <w:szCs w:val="20"/>
          <w:color w:val="auto"/>
        </w:rPr>
      </w:pPr>
      <w:r>
        <w:rPr>
          <w:rFonts w:ascii="Arial" w:cs="Arial" w:eastAsia="Arial" w:hAnsi="Arial"/>
          <w:sz w:val="24"/>
          <w:szCs w:val="24"/>
          <w:b w:val="1"/>
          <w:bCs w:val="1"/>
          <w:color w:val="auto"/>
        </w:rPr>
        <w:t xml:space="preserve">4A. </w:t>
      </w:r>
      <w:r>
        <w:rPr>
          <w:rFonts w:ascii="Arial" w:cs="Arial" w:eastAsia="Arial" w:hAnsi="Arial"/>
          <w:sz w:val="24"/>
          <w:szCs w:val="24"/>
          <w:color w:val="auto"/>
        </w:rPr>
        <w:t>For the purposes of determining whether an applicant or the foreign venture</w:t>
      </w:r>
      <w:r>
        <w:rPr>
          <w:rFonts w:ascii="Arial" w:cs="Arial" w:eastAsia="Arial" w:hAnsi="Arial"/>
          <w:sz w:val="24"/>
          <w:szCs w:val="24"/>
          <w:b w:val="1"/>
          <w:bCs w:val="1"/>
          <w:color w:val="auto"/>
        </w:rPr>
        <w:t xml:space="preserve"> </w:t>
      </w:r>
      <w:r>
        <w:rPr>
          <w:rFonts w:ascii="Arial" w:cs="Arial" w:eastAsia="Arial" w:hAnsi="Arial"/>
          <w:sz w:val="24"/>
          <w:szCs w:val="24"/>
          <w:color w:val="auto"/>
        </w:rPr>
        <w:t>capital investor is a fit and proper person the Board may take into account the criteria specified in Schedule II of the Securities and Exchange Board of India (Intermediaries) Regulations, 2008.]</w:t>
      </w:r>
    </w:p>
    <w:p>
      <w:pPr>
        <w:spacing w:after="0" w:line="200" w:lineRule="exact"/>
        <w:rPr>
          <w:sz w:val="20"/>
          <w:szCs w:val="20"/>
          <w:color w:val="auto"/>
        </w:rPr>
      </w:pPr>
    </w:p>
    <w:p>
      <w:pPr>
        <w:spacing w:after="0" w:line="216"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Furnishing of information, clarification.</w:t>
      </w:r>
    </w:p>
    <w:p>
      <w:pPr>
        <w:spacing w:after="0" w:line="148" w:lineRule="exact"/>
        <w:rPr>
          <w:sz w:val="20"/>
          <w:szCs w:val="20"/>
          <w:color w:val="auto"/>
        </w:rPr>
      </w:pPr>
    </w:p>
    <w:p>
      <w:pPr>
        <w:ind w:left="360" w:right="380"/>
        <w:spacing w:after="0" w:line="354" w:lineRule="auto"/>
        <w:tabs>
          <w:tab w:leader="none" w:pos="653" w:val="left"/>
        </w:tabs>
        <w:numPr>
          <w:ilvl w:val="0"/>
          <w:numId w:val="29"/>
        </w:numPr>
        <w:rPr>
          <w:rFonts w:ascii="Arial" w:cs="Arial" w:eastAsia="Arial" w:hAnsi="Arial"/>
          <w:sz w:val="24"/>
          <w:szCs w:val="24"/>
          <w:b w:val="1"/>
          <w:bCs w:val="1"/>
          <w:color w:val="auto"/>
        </w:rPr>
      </w:pPr>
      <w:r>
        <w:rPr>
          <w:rFonts w:ascii="Arial" w:cs="Arial" w:eastAsia="Arial" w:hAnsi="Arial"/>
          <w:sz w:val="24"/>
          <w:szCs w:val="24"/>
          <w:color w:val="auto"/>
        </w:rPr>
        <w:t>The Board may require the applicant to furnish such further information as it may consider necessary.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244475</wp:posOffset>
                </wp:positionV>
                <wp:extent cx="18294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9.25pt" to="162.05pt,19.25pt" o:allowincell="f" strokecolor="#000000" strokeweight="0.48pt"/>
            </w:pict>
          </mc:Fallback>
        </mc:AlternateContent>
      </w:r>
    </w:p>
    <w:p>
      <w:pPr>
        <w:spacing w:after="0" w:line="200" w:lineRule="exact"/>
        <w:rPr>
          <w:sz w:val="20"/>
          <w:szCs w:val="20"/>
          <w:color w:val="auto"/>
        </w:rPr>
      </w:pPr>
    </w:p>
    <w:p>
      <w:pPr>
        <w:spacing w:after="0" w:line="211" w:lineRule="exact"/>
        <w:rPr>
          <w:sz w:val="20"/>
          <w:szCs w:val="20"/>
          <w:color w:val="auto"/>
        </w:rPr>
      </w:pPr>
    </w:p>
    <w:p>
      <w:pPr>
        <w:ind w:left="540" w:hanging="180"/>
        <w:spacing w:after="0"/>
        <w:tabs>
          <w:tab w:leader="none" w:pos="540" w:val="left"/>
        </w:tabs>
        <w:numPr>
          <w:ilvl w:val="0"/>
          <w:numId w:val="30"/>
        </w:numPr>
        <w:rPr>
          <w:rFonts w:ascii="Arial" w:cs="Arial" w:eastAsia="Arial" w:hAnsi="Arial"/>
          <w:sz w:val="26"/>
          <w:szCs w:val="26"/>
          <w:color w:val="auto"/>
          <w:vertAlign w:val="superscript"/>
        </w:rPr>
      </w:pPr>
      <w:r>
        <w:rPr>
          <w:rFonts w:ascii="Arial" w:cs="Arial" w:eastAsia="Arial" w:hAnsi="Arial"/>
          <w:sz w:val="20"/>
          <w:szCs w:val="20"/>
          <w:color w:val="auto"/>
        </w:rPr>
        <w:t xml:space="preserve">Word "or" omitted, </w:t>
      </w:r>
      <w:r>
        <w:rPr>
          <w:rFonts w:ascii="Arial" w:cs="Arial" w:eastAsia="Arial" w:hAnsi="Arial"/>
          <w:sz w:val="20"/>
          <w:szCs w:val="20"/>
          <w:i w:val="1"/>
          <w:iCs w:val="1"/>
          <w:color w:val="auto"/>
        </w:rPr>
        <w:t>ibid</w:t>
      </w:r>
      <w:r>
        <w:rPr>
          <w:rFonts w:ascii="Arial" w:cs="Arial" w:eastAsia="Arial" w:hAnsi="Arial"/>
          <w:sz w:val="20"/>
          <w:szCs w:val="20"/>
          <w:color w:val="auto"/>
        </w:rPr>
        <w:t>.</w:t>
      </w:r>
    </w:p>
    <w:p>
      <w:pPr>
        <w:spacing w:after="0" w:line="12" w:lineRule="exact"/>
        <w:rPr>
          <w:rFonts w:ascii="Arial" w:cs="Arial" w:eastAsia="Arial" w:hAnsi="Arial"/>
          <w:sz w:val="26"/>
          <w:szCs w:val="26"/>
          <w:color w:val="auto"/>
          <w:vertAlign w:val="superscript"/>
        </w:rPr>
      </w:pPr>
    </w:p>
    <w:p>
      <w:pPr>
        <w:ind w:left="540" w:hanging="180"/>
        <w:spacing w:after="0" w:line="181" w:lineRule="auto"/>
        <w:tabs>
          <w:tab w:leader="none" w:pos="540" w:val="left"/>
        </w:tabs>
        <w:numPr>
          <w:ilvl w:val="0"/>
          <w:numId w:val="30"/>
        </w:numPr>
        <w:rPr>
          <w:rFonts w:ascii="Arial" w:cs="Arial" w:eastAsia="Arial" w:hAnsi="Arial"/>
          <w:sz w:val="25"/>
          <w:szCs w:val="25"/>
          <w:color w:val="auto"/>
          <w:vertAlign w:val="superscript"/>
        </w:rPr>
      </w:pPr>
      <w:r>
        <w:rPr>
          <w:rFonts w:ascii="Arial" w:cs="Arial" w:eastAsia="Arial" w:hAnsi="Arial"/>
          <w:sz w:val="19"/>
          <w:szCs w:val="19"/>
          <w:color w:val="auto"/>
        </w:rPr>
        <w:t xml:space="preserve">Substituted for “venture capital fund”,  </w:t>
      </w:r>
      <w:r>
        <w:rPr>
          <w:rFonts w:ascii="Arial" w:cs="Arial" w:eastAsia="Arial" w:hAnsi="Arial"/>
          <w:sz w:val="19"/>
          <w:szCs w:val="19"/>
          <w:i w:val="1"/>
          <w:iCs w:val="1"/>
          <w:color w:val="auto"/>
        </w:rPr>
        <w:t>ibid.</w:t>
      </w:r>
    </w:p>
    <w:p>
      <w:pPr>
        <w:spacing w:after="0" w:line="13" w:lineRule="exact"/>
        <w:rPr>
          <w:rFonts w:ascii="Arial" w:cs="Arial" w:eastAsia="Arial" w:hAnsi="Arial"/>
          <w:sz w:val="25"/>
          <w:szCs w:val="25"/>
          <w:color w:val="auto"/>
          <w:vertAlign w:val="superscript"/>
        </w:rPr>
      </w:pPr>
    </w:p>
    <w:p>
      <w:pPr>
        <w:ind w:left="540" w:hanging="180"/>
        <w:spacing w:after="0" w:line="181" w:lineRule="auto"/>
        <w:tabs>
          <w:tab w:leader="none" w:pos="540" w:val="left"/>
        </w:tabs>
        <w:numPr>
          <w:ilvl w:val="0"/>
          <w:numId w:val="30"/>
        </w:numPr>
        <w:rPr>
          <w:rFonts w:ascii="Arial" w:cs="Arial" w:eastAsia="Arial" w:hAnsi="Arial"/>
          <w:sz w:val="25"/>
          <w:szCs w:val="25"/>
          <w:color w:val="auto"/>
          <w:vertAlign w:val="superscript"/>
        </w:rPr>
      </w:pPr>
      <w:r>
        <w:rPr>
          <w:rFonts w:ascii="Arial" w:cs="Arial" w:eastAsia="Arial" w:hAnsi="Arial"/>
          <w:sz w:val="19"/>
          <w:szCs w:val="19"/>
          <w:color w:val="auto"/>
        </w:rPr>
        <w:t>Inserted by the SEBI(Alternative Investment Funds) Regulations, 2012 w.e.f. May 21, 2013.</w:t>
      </w:r>
    </w:p>
    <w:p>
      <w:pPr>
        <w:spacing w:after="0" w:line="13" w:lineRule="exact"/>
        <w:rPr>
          <w:rFonts w:ascii="Arial" w:cs="Arial" w:eastAsia="Arial" w:hAnsi="Arial"/>
          <w:sz w:val="25"/>
          <w:szCs w:val="25"/>
          <w:color w:val="auto"/>
          <w:vertAlign w:val="superscript"/>
        </w:rPr>
      </w:pPr>
    </w:p>
    <w:p>
      <w:pPr>
        <w:ind w:left="540" w:hanging="180"/>
        <w:spacing w:after="0" w:line="181" w:lineRule="auto"/>
        <w:tabs>
          <w:tab w:leader="none" w:pos="540" w:val="left"/>
        </w:tabs>
        <w:numPr>
          <w:ilvl w:val="0"/>
          <w:numId w:val="30"/>
        </w:numPr>
        <w:rPr>
          <w:rFonts w:ascii="Arial" w:cs="Arial" w:eastAsia="Arial" w:hAnsi="Arial"/>
          <w:sz w:val="25"/>
          <w:szCs w:val="25"/>
          <w:color w:val="auto"/>
          <w:vertAlign w:val="superscript"/>
        </w:rPr>
      </w:pPr>
      <w:r>
        <w:rPr>
          <w:rFonts w:ascii="Arial" w:cs="Arial" w:eastAsia="Arial" w:hAnsi="Arial"/>
          <w:sz w:val="19"/>
          <w:szCs w:val="19"/>
          <w:color w:val="auto"/>
        </w:rPr>
        <w:t xml:space="preserve">Word "or" omitted, </w:t>
      </w:r>
      <w:r>
        <w:rPr>
          <w:rFonts w:ascii="Arial" w:cs="Arial" w:eastAsia="Arial" w:hAnsi="Arial"/>
          <w:sz w:val="19"/>
          <w:szCs w:val="19"/>
          <w:i w:val="1"/>
          <w:iCs w:val="1"/>
          <w:color w:val="auto"/>
        </w:rPr>
        <w:t>ibid</w:t>
      </w:r>
      <w:r>
        <w:rPr>
          <w:rFonts w:ascii="Arial" w:cs="Arial" w:eastAsia="Arial" w:hAnsi="Arial"/>
          <w:sz w:val="19"/>
          <w:szCs w:val="19"/>
          <w:color w:val="auto"/>
        </w:rPr>
        <w:t>.</w:t>
      </w:r>
    </w:p>
    <w:p>
      <w:pPr>
        <w:spacing w:after="0" w:line="13" w:lineRule="exact"/>
        <w:rPr>
          <w:rFonts w:ascii="Arial" w:cs="Arial" w:eastAsia="Arial" w:hAnsi="Arial"/>
          <w:sz w:val="25"/>
          <w:szCs w:val="25"/>
          <w:color w:val="auto"/>
          <w:vertAlign w:val="superscript"/>
        </w:rPr>
      </w:pPr>
    </w:p>
    <w:p>
      <w:pPr>
        <w:jc w:val="both"/>
        <w:ind w:left="540" w:right="360" w:hanging="180"/>
        <w:spacing w:after="0" w:line="213" w:lineRule="auto"/>
        <w:tabs>
          <w:tab w:leader="none" w:pos="540" w:val="left"/>
        </w:tabs>
        <w:numPr>
          <w:ilvl w:val="0"/>
          <w:numId w:val="30"/>
        </w:numPr>
        <w:rPr>
          <w:rFonts w:ascii="Arial" w:cs="Arial" w:eastAsia="Arial" w:hAnsi="Arial"/>
          <w:sz w:val="26"/>
          <w:szCs w:val="26"/>
          <w:color w:val="auto"/>
          <w:vertAlign w:val="superscript"/>
        </w:rPr>
      </w:pPr>
      <w:r>
        <w:rPr>
          <w:rFonts w:ascii="Arial" w:cs="Arial" w:eastAsia="Arial" w:hAnsi="Arial"/>
          <w:sz w:val="20"/>
          <w:szCs w:val="20"/>
          <w:color w:val="auto"/>
        </w:rPr>
        <w:t>Substituted by the (Intermediaries) Regulations, 2008, w.e.f. 26-5-2008. Prior to its substitution, regulation 4A as inserted by the SEBI (Criteria for Fit and Proper Person) Regulations, 2004, w.e.f. 10-3-2004, read as under:</w:t>
      </w:r>
    </w:p>
    <w:p>
      <w:pPr>
        <w:spacing w:after="0" w:line="6" w:lineRule="exact"/>
        <w:rPr>
          <w:rFonts w:ascii="Arial" w:cs="Arial" w:eastAsia="Arial" w:hAnsi="Arial"/>
          <w:sz w:val="26"/>
          <w:szCs w:val="26"/>
          <w:color w:val="auto"/>
          <w:vertAlign w:val="superscript"/>
        </w:rPr>
      </w:pPr>
    </w:p>
    <w:p>
      <w:pPr>
        <w:jc w:val="both"/>
        <w:ind w:left="540" w:right="360" w:firstLine="538"/>
        <w:spacing w:after="0" w:line="237" w:lineRule="auto"/>
        <w:rPr>
          <w:rFonts w:ascii="Arial" w:cs="Arial" w:eastAsia="Arial" w:hAnsi="Arial"/>
          <w:sz w:val="26"/>
          <w:szCs w:val="26"/>
          <w:color w:val="auto"/>
          <w:vertAlign w:val="superscript"/>
        </w:rPr>
      </w:pPr>
      <w:r>
        <w:rPr>
          <w:rFonts w:ascii="Arial" w:cs="Arial" w:eastAsia="Arial" w:hAnsi="Arial"/>
          <w:sz w:val="20"/>
          <w:szCs w:val="20"/>
          <w:color w:val="auto"/>
        </w:rPr>
        <w:t>“4A. Applicability of the Securities and Exchange Board of India (Criteria for Fit and Proper Person) Regulations, 2004.─The provisions of the Securities and Exchange Board of</w:t>
      </w:r>
    </w:p>
    <w:p>
      <w:pPr>
        <w:spacing w:after="0" w:line="6" w:lineRule="exact"/>
        <w:rPr>
          <w:rFonts w:ascii="Arial" w:cs="Arial" w:eastAsia="Arial" w:hAnsi="Arial"/>
          <w:sz w:val="26"/>
          <w:szCs w:val="26"/>
          <w:color w:val="auto"/>
          <w:vertAlign w:val="superscript"/>
        </w:rPr>
      </w:pPr>
    </w:p>
    <w:p>
      <w:pPr>
        <w:ind w:left="540" w:right="360"/>
        <w:spacing w:after="0" w:line="237" w:lineRule="auto"/>
        <w:rPr>
          <w:rFonts w:ascii="Arial" w:cs="Arial" w:eastAsia="Arial" w:hAnsi="Arial"/>
          <w:sz w:val="26"/>
          <w:szCs w:val="26"/>
          <w:color w:val="auto"/>
          <w:vertAlign w:val="superscript"/>
        </w:rPr>
      </w:pPr>
      <w:r>
        <w:rPr>
          <w:rFonts w:ascii="Arial" w:cs="Arial" w:eastAsia="Arial" w:hAnsi="Arial"/>
          <w:sz w:val="20"/>
          <w:szCs w:val="20"/>
          <w:color w:val="auto"/>
        </w:rPr>
        <w:t>India (Criteria for fit and proper person) Regulations, 2004 shall, as for as may be, apply to all applicants or the foreign venture capital investors under these regulations.”</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7 of 23</w:t>
      </w:r>
    </w:p>
    <w:p>
      <w:pPr>
        <w:sectPr>
          <w:pgSz w:w="12240" w:h="15840" w:orient="portrait"/>
          <w:cols w:equalWidth="0" w:num="1">
            <w:col w:w="9360"/>
          </w:cols>
          <w:pgMar w:left="1440" w:top="1440" w:right="1440" w:bottom="154" w:gutter="0" w:footer="0" w:header="0"/>
          <w:type w:val="continuous"/>
        </w:sectPr>
      </w:pPr>
    </w:p>
    <w:bookmarkStart w:id="7" w:name="page8"/>
    <w:bookmarkEnd w:id="7"/>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Consideration of application</w:t>
      </w:r>
    </w:p>
    <w:p>
      <w:pPr>
        <w:spacing w:after="0" w:line="148" w:lineRule="exact"/>
        <w:rPr>
          <w:sz w:val="20"/>
          <w:szCs w:val="20"/>
          <w:color w:val="auto"/>
        </w:rPr>
      </w:pPr>
    </w:p>
    <w:p>
      <w:pPr>
        <w:ind w:left="360" w:right="360"/>
        <w:spacing w:after="0" w:line="353" w:lineRule="auto"/>
        <w:tabs>
          <w:tab w:leader="none" w:pos="658" w:val="left"/>
        </w:tabs>
        <w:numPr>
          <w:ilvl w:val="0"/>
          <w:numId w:val="31"/>
        </w:numPr>
        <w:rPr>
          <w:rFonts w:ascii="Arial" w:cs="Arial" w:eastAsia="Arial" w:hAnsi="Arial"/>
          <w:sz w:val="24"/>
          <w:szCs w:val="24"/>
          <w:b w:val="1"/>
          <w:bCs w:val="1"/>
          <w:color w:val="auto"/>
        </w:rPr>
      </w:pPr>
      <w:r>
        <w:rPr>
          <w:rFonts w:ascii="Arial" w:cs="Arial" w:eastAsia="Arial" w:hAnsi="Arial"/>
          <w:sz w:val="24"/>
          <w:szCs w:val="24"/>
          <w:color w:val="auto"/>
        </w:rPr>
        <w:t>An application which is not complete in all respects shall be rejected by the Board:</w:t>
      </w:r>
    </w:p>
    <w:p>
      <w:pPr>
        <w:spacing w:after="0" w:line="18" w:lineRule="exact"/>
        <w:rPr>
          <w:rFonts w:ascii="Arial" w:cs="Arial" w:eastAsia="Arial" w:hAnsi="Arial"/>
          <w:sz w:val="24"/>
          <w:szCs w:val="24"/>
          <w:b w:val="1"/>
          <w:bCs w:val="1"/>
          <w:color w:val="auto"/>
        </w:rPr>
      </w:pPr>
    </w:p>
    <w:p>
      <w:pPr>
        <w:jc w:val="both"/>
        <w:ind w:left="360" w:right="360" w:firstLine="361"/>
        <w:spacing w:after="0" w:line="354" w:lineRule="auto"/>
        <w:rPr>
          <w:rFonts w:ascii="Arial" w:cs="Arial" w:eastAsia="Arial" w:hAnsi="Arial"/>
          <w:sz w:val="24"/>
          <w:szCs w:val="24"/>
          <w:b w:val="1"/>
          <w:bCs w:val="1"/>
          <w:color w:val="auto"/>
        </w:rPr>
      </w:pPr>
      <w:r>
        <w:rPr>
          <w:rFonts w:ascii="Arial" w:cs="Arial" w:eastAsia="Arial" w:hAnsi="Arial"/>
          <w:sz w:val="24"/>
          <w:szCs w:val="24"/>
          <w:color w:val="auto"/>
        </w:rPr>
        <w:t>Provided that, before rejecting any such application, the applicant shall be given an opportunity to remove, within thirty days of the date of receipt of communication, the objections indicated by the Board.</w:t>
      </w:r>
    </w:p>
    <w:p>
      <w:pPr>
        <w:spacing w:after="0" w:line="22" w:lineRule="exact"/>
        <w:rPr>
          <w:rFonts w:ascii="Arial" w:cs="Arial" w:eastAsia="Arial" w:hAnsi="Arial"/>
          <w:sz w:val="24"/>
          <w:szCs w:val="24"/>
          <w:b w:val="1"/>
          <w:bCs w:val="1"/>
          <w:color w:val="auto"/>
        </w:rPr>
      </w:pPr>
    </w:p>
    <w:p>
      <w:pPr>
        <w:jc w:val="both"/>
        <w:ind w:left="360" w:right="360" w:firstLine="361"/>
        <w:spacing w:after="0" w:line="354" w:lineRule="auto"/>
        <w:rPr>
          <w:rFonts w:ascii="Arial" w:cs="Arial" w:eastAsia="Arial" w:hAnsi="Arial"/>
          <w:sz w:val="24"/>
          <w:szCs w:val="24"/>
          <w:b w:val="1"/>
          <w:bCs w:val="1"/>
          <w:color w:val="auto"/>
        </w:rPr>
      </w:pPr>
      <w:r>
        <w:rPr>
          <w:rFonts w:ascii="Arial" w:cs="Arial" w:eastAsia="Arial" w:hAnsi="Arial"/>
          <w:sz w:val="24"/>
          <w:szCs w:val="24"/>
          <w:color w:val="auto"/>
        </w:rPr>
        <w:t>Provided further that the Board may, on being satisfied that it is necessary to extend the period specified above may extend such period not beyond ninety days.</w:t>
      </w:r>
    </w:p>
    <w:p>
      <w:pPr>
        <w:spacing w:after="0" w:line="200" w:lineRule="exact"/>
        <w:rPr>
          <w:sz w:val="20"/>
          <w:szCs w:val="20"/>
          <w:color w:val="auto"/>
        </w:rPr>
      </w:pPr>
    </w:p>
    <w:p>
      <w:pPr>
        <w:spacing w:after="0" w:line="225"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Procedure for grant of certificate.</w:t>
      </w:r>
    </w:p>
    <w:p>
      <w:pPr>
        <w:spacing w:after="0" w:line="148" w:lineRule="exact"/>
        <w:rPr>
          <w:sz w:val="20"/>
          <w:szCs w:val="20"/>
          <w:color w:val="auto"/>
        </w:rPr>
      </w:pPr>
    </w:p>
    <w:p>
      <w:pPr>
        <w:ind w:left="360" w:right="360"/>
        <w:spacing w:after="0" w:line="349" w:lineRule="auto"/>
        <w:tabs>
          <w:tab w:leader="none" w:pos="697" w:val="left"/>
        </w:tabs>
        <w:numPr>
          <w:ilvl w:val="0"/>
          <w:numId w:val="32"/>
        </w:numPr>
        <w:rPr>
          <w:rFonts w:ascii="Arial" w:cs="Arial" w:eastAsia="Arial" w:hAnsi="Arial"/>
          <w:sz w:val="24"/>
          <w:szCs w:val="24"/>
          <w:b w:val="1"/>
          <w:bCs w:val="1"/>
          <w:color w:val="auto"/>
        </w:rPr>
      </w:pPr>
      <w:r>
        <w:rPr>
          <w:rFonts w:ascii="Arial" w:cs="Arial" w:eastAsia="Arial" w:hAnsi="Arial"/>
          <w:sz w:val="24"/>
          <w:szCs w:val="24"/>
          <w:color w:val="auto"/>
        </w:rPr>
        <w:t>(1) If the Board is satisfied that the applicant is eligible for the grant of certificate, it shall send an intimation to the applicant.</w:t>
      </w:r>
    </w:p>
    <w:p>
      <w:pPr>
        <w:spacing w:after="0" w:line="22" w:lineRule="exact"/>
        <w:rPr>
          <w:rFonts w:ascii="Arial" w:cs="Arial" w:eastAsia="Arial" w:hAnsi="Arial"/>
          <w:sz w:val="24"/>
          <w:szCs w:val="24"/>
          <w:b w:val="1"/>
          <w:bCs w:val="1"/>
          <w:color w:val="auto"/>
        </w:rPr>
      </w:pPr>
    </w:p>
    <w:p>
      <w:pPr>
        <w:jc w:val="both"/>
        <w:ind w:left="360" w:right="360"/>
        <w:spacing w:after="0" w:line="356" w:lineRule="auto"/>
        <w:rPr>
          <w:rFonts w:ascii="Arial" w:cs="Arial" w:eastAsia="Arial" w:hAnsi="Arial"/>
          <w:sz w:val="24"/>
          <w:szCs w:val="24"/>
          <w:b w:val="1"/>
          <w:bCs w:val="1"/>
          <w:color w:val="auto"/>
        </w:rPr>
      </w:pPr>
      <w:r>
        <w:rPr>
          <w:rFonts w:ascii="Arial" w:cs="Arial" w:eastAsia="Arial" w:hAnsi="Arial"/>
          <w:sz w:val="24"/>
          <w:szCs w:val="24"/>
          <w:color w:val="auto"/>
        </w:rPr>
        <w:t>(2) On receipt of intimation, the applicant shall pay to the Board, the registration fee specified in Part A of the Second Schedule in the manner specified in Part B thereof.</w:t>
      </w:r>
    </w:p>
    <w:p>
      <w:pPr>
        <w:spacing w:after="0" w:line="15" w:lineRule="exact"/>
        <w:rPr>
          <w:rFonts w:ascii="Arial" w:cs="Arial" w:eastAsia="Arial" w:hAnsi="Arial"/>
          <w:sz w:val="24"/>
          <w:szCs w:val="24"/>
          <w:b w:val="1"/>
          <w:bCs w:val="1"/>
          <w:color w:val="auto"/>
        </w:rPr>
      </w:pPr>
    </w:p>
    <w:p>
      <w:pPr>
        <w:ind w:left="360" w:right="36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(3) The Board shall on receipt of the registration fee grant a certificate of registration in Form B.</w:t>
      </w:r>
    </w:p>
    <w:p>
      <w:pPr>
        <w:spacing w:after="0" w:line="200" w:lineRule="exact"/>
        <w:rPr>
          <w:sz w:val="20"/>
          <w:szCs w:val="20"/>
          <w:color w:val="auto"/>
        </w:rPr>
      </w:pPr>
    </w:p>
    <w:p>
      <w:pPr>
        <w:spacing w:after="0" w:line="23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Conditions of certificate.</w:t>
      </w:r>
    </w:p>
    <w:p>
      <w:pPr>
        <w:spacing w:after="0" w:line="139" w:lineRule="exact"/>
        <w:rPr>
          <w:sz w:val="20"/>
          <w:szCs w:val="20"/>
          <w:color w:val="auto"/>
        </w:rPr>
      </w:pPr>
    </w:p>
    <w:p>
      <w:pPr>
        <w:ind w:left="360" w:right="360"/>
        <w:spacing w:after="0" w:line="287" w:lineRule="auto"/>
        <w:tabs>
          <w:tab w:leader="none" w:pos="735" w:val="left"/>
        </w:tabs>
        <w:numPr>
          <w:ilvl w:val="0"/>
          <w:numId w:val="33"/>
        </w:numPr>
        <w:rPr>
          <w:rFonts w:ascii="Arial" w:cs="Arial" w:eastAsia="Arial" w:hAnsi="Arial"/>
          <w:sz w:val="24"/>
          <w:szCs w:val="24"/>
          <w:b w:val="1"/>
          <w:bCs w:val="1"/>
          <w:color w:val="auto"/>
        </w:rPr>
      </w:pPr>
      <w:r>
        <w:rPr>
          <w:rFonts w:ascii="Arial" w:cs="Arial" w:eastAsia="Arial" w:hAnsi="Arial"/>
          <w:sz w:val="24"/>
          <w:szCs w:val="24"/>
          <w:color w:val="auto"/>
        </w:rPr>
        <w:t xml:space="preserve">The certificate granted to the foreign venture capital </w:t>
      </w:r>
      <w:r>
        <w:rPr>
          <w:rFonts w:ascii="Arial" w:cs="Arial" w:eastAsia="Arial" w:hAnsi="Arial"/>
          <w:sz w:val="31"/>
          <w:szCs w:val="31"/>
          <w:color w:val="auto"/>
          <w:vertAlign w:val="superscript"/>
        </w:rPr>
        <w:t>1</w:t>
      </w:r>
      <w:r>
        <w:rPr>
          <w:rFonts w:ascii="Arial" w:cs="Arial" w:eastAsia="Arial" w:hAnsi="Arial"/>
          <w:sz w:val="24"/>
          <w:szCs w:val="24"/>
          <w:color w:val="auto"/>
        </w:rPr>
        <w:t xml:space="preserve">[investor] under regulation 7 shall be </w:t>
      </w:r>
      <w:r>
        <w:rPr>
          <w:rFonts w:ascii="Arial" w:cs="Arial" w:eastAsia="Arial" w:hAnsi="Arial"/>
          <w:sz w:val="24"/>
          <w:szCs w:val="24"/>
          <w:i w:val="1"/>
          <w:iCs w:val="1"/>
          <w:color w:val="auto"/>
        </w:rPr>
        <w:t>inter alia</w:t>
      </w:r>
      <w:r>
        <w:rPr>
          <w:rFonts w:ascii="Arial" w:cs="Arial" w:eastAsia="Arial" w:hAnsi="Arial"/>
          <w:sz w:val="24"/>
          <w:szCs w:val="24"/>
          <w:color w:val="auto"/>
        </w:rPr>
        <w:t>, subject to the following conditions, namely:-</w:t>
      </w:r>
    </w:p>
    <w:p>
      <w:pPr>
        <w:spacing w:after="0" w:line="72" w:lineRule="exact"/>
        <w:rPr>
          <w:rFonts w:ascii="Arial" w:cs="Arial" w:eastAsia="Arial" w:hAnsi="Arial"/>
          <w:sz w:val="24"/>
          <w:szCs w:val="24"/>
          <w:b w:val="1"/>
          <w:bCs w:val="1"/>
          <w:color w:val="auto"/>
        </w:rPr>
      </w:pPr>
    </w:p>
    <w:p>
      <w:pPr>
        <w:ind w:left="1080" w:hanging="359"/>
        <w:spacing w:after="0"/>
        <w:tabs>
          <w:tab w:leader="none" w:pos="1080" w:val="left"/>
        </w:tabs>
        <w:numPr>
          <w:ilvl w:val="1"/>
          <w:numId w:val="33"/>
        </w:numPr>
        <w:rPr>
          <w:rFonts w:ascii="Arial" w:cs="Arial" w:eastAsia="Arial" w:hAnsi="Arial"/>
          <w:sz w:val="24"/>
          <w:szCs w:val="24"/>
          <w:color w:val="auto"/>
        </w:rPr>
      </w:pPr>
      <w:r>
        <w:rPr>
          <w:rFonts w:ascii="Arial" w:cs="Arial" w:eastAsia="Arial" w:hAnsi="Arial"/>
          <w:sz w:val="24"/>
          <w:szCs w:val="24"/>
          <w:color w:val="auto"/>
        </w:rPr>
        <w:t>it shall abide by the provisions of the Act, and these regulations;</w:t>
      </w:r>
    </w:p>
    <w:p>
      <w:pPr>
        <w:spacing w:after="0" w:line="136" w:lineRule="exact"/>
        <w:rPr>
          <w:rFonts w:ascii="Arial" w:cs="Arial" w:eastAsia="Arial" w:hAnsi="Arial"/>
          <w:sz w:val="24"/>
          <w:szCs w:val="24"/>
          <w:color w:val="auto"/>
        </w:rPr>
      </w:pPr>
    </w:p>
    <w:p>
      <w:pPr>
        <w:ind w:left="1080" w:hanging="359"/>
        <w:spacing w:after="0"/>
        <w:tabs>
          <w:tab w:leader="none" w:pos="1080" w:val="left"/>
        </w:tabs>
        <w:numPr>
          <w:ilvl w:val="1"/>
          <w:numId w:val="33"/>
        </w:numPr>
        <w:rPr>
          <w:rFonts w:ascii="Arial" w:cs="Arial" w:eastAsia="Arial" w:hAnsi="Arial"/>
          <w:sz w:val="24"/>
          <w:szCs w:val="24"/>
          <w:color w:val="auto"/>
        </w:rPr>
      </w:pPr>
      <w:r>
        <w:rPr>
          <w:rFonts w:ascii="Arial" w:cs="Arial" w:eastAsia="Arial" w:hAnsi="Arial"/>
          <w:sz w:val="24"/>
          <w:szCs w:val="24"/>
          <w:color w:val="auto"/>
        </w:rPr>
        <w:t>it shall appoint a domestic custodian for purpose of custody of securities;</w:t>
      </w:r>
    </w:p>
    <w:p>
      <w:pPr>
        <w:spacing w:after="0" w:line="147" w:lineRule="exact"/>
        <w:rPr>
          <w:rFonts w:ascii="Arial" w:cs="Arial" w:eastAsia="Arial" w:hAnsi="Arial"/>
          <w:sz w:val="24"/>
          <w:szCs w:val="24"/>
          <w:color w:val="auto"/>
        </w:rPr>
      </w:pPr>
    </w:p>
    <w:p>
      <w:pPr>
        <w:ind w:left="1080" w:right="360" w:hanging="359"/>
        <w:spacing w:after="0" w:line="349" w:lineRule="auto"/>
        <w:tabs>
          <w:tab w:leader="none" w:pos="1094" w:val="left"/>
        </w:tabs>
        <w:numPr>
          <w:ilvl w:val="1"/>
          <w:numId w:val="33"/>
        </w:numPr>
        <w:rPr>
          <w:rFonts w:ascii="Arial" w:cs="Arial" w:eastAsia="Arial" w:hAnsi="Arial"/>
          <w:sz w:val="24"/>
          <w:szCs w:val="24"/>
          <w:color w:val="auto"/>
        </w:rPr>
      </w:pPr>
      <w:r>
        <w:rPr>
          <w:rFonts w:ascii="Arial" w:cs="Arial" w:eastAsia="Arial" w:hAnsi="Arial"/>
          <w:sz w:val="24"/>
          <w:szCs w:val="24"/>
          <w:color w:val="auto"/>
        </w:rPr>
        <w:t>it shall enter into arrangement with a designated bank for the purpose of operating a special non-resident rupee or foreign currency account.</w:t>
      </w:r>
    </w:p>
    <w:p>
      <w:pPr>
        <w:spacing w:after="0" w:line="28" w:lineRule="exact"/>
        <w:rPr>
          <w:rFonts w:ascii="Arial" w:cs="Arial" w:eastAsia="Arial" w:hAnsi="Arial"/>
          <w:sz w:val="24"/>
          <w:szCs w:val="24"/>
          <w:color w:val="auto"/>
        </w:rPr>
      </w:pPr>
    </w:p>
    <w:p>
      <w:pPr>
        <w:jc w:val="both"/>
        <w:ind w:left="1080" w:right="360" w:hanging="359"/>
        <w:spacing w:after="0" w:line="349" w:lineRule="auto"/>
        <w:tabs>
          <w:tab w:leader="none" w:pos="1089" w:val="left"/>
        </w:tabs>
        <w:numPr>
          <w:ilvl w:val="1"/>
          <w:numId w:val="33"/>
        </w:numPr>
        <w:rPr>
          <w:rFonts w:ascii="Arial" w:cs="Arial" w:eastAsia="Arial" w:hAnsi="Arial"/>
          <w:sz w:val="24"/>
          <w:szCs w:val="24"/>
          <w:color w:val="auto"/>
        </w:rPr>
      </w:pPr>
      <w:r>
        <w:rPr>
          <w:rFonts w:ascii="Arial" w:cs="Arial" w:eastAsia="Arial" w:hAnsi="Arial"/>
          <w:sz w:val="24"/>
          <w:szCs w:val="24"/>
          <w:color w:val="auto"/>
        </w:rPr>
        <w:t>it shall forthwith inform the Board in writing if any information or particulars previously submitted to the Board are found to be false or misleading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251460</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9.8pt" to="162.05pt,19.8pt" o:allowincell="f" strokecolor="#000000" strokeweight="0.4799pt"/>
            </w:pict>
          </mc:Fallback>
        </mc:AlternateContent>
      </w:r>
    </w:p>
    <w:p>
      <w:pPr>
        <w:spacing w:after="0" w:line="200" w:lineRule="exact"/>
        <w:rPr>
          <w:sz w:val="20"/>
          <w:szCs w:val="20"/>
          <w:color w:val="auto"/>
        </w:rPr>
      </w:pPr>
    </w:p>
    <w:p>
      <w:pPr>
        <w:spacing w:after="0" w:line="285" w:lineRule="exact"/>
        <w:rPr>
          <w:sz w:val="20"/>
          <w:szCs w:val="20"/>
          <w:color w:val="auto"/>
        </w:rPr>
      </w:pPr>
    </w:p>
    <w:p>
      <w:pPr>
        <w:ind w:left="540" w:right="360" w:hanging="179"/>
        <w:spacing w:after="0" w:line="206" w:lineRule="auto"/>
        <w:tabs>
          <w:tab w:leader="none" w:pos="520" w:val="left"/>
        </w:tabs>
        <w:rPr>
          <w:sz w:val="20"/>
          <w:szCs w:val="20"/>
          <w:color w:val="auto"/>
        </w:rPr>
      </w:pPr>
      <w:r>
        <w:rPr>
          <w:rFonts w:ascii="Arial" w:cs="Arial" w:eastAsia="Arial" w:hAnsi="Arial"/>
          <w:sz w:val="26"/>
          <w:szCs w:val="26"/>
          <w:color w:val="auto"/>
          <w:vertAlign w:val="superscript"/>
        </w:rPr>
        <w:t>1</w:t>
      </w:r>
      <w:r>
        <w:rPr>
          <w:sz w:val="20"/>
          <w:szCs w:val="20"/>
          <w:color w:val="auto"/>
        </w:rPr>
        <w:tab/>
      </w:r>
      <w:r>
        <w:rPr>
          <w:rFonts w:ascii="Arial" w:cs="Arial" w:eastAsia="Arial" w:hAnsi="Arial"/>
          <w:sz w:val="20"/>
          <w:szCs w:val="20"/>
          <w:color w:val="auto"/>
        </w:rPr>
        <w:t>Substituted for "fund" by the SEBI (Foreign Venture Capital Investors) (Amendment) Regulations, 2001, w.e.f. 7-6-2001.</w:t>
      </w:r>
    </w:p>
    <w:p>
      <w:pPr>
        <w:spacing w:after="0" w:line="200" w:lineRule="exact"/>
        <w:rPr>
          <w:sz w:val="20"/>
          <w:szCs w:val="20"/>
          <w:color w:val="auto"/>
        </w:rPr>
      </w:pPr>
    </w:p>
    <w:p>
      <w:pPr>
        <w:spacing w:after="0" w:line="25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 of 23</w:t>
      </w:r>
    </w:p>
    <w:p>
      <w:pPr>
        <w:sectPr>
          <w:pgSz w:w="12240" w:h="15840" w:orient="portrait"/>
          <w:cols w:equalWidth="0" w:num="1">
            <w:col w:w="9360"/>
          </w:cols>
          <w:pgMar w:left="1440" w:top="1440" w:right="1440" w:bottom="154" w:gutter="0" w:footer="0" w:header="0"/>
        </w:sectPr>
      </w:pPr>
    </w:p>
    <w:bookmarkStart w:id="8" w:name="page9"/>
    <w:bookmarkEnd w:id="8"/>
    <w:p>
      <w:pPr>
        <w:spacing w:after="0" w:line="11" w:lineRule="exact"/>
        <w:rPr>
          <w:sz w:val="20"/>
          <w:szCs w:val="20"/>
          <w:color w:val="auto"/>
        </w:rPr>
      </w:pPr>
    </w:p>
    <w:p>
      <w:pPr>
        <w:ind w:left="1080" w:right="360"/>
        <w:spacing w:after="0" w:line="349" w:lineRule="auto"/>
        <w:rPr>
          <w:sz w:val="20"/>
          <w:szCs w:val="20"/>
          <w:color w:val="auto"/>
        </w:rPr>
      </w:pPr>
      <w:r>
        <w:rPr>
          <w:rFonts w:ascii="Arial" w:cs="Arial" w:eastAsia="Arial" w:hAnsi="Arial"/>
          <w:sz w:val="24"/>
          <w:szCs w:val="24"/>
          <w:color w:val="auto"/>
        </w:rPr>
        <w:t>any material particular or if there is any change in the information already submitted.</w:t>
      </w:r>
    </w:p>
    <w:p>
      <w:pPr>
        <w:spacing w:after="0" w:line="200" w:lineRule="exact"/>
        <w:rPr>
          <w:sz w:val="20"/>
          <w:szCs w:val="20"/>
          <w:color w:val="auto"/>
        </w:rPr>
      </w:pPr>
    </w:p>
    <w:p>
      <w:pPr>
        <w:spacing w:after="0" w:line="23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Procedure where certificate is not granted.</w:t>
      </w:r>
    </w:p>
    <w:p>
      <w:pPr>
        <w:spacing w:after="0" w:line="148" w:lineRule="exact"/>
        <w:rPr>
          <w:sz w:val="20"/>
          <w:szCs w:val="20"/>
          <w:color w:val="auto"/>
        </w:rPr>
      </w:pPr>
    </w:p>
    <w:p>
      <w:pPr>
        <w:jc w:val="both"/>
        <w:ind w:left="360" w:right="360"/>
        <w:spacing w:after="0" w:line="354" w:lineRule="auto"/>
        <w:tabs>
          <w:tab w:leader="none" w:pos="653" w:val="left"/>
        </w:tabs>
        <w:numPr>
          <w:ilvl w:val="0"/>
          <w:numId w:val="34"/>
        </w:numPr>
        <w:rPr>
          <w:rFonts w:ascii="Arial" w:cs="Arial" w:eastAsia="Arial" w:hAnsi="Arial"/>
          <w:sz w:val="24"/>
          <w:szCs w:val="24"/>
          <w:b w:val="1"/>
          <w:bCs w:val="1"/>
          <w:color w:val="auto"/>
        </w:rPr>
      </w:pPr>
      <w:r>
        <w:rPr>
          <w:rFonts w:ascii="Arial" w:cs="Arial" w:eastAsia="Arial" w:hAnsi="Arial"/>
          <w:sz w:val="24"/>
          <w:szCs w:val="24"/>
          <w:color w:val="auto"/>
        </w:rPr>
        <w:t>(1) On considering an application made under regulation 3, if the Board is of the opinion that a certificate should not be granted, it may reject the application after giving the applicant a reasonable opportunity of being heard.</w:t>
      </w:r>
    </w:p>
    <w:p>
      <w:pPr>
        <w:spacing w:after="0" w:line="22" w:lineRule="exact"/>
        <w:rPr>
          <w:rFonts w:ascii="Arial" w:cs="Arial" w:eastAsia="Arial" w:hAnsi="Arial"/>
          <w:sz w:val="24"/>
          <w:szCs w:val="24"/>
          <w:b w:val="1"/>
          <w:bCs w:val="1"/>
          <w:color w:val="auto"/>
        </w:rPr>
      </w:pPr>
    </w:p>
    <w:p>
      <w:pPr>
        <w:ind w:left="360" w:right="36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(2) The decision of the Board to reject the application shall be communicated to the applicant.</w:t>
      </w:r>
    </w:p>
    <w:p>
      <w:pPr>
        <w:spacing w:after="0" w:line="200" w:lineRule="exact"/>
        <w:rPr>
          <w:sz w:val="20"/>
          <w:szCs w:val="20"/>
          <w:color w:val="auto"/>
        </w:rPr>
      </w:pPr>
    </w:p>
    <w:p>
      <w:pPr>
        <w:spacing w:after="0" w:line="225"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Effect of refusal to grant certificate.</w:t>
      </w:r>
    </w:p>
    <w:p>
      <w:pPr>
        <w:spacing w:after="0" w:line="153" w:lineRule="exact"/>
        <w:rPr>
          <w:sz w:val="20"/>
          <w:szCs w:val="20"/>
          <w:color w:val="auto"/>
        </w:rPr>
      </w:pPr>
    </w:p>
    <w:p>
      <w:pPr>
        <w:ind w:left="360" w:right="360"/>
        <w:spacing w:after="0" w:line="349" w:lineRule="auto"/>
        <w:tabs>
          <w:tab w:leader="none" w:pos="788" w:val="left"/>
        </w:tabs>
        <w:numPr>
          <w:ilvl w:val="0"/>
          <w:numId w:val="35"/>
        </w:numPr>
        <w:rPr>
          <w:rFonts w:ascii="Arial" w:cs="Arial" w:eastAsia="Arial" w:hAnsi="Arial"/>
          <w:sz w:val="24"/>
          <w:szCs w:val="24"/>
          <w:b w:val="1"/>
          <w:bCs w:val="1"/>
          <w:color w:val="auto"/>
        </w:rPr>
      </w:pPr>
      <w:r>
        <w:rPr>
          <w:rFonts w:ascii="Arial" w:cs="Arial" w:eastAsia="Arial" w:hAnsi="Arial"/>
          <w:sz w:val="24"/>
          <w:szCs w:val="24"/>
          <w:color w:val="auto"/>
        </w:rPr>
        <w:t>Any applicant whose application has been rejected under regulation 9 shall not carry on any activity as a Foreign Venture Capital Investor.</w:t>
      </w:r>
    </w:p>
    <w:p>
      <w:pPr>
        <w:spacing w:after="0" w:line="200" w:lineRule="exact"/>
        <w:rPr>
          <w:sz w:val="20"/>
          <w:szCs w:val="20"/>
          <w:color w:val="auto"/>
        </w:rPr>
      </w:pPr>
    </w:p>
    <w:p>
      <w:pPr>
        <w:spacing w:after="0" w:line="22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III</w:t>
      </w:r>
    </w:p>
    <w:p>
      <w:pPr>
        <w:spacing w:after="0" w:line="153" w:lineRule="exact"/>
        <w:rPr>
          <w:sz w:val="20"/>
          <w:szCs w:val="20"/>
          <w:color w:val="auto"/>
        </w:rPr>
      </w:pPr>
    </w:p>
    <w:p>
      <w:pPr>
        <w:ind w:left="360" w:right="1900" w:firstLine="1542"/>
        <w:spacing w:after="0" w:line="374" w:lineRule="auto"/>
        <w:rPr>
          <w:sz w:val="20"/>
          <w:szCs w:val="20"/>
          <w:color w:val="auto"/>
        </w:rPr>
      </w:pPr>
      <w:r>
        <w:rPr>
          <w:rFonts w:ascii="Arial" w:cs="Arial" w:eastAsia="Arial" w:hAnsi="Arial"/>
          <w:sz w:val="23"/>
          <w:szCs w:val="23"/>
          <w:b w:val="1"/>
          <w:bCs w:val="1"/>
          <w:color w:val="auto"/>
        </w:rPr>
        <w:t>INVESTMENT CONDITIONS AND RESTRICTIONS Investment Criteria for a Foreign Venture Capital Investor.</w:t>
      </w:r>
    </w:p>
    <w:p>
      <w:pPr>
        <w:spacing w:after="0" w:line="1" w:lineRule="exact"/>
        <w:rPr>
          <w:sz w:val="20"/>
          <w:szCs w:val="20"/>
          <w:color w:val="auto"/>
        </w:rPr>
      </w:pPr>
    </w:p>
    <w:p>
      <w:pPr>
        <w:ind w:left="360" w:right="360"/>
        <w:spacing w:after="0" w:line="349" w:lineRule="auto"/>
        <w:tabs>
          <w:tab w:leader="none" w:pos="802" w:val="left"/>
        </w:tabs>
        <w:numPr>
          <w:ilvl w:val="0"/>
          <w:numId w:val="36"/>
        </w:numPr>
        <w:rPr>
          <w:rFonts w:ascii="Arial" w:cs="Arial" w:eastAsia="Arial" w:hAnsi="Arial"/>
          <w:sz w:val="24"/>
          <w:szCs w:val="24"/>
          <w:b w:val="1"/>
          <w:bCs w:val="1"/>
          <w:color w:val="auto"/>
        </w:rPr>
      </w:pPr>
      <w:r>
        <w:rPr>
          <w:rFonts w:ascii="Arial" w:cs="Arial" w:eastAsia="Arial" w:hAnsi="Arial"/>
          <w:sz w:val="24"/>
          <w:szCs w:val="24"/>
          <w:color w:val="auto"/>
        </w:rPr>
        <w:t>All investments to be made by a foreign venture capital investors shall be subject to the following conditions:-</w:t>
      </w:r>
    </w:p>
    <w:p>
      <w:pPr>
        <w:spacing w:after="0" w:line="17" w:lineRule="exact"/>
        <w:rPr>
          <w:rFonts w:ascii="Arial" w:cs="Arial" w:eastAsia="Arial" w:hAnsi="Arial"/>
          <w:sz w:val="24"/>
          <w:szCs w:val="24"/>
          <w:b w:val="1"/>
          <w:bCs w:val="1"/>
          <w:color w:val="auto"/>
        </w:rPr>
      </w:pPr>
    </w:p>
    <w:p>
      <w:pPr>
        <w:ind w:left="1080" w:hanging="359"/>
        <w:spacing w:after="0"/>
        <w:tabs>
          <w:tab w:leader="none" w:pos="1080" w:val="left"/>
        </w:tabs>
        <w:numPr>
          <w:ilvl w:val="1"/>
          <w:numId w:val="36"/>
        </w:numPr>
        <w:rPr>
          <w:rFonts w:ascii="Arial" w:cs="Arial" w:eastAsia="Arial" w:hAnsi="Arial"/>
          <w:sz w:val="24"/>
          <w:szCs w:val="24"/>
          <w:color w:val="auto"/>
        </w:rPr>
      </w:pPr>
      <w:r>
        <w:rPr>
          <w:rFonts w:ascii="Arial" w:cs="Arial" w:eastAsia="Arial" w:hAnsi="Arial"/>
          <w:sz w:val="24"/>
          <w:szCs w:val="24"/>
          <w:color w:val="auto"/>
        </w:rPr>
        <w:t>it shall disclose to the Board its investment strategy.</w:t>
      </w:r>
    </w:p>
    <w:p>
      <w:pPr>
        <w:spacing w:after="0" w:line="139" w:lineRule="exact"/>
        <w:rPr>
          <w:rFonts w:ascii="Arial" w:cs="Arial" w:eastAsia="Arial" w:hAnsi="Arial"/>
          <w:sz w:val="24"/>
          <w:szCs w:val="24"/>
          <w:color w:val="auto"/>
        </w:rPr>
      </w:pPr>
    </w:p>
    <w:p>
      <w:pPr>
        <w:ind w:left="1080" w:right="360" w:hanging="359"/>
        <w:spacing w:after="0" w:line="277" w:lineRule="auto"/>
        <w:tabs>
          <w:tab w:leader="none" w:pos="1080" w:val="left"/>
        </w:tabs>
        <w:numPr>
          <w:ilvl w:val="1"/>
          <w:numId w:val="36"/>
        </w:numPr>
        <w:rPr>
          <w:rFonts w:ascii="Arial" w:cs="Arial" w:eastAsia="Arial" w:hAnsi="Arial"/>
          <w:sz w:val="24"/>
          <w:szCs w:val="24"/>
          <w:color w:val="auto"/>
        </w:rPr>
      </w:pPr>
      <w:r>
        <w:rPr>
          <w:rFonts w:ascii="Arial" w:cs="Arial" w:eastAsia="Arial" w:hAnsi="Arial"/>
          <w:sz w:val="31"/>
          <w:szCs w:val="31"/>
          <w:color w:val="auto"/>
          <w:vertAlign w:val="superscript"/>
        </w:rPr>
        <w:t>1</w:t>
      </w:r>
      <w:r>
        <w:rPr>
          <w:rFonts w:ascii="Arial" w:cs="Arial" w:eastAsia="Arial" w:hAnsi="Arial"/>
          <w:sz w:val="24"/>
          <w:szCs w:val="24"/>
          <w:color w:val="auto"/>
        </w:rPr>
        <w:t xml:space="preserve">[* * *] it can invest its total funds committed in one venture capital fund </w:t>
      </w:r>
      <w:r>
        <w:rPr>
          <w:rFonts w:ascii="Arial" w:cs="Arial" w:eastAsia="Arial" w:hAnsi="Arial"/>
          <w:sz w:val="31"/>
          <w:szCs w:val="31"/>
          <w:color w:val="auto"/>
          <w:vertAlign w:val="superscript"/>
        </w:rPr>
        <w:t>2</w:t>
      </w:r>
      <w:r>
        <w:rPr>
          <w:rFonts w:ascii="Arial" w:cs="Arial" w:eastAsia="Arial" w:hAnsi="Arial"/>
          <w:sz w:val="24"/>
          <w:szCs w:val="24"/>
          <w:color w:val="auto"/>
        </w:rPr>
        <w:t xml:space="preserve">[or alternative investment fund] </w:t>
      </w:r>
      <w:r>
        <w:rPr>
          <w:rFonts w:ascii="Arial" w:cs="Arial" w:eastAsia="Arial" w:hAnsi="Arial"/>
          <w:sz w:val="31"/>
          <w:szCs w:val="31"/>
          <w:color w:val="auto"/>
          <w:vertAlign w:val="superscript"/>
        </w:rPr>
        <w:t>3</w:t>
      </w:r>
      <w:r>
        <w:rPr>
          <w:rFonts w:ascii="Arial" w:cs="Arial" w:eastAsia="Arial" w:hAnsi="Arial"/>
          <w:sz w:val="24"/>
          <w:szCs w:val="24"/>
          <w:color w:val="auto"/>
        </w:rPr>
        <w:t>[* * *].</w:t>
      </w:r>
    </w:p>
    <w:p>
      <w:pPr>
        <w:spacing w:after="0" w:line="2" w:lineRule="exact"/>
        <w:rPr>
          <w:rFonts w:ascii="Arial" w:cs="Arial" w:eastAsia="Arial" w:hAnsi="Arial"/>
          <w:sz w:val="24"/>
          <w:szCs w:val="24"/>
          <w:color w:val="auto"/>
        </w:rPr>
      </w:pPr>
    </w:p>
    <w:p>
      <w:pPr>
        <w:ind w:left="1080" w:hanging="359"/>
        <w:spacing w:after="0"/>
        <w:tabs>
          <w:tab w:leader="none" w:pos="1080" w:val="left"/>
        </w:tabs>
        <w:numPr>
          <w:ilvl w:val="1"/>
          <w:numId w:val="36"/>
        </w:numPr>
        <w:rPr>
          <w:rFonts w:ascii="Arial" w:cs="Arial" w:eastAsia="Arial" w:hAnsi="Arial"/>
          <w:sz w:val="24"/>
          <w:szCs w:val="24"/>
          <w:color w:val="auto"/>
        </w:rPr>
      </w:pPr>
      <w:r>
        <w:rPr>
          <w:rFonts w:ascii="Arial" w:cs="Arial" w:eastAsia="Arial" w:hAnsi="Arial"/>
          <w:sz w:val="24"/>
          <w:szCs w:val="24"/>
          <w:color w:val="auto"/>
        </w:rPr>
        <w:t xml:space="preserve">it shall make investments </w:t>
      </w:r>
      <w:r>
        <w:rPr>
          <w:rFonts w:ascii="Arial" w:cs="Arial" w:eastAsia="Arial" w:hAnsi="Arial"/>
          <w:sz w:val="31"/>
          <w:szCs w:val="31"/>
          <w:color w:val="auto"/>
          <w:vertAlign w:val="superscript"/>
        </w:rPr>
        <w:t>4</w:t>
      </w:r>
      <w:r>
        <w:rPr>
          <w:rFonts w:ascii="Arial" w:cs="Arial" w:eastAsia="Arial" w:hAnsi="Arial"/>
          <w:sz w:val="24"/>
          <w:szCs w:val="24"/>
          <w:color w:val="auto"/>
        </w:rPr>
        <w:t>[* * *] as enumerated below:</w:t>
      </w:r>
    </w:p>
    <w:p>
      <w:pPr>
        <w:spacing w:after="0" w:line="62" w:lineRule="exact"/>
        <w:rPr>
          <w:sz w:val="20"/>
          <w:szCs w:val="20"/>
          <w:color w:val="auto"/>
        </w:rPr>
      </w:pPr>
    </w:p>
    <w:p>
      <w:pPr>
        <w:jc w:val="both"/>
        <w:ind w:left="1440" w:right="360" w:hanging="359"/>
        <w:spacing w:after="0" w:line="294" w:lineRule="auto"/>
        <w:tabs>
          <w:tab w:leader="none" w:pos="1420" w:val="left"/>
        </w:tabs>
        <w:rPr>
          <w:sz w:val="20"/>
          <w:szCs w:val="20"/>
          <w:color w:val="auto"/>
        </w:rPr>
      </w:pPr>
      <w:r>
        <w:rPr>
          <w:rFonts w:ascii="Arial" w:cs="Arial" w:eastAsia="Arial" w:hAnsi="Arial"/>
          <w:sz w:val="24"/>
          <w:szCs w:val="24"/>
          <w:color w:val="auto"/>
        </w:rPr>
        <w:t>(i)</w:t>
        <w:tab/>
        <w:t xml:space="preserve">at least </w:t>
      </w:r>
      <w:r>
        <w:rPr>
          <w:rFonts w:ascii="Arial" w:cs="Arial" w:eastAsia="Arial" w:hAnsi="Arial"/>
          <w:sz w:val="31"/>
          <w:szCs w:val="31"/>
          <w:color w:val="auto"/>
          <w:vertAlign w:val="superscript"/>
        </w:rPr>
        <w:t>5</w:t>
      </w:r>
      <w:r>
        <w:rPr>
          <w:rFonts w:ascii="Arial" w:cs="Arial" w:eastAsia="Arial" w:hAnsi="Arial"/>
          <w:sz w:val="24"/>
          <w:szCs w:val="24"/>
          <w:color w:val="auto"/>
        </w:rPr>
        <w:t xml:space="preserve">[66.67%] of the investible funds shall be invested in unlisted equity  shares  or  equity  linked  instruments  </w:t>
      </w:r>
      <w:r>
        <w:rPr>
          <w:rFonts w:ascii="Arial" w:cs="Arial" w:eastAsia="Arial" w:hAnsi="Arial"/>
          <w:sz w:val="31"/>
          <w:szCs w:val="31"/>
          <w:color w:val="auto"/>
          <w:vertAlign w:val="superscript"/>
        </w:rPr>
        <w:t>6</w:t>
      </w:r>
      <w:r>
        <w:rPr>
          <w:rFonts w:ascii="Arial" w:cs="Arial" w:eastAsia="Arial" w:hAnsi="Arial"/>
          <w:sz w:val="24"/>
          <w:szCs w:val="24"/>
          <w:color w:val="auto"/>
        </w:rPr>
        <w:t xml:space="preserve">[of  </w:t>
      </w:r>
      <w:r>
        <w:rPr>
          <w:rFonts w:ascii="Arial" w:cs="Arial" w:eastAsia="Arial" w:hAnsi="Arial"/>
          <w:sz w:val="31"/>
          <w:szCs w:val="31"/>
          <w:color w:val="auto"/>
          <w:vertAlign w:val="superscript"/>
        </w:rPr>
        <w:t>1</w:t>
      </w:r>
      <w:r>
        <w:rPr>
          <w:rFonts w:ascii="Arial" w:cs="Arial" w:eastAsia="Arial" w:hAnsi="Arial"/>
          <w:sz w:val="24"/>
          <w:szCs w:val="24"/>
          <w:color w:val="auto"/>
        </w:rPr>
        <w:t>[venture  capital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239395</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8.85pt" to="162.05pt,18.85pt" o:allowincell="f" strokecolor="#000000" strokeweight="0.4799pt"/>
            </w:pict>
          </mc:Fallback>
        </mc:AlternateContent>
      </w:r>
    </w:p>
    <w:p>
      <w:pPr>
        <w:spacing w:after="0" w:line="200" w:lineRule="exact"/>
        <w:rPr>
          <w:sz w:val="20"/>
          <w:szCs w:val="20"/>
          <w:color w:val="auto"/>
        </w:rPr>
      </w:pPr>
    </w:p>
    <w:p>
      <w:pPr>
        <w:spacing w:after="0" w:line="271" w:lineRule="exact"/>
        <w:rPr>
          <w:sz w:val="20"/>
          <w:szCs w:val="20"/>
          <w:color w:val="auto"/>
        </w:rPr>
      </w:pPr>
    </w:p>
    <w:p>
      <w:pPr>
        <w:ind w:left="540" w:right="360" w:hanging="179"/>
        <w:spacing w:after="0" w:line="206" w:lineRule="auto"/>
        <w:tabs>
          <w:tab w:leader="none" w:pos="520" w:val="left"/>
        </w:tabs>
        <w:rPr>
          <w:sz w:val="20"/>
          <w:szCs w:val="20"/>
          <w:color w:val="auto"/>
        </w:rPr>
      </w:pPr>
      <w:r>
        <w:rPr>
          <w:rFonts w:ascii="Arial" w:cs="Arial" w:eastAsia="Arial" w:hAnsi="Arial"/>
          <w:sz w:val="26"/>
          <w:szCs w:val="26"/>
          <w:color w:val="auto"/>
          <w:vertAlign w:val="superscript"/>
        </w:rPr>
        <w:t>1</w:t>
      </w:r>
      <w:r>
        <w:rPr>
          <w:sz w:val="20"/>
          <w:szCs w:val="20"/>
          <w:color w:val="auto"/>
        </w:rPr>
        <w:tab/>
      </w:r>
      <w:r>
        <w:rPr>
          <w:rFonts w:ascii="Arial" w:cs="Arial" w:eastAsia="Arial" w:hAnsi="Arial"/>
          <w:sz w:val="20"/>
          <w:szCs w:val="20"/>
          <w:color w:val="auto"/>
        </w:rPr>
        <w:t>Word “while” omitted by the SEBI (Foreign Venture capital Investors) (Amendment) Regulations, 2004, w.e.f. 5-4-2004.</w:t>
      </w:r>
    </w:p>
    <w:p>
      <w:pPr>
        <w:ind w:left="540" w:hanging="180"/>
        <w:spacing w:after="0" w:line="191" w:lineRule="auto"/>
        <w:tabs>
          <w:tab w:leader="none" w:pos="540" w:val="left"/>
        </w:tabs>
        <w:numPr>
          <w:ilvl w:val="0"/>
          <w:numId w:val="37"/>
        </w:numPr>
        <w:rPr>
          <w:rFonts w:ascii="Arial" w:cs="Arial" w:eastAsia="Arial" w:hAnsi="Arial"/>
          <w:sz w:val="26"/>
          <w:szCs w:val="26"/>
          <w:color w:val="auto"/>
          <w:vertAlign w:val="superscript"/>
        </w:rPr>
      </w:pPr>
      <w:r>
        <w:rPr>
          <w:rFonts w:ascii="Arial" w:cs="Arial" w:eastAsia="Arial" w:hAnsi="Arial"/>
          <w:sz w:val="20"/>
          <w:szCs w:val="20"/>
          <w:color w:val="auto"/>
        </w:rPr>
        <w:t>Inserted by the SEBI(Alternative Investment Funds) Regulations, 2012 w.e.f. May 21, 2013.</w:t>
      </w:r>
    </w:p>
    <w:p>
      <w:pPr>
        <w:spacing w:after="0" w:line="8" w:lineRule="exact"/>
        <w:rPr>
          <w:rFonts w:ascii="Arial" w:cs="Arial" w:eastAsia="Arial" w:hAnsi="Arial"/>
          <w:sz w:val="26"/>
          <w:szCs w:val="26"/>
          <w:color w:val="auto"/>
          <w:vertAlign w:val="superscript"/>
        </w:rPr>
      </w:pPr>
    </w:p>
    <w:p>
      <w:pPr>
        <w:ind w:left="540" w:hanging="180"/>
        <w:spacing w:after="0" w:line="181" w:lineRule="auto"/>
        <w:tabs>
          <w:tab w:leader="none" w:pos="540" w:val="left"/>
        </w:tabs>
        <w:numPr>
          <w:ilvl w:val="0"/>
          <w:numId w:val="37"/>
        </w:numPr>
        <w:rPr>
          <w:rFonts w:ascii="Arial" w:cs="Arial" w:eastAsia="Arial" w:hAnsi="Arial"/>
          <w:sz w:val="25"/>
          <w:szCs w:val="25"/>
          <w:color w:val="auto"/>
          <w:vertAlign w:val="superscript"/>
        </w:rPr>
      </w:pPr>
      <w:r>
        <w:rPr>
          <w:rFonts w:ascii="Arial" w:cs="Arial" w:eastAsia="Arial" w:hAnsi="Arial"/>
          <w:sz w:val="19"/>
          <w:szCs w:val="19"/>
          <w:color w:val="auto"/>
        </w:rPr>
        <w:t>Words “it shall however not invest more than 25% of the funds committed for investments to</w:t>
      </w:r>
    </w:p>
    <w:p>
      <w:pPr>
        <w:spacing w:after="0" w:line="13" w:lineRule="exact"/>
        <w:rPr>
          <w:rFonts w:ascii="Arial" w:cs="Arial" w:eastAsia="Arial" w:hAnsi="Arial"/>
          <w:sz w:val="25"/>
          <w:szCs w:val="25"/>
          <w:color w:val="auto"/>
          <w:vertAlign w:val="superscript"/>
        </w:rPr>
      </w:pPr>
    </w:p>
    <w:p>
      <w:pPr>
        <w:ind w:left="540"/>
        <w:spacing w:after="0" w:line="227" w:lineRule="auto"/>
        <w:rPr>
          <w:rFonts w:ascii="Arial" w:cs="Arial" w:eastAsia="Arial" w:hAnsi="Arial"/>
          <w:sz w:val="25"/>
          <w:szCs w:val="25"/>
          <w:color w:val="auto"/>
          <w:vertAlign w:val="superscript"/>
        </w:rPr>
      </w:pPr>
      <w:r>
        <w:rPr>
          <w:rFonts w:ascii="Arial" w:cs="Arial" w:eastAsia="Arial" w:hAnsi="Arial"/>
          <w:sz w:val="20"/>
          <w:szCs w:val="20"/>
          <w:color w:val="auto"/>
        </w:rPr>
        <w:t>India  in  one  Venture  Capital  Undertaking”  omitted  by  the  SEBI  (Foreign  Venture  Capital</w:t>
      </w:r>
    </w:p>
    <w:p>
      <w:pPr>
        <w:ind w:left="540"/>
        <w:spacing w:after="0"/>
        <w:rPr>
          <w:rFonts w:ascii="Arial" w:cs="Arial" w:eastAsia="Arial" w:hAnsi="Arial"/>
          <w:sz w:val="25"/>
          <w:szCs w:val="25"/>
          <w:color w:val="auto"/>
          <w:vertAlign w:val="superscript"/>
        </w:rPr>
      </w:pPr>
      <w:r>
        <w:rPr>
          <w:rFonts w:ascii="Arial" w:cs="Arial" w:eastAsia="Arial" w:hAnsi="Arial"/>
          <w:sz w:val="20"/>
          <w:szCs w:val="20"/>
          <w:color w:val="auto"/>
        </w:rPr>
        <w:t>Investors) (Amendment) Regulations, 2004, w.e.f. 5-4-2004.</w:t>
      </w:r>
    </w:p>
    <w:p>
      <w:pPr>
        <w:ind w:left="540" w:hanging="180"/>
        <w:spacing w:after="0" w:line="184" w:lineRule="auto"/>
        <w:tabs>
          <w:tab w:leader="none" w:pos="540" w:val="left"/>
        </w:tabs>
        <w:numPr>
          <w:ilvl w:val="0"/>
          <w:numId w:val="37"/>
        </w:numPr>
        <w:rPr>
          <w:rFonts w:ascii="Arial" w:cs="Arial" w:eastAsia="Arial" w:hAnsi="Arial"/>
          <w:sz w:val="26"/>
          <w:szCs w:val="26"/>
          <w:color w:val="auto"/>
          <w:vertAlign w:val="superscript"/>
        </w:rPr>
      </w:pPr>
      <w:r>
        <w:rPr>
          <w:rFonts w:ascii="Arial" w:cs="Arial" w:eastAsia="Arial" w:hAnsi="Arial"/>
          <w:sz w:val="20"/>
          <w:szCs w:val="20"/>
          <w:color w:val="auto"/>
        </w:rPr>
        <w:t xml:space="preserve">Words “in the Venture Capital Undertaking” omitted, </w:t>
      </w:r>
      <w:r>
        <w:rPr>
          <w:rFonts w:ascii="Arial" w:cs="Arial" w:eastAsia="Arial" w:hAnsi="Arial"/>
          <w:sz w:val="20"/>
          <w:szCs w:val="20"/>
          <w:i w:val="1"/>
          <w:iCs w:val="1"/>
          <w:color w:val="auto"/>
        </w:rPr>
        <w:t>ibid</w:t>
      </w:r>
      <w:r>
        <w:rPr>
          <w:rFonts w:ascii="Arial" w:cs="Arial" w:eastAsia="Arial" w:hAnsi="Arial"/>
          <w:sz w:val="20"/>
          <w:szCs w:val="20"/>
          <w:color w:val="auto"/>
        </w:rPr>
        <w:t>.</w:t>
      </w:r>
    </w:p>
    <w:p>
      <w:pPr>
        <w:spacing w:after="0" w:line="13" w:lineRule="exact"/>
        <w:rPr>
          <w:rFonts w:ascii="Arial" w:cs="Arial" w:eastAsia="Arial" w:hAnsi="Arial"/>
          <w:sz w:val="26"/>
          <w:szCs w:val="26"/>
          <w:color w:val="auto"/>
          <w:vertAlign w:val="superscript"/>
        </w:rPr>
      </w:pPr>
    </w:p>
    <w:p>
      <w:pPr>
        <w:ind w:left="540" w:hanging="180"/>
        <w:spacing w:after="0" w:line="181" w:lineRule="auto"/>
        <w:tabs>
          <w:tab w:leader="none" w:pos="540" w:val="left"/>
        </w:tabs>
        <w:numPr>
          <w:ilvl w:val="0"/>
          <w:numId w:val="37"/>
        </w:numPr>
        <w:rPr>
          <w:rFonts w:ascii="Arial" w:cs="Arial" w:eastAsia="Arial" w:hAnsi="Arial"/>
          <w:sz w:val="25"/>
          <w:szCs w:val="25"/>
          <w:color w:val="auto"/>
          <w:vertAlign w:val="superscript"/>
        </w:rPr>
      </w:pPr>
      <w:r>
        <w:rPr>
          <w:rFonts w:ascii="Arial" w:cs="Arial" w:eastAsia="Arial" w:hAnsi="Arial"/>
          <w:sz w:val="19"/>
          <w:szCs w:val="19"/>
          <w:color w:val="auto"/>
        </w:rPr>
        <w:t xml:space="preserve">Substituted for “75%”, </w:t>
      </w:r>
      <w:r>
        <w:rPr>
          <w:rFonts w:ascii="Arial" w:cs="Arial" w:eastAsia="Arial" w:hAnsi="Arial"/>
          <w:sz w:val="19"/>
          <w:szCs w:val="19"/>
          <w:i w:val="1"/>
          <w:iCs w:val="1"/>
          <w:color w:val="auto"/>
        </w:rPr>
        <w:t>ibid</w:t>
      </w:r>
      <w:r>
        <w:rPr>
          <w:rFonts w:ascii="Arial" w:cs="Arial" w:eastAsia="Arial" w:hAnsi="Arial"/>
          <w:sz w:val="19"/>
          <w:szCs w:val="19"/>
          <w:color w:val="auto"/>
        </w:rPr>
        <w:t>.</w:t>
      </w:r>
    </w:p>
    <w:p>
      <w:pPr>
        <w:spacing w:after="0" w:line="14" w:lineRule="exact"/>
        <w:rPr>
          <w:rFonts w:ascii="Arial" w:cs="Arial" w:eastAsia="Arial" w:hAnsi="Arial"/>
          <w:sz w:val="25"/>
          <w:szCs w:val="25"/>
          <w:color w:val="auto"/>
          <w:vertAlign w:val="superscript"/>
        </w:rPr>
      </w:pPr>
    </w:p>
    <w:p>
      <w:pPr>
        <w:ind w:left="540" w:hanging="180"/>
        <w:spacing w:after="0" w:line="181" w:lineRule="auto"/>
        <w:tabs>
          <w:tab w:leader="none" w:pos="540" w:val="left"/>
        </w:tabs>
        <w:numPr>
          <w:ilvl w:val="0"/>
          <w:numId w:val="37"/>
        </w:numPr>
        <w:rPr>
          <w:rFonts w:ascii="Arial" w:cs="Arial" w:eastAsia="Arial" w:hAnsi="Arial"/>
          <w:sz w:val="25"/>
          <w:szCs w:val="25"/>
          <w:color w:val="auto"/>
          <w:vertAlign w:val="superscript"/>
        </w:rPr>
      </w:pPr>
      <w:r>
        <w:rPr>
          <w:rFonts w:ascii="Arial" w:cs="Arial" w:eastAsia="Arial" w:hAnsi="Arial"/>
          <w:sz w:val="19"/>
          <w:szCs w:val="19"/>
          <w:color w:val="auto"/>
        </w:rPr>
        <w:t xml:space="preserve">Inserted, </w:t>
      </w:r>
      <w:r>
        <w:rPr>
          <w:rFonts w:ascii="Arial" w:cs="Arial" w:eastAsia="Arial" w:hAnsi="Arial"/>
          <w:sz w:val="19"/>
          <w:szCs w:val="19"/>
          <w:i w:val="1"/>
          <w:iCs w:val="1"/>
          <w:color w:val="auto"/>
        </w:rPr>
        <w:t>ibid</w:t>
      </w:r>
      <w:r>
        <w:rPr>
          <w:rFonts w:ascii="Arial" w:cs="Arial" w:eastAsia="Arial" w:hAnsi="Arial"/>
          <w:sz w:val="19"/>
          <w:szCs w:val="19"/>
          <w:color w:val="auto"/>
        </w:rPr>
        <w:t>.</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9 of 23</w:t>
      </w:r>
    </w:p>
    <w:p>
      <w:pPr>
        <w:sectPr>
          <w:pgSz w:w="12240" w:h="15840" w:orient="portrait"/>
          <w:cols w:equalWidth="0" w:num="1">
            <w:col w:w="9360"/>
          </w:cols>
          <w:pgMar w:left="1440" w:top="1440" w:right="1440" w:bottom="154" w:gutter="0" w:footer="0" w:header="0"/>
          <w:type w:val="continuous"/>
        </w:sectPr>
      </w:pPr>
    </w:p>
    <w:bookmarkStart w:id="9" w:name="page10"/>
    <w:bookmarkEnd w:id="9"/>
    <w:p>
      <w:pPr>
        <w:spacing w:after="0" w:line="11" w:lineRule="exact"/>
        <w:rPr>
          <w:sz w:val="20"/>
          <w:szCs w:val="20"/>
          <w:color w:val="auto"/>
        </w:rPr>
      </w:pPr>
    </w:p>
    <w:p>
      <w:pPr>
        <w:jc w:val="both"/>
        <w:ind w:left="1440" w:right="360"/>
        <w:spacing w:after="0" w:line="354" w:lineRule="auto"/>
        <w:rPr>
          <w:sz w:val="20"/>
          <w:szCs w:val="20"/>
          <w:color w:val="auto"/>
        </w:rPr>
      </w:pPr>
      <w:r>
        <w:rPr>
          <w:rFonts w:ascii="Arial" w:cs="Arial" w:eastAsia="Arial" w:hAnsi="Arial"/>
          <w:sz w:val="24"/>
          <w:szCs w:val="24"/>
          <w:color w:val="auto"/>
        </w:rPr>
        <w:t>undertaking or investee company as defined in clause (o) of sub-regulation (1) of regulation 2 of Securities and Exchange Board of India (Alternative Investment Funds) Regulation, 2012];</w:t>
      </w:r>
    </w:p>
    <w:p>
      <w:pPr>
        <w:spacing w:after="0" w:line="14" w:lineRule="exact"/>
        <w:rPr>
          <w:sz w:val="20"/>
          <w:szCs w:val="20"/>
          <w:color w:val="auto"/>
        </w:rPr>
      </w:pPr>
    </w:p>
    <w:p>
      <w:pPr>
        <w:ind w:left="1440" w:right="360" w:hanging="359"/>
        <w:spacing w:after="0" w:line="287" w:lineRule="auto"/>
        <w:tabs>
          <w:tab w:leader="none" w:pos="1454" w:val="left"/>
        </w:tabs>
        <w:numPr>
          <w:ilvl w:val="0"/>
          <w:numId w:val="38"/>
        </w:numPr>
        <w:rPr>
          <w:rFonts w:ascii="Arial" w:cs="Arial" w:eastAsia="Arial" w:hAnsi="Arial"/>
          <w:sz w:val="24"/>
          <w:szCs w:val="24"/>
          <w:color w:val="auto"/>
        </w:rPr>
      </w:pPr>
      <w:r>
        <w:rPr>
          <w:rFonts w:ascii="Arial" w:cs="Arial" w:eastAsia="Arial" w:hAnsi="Arial"/>
          <w:sz w:val="24"/>
          <w:szCs w:val="24"/>
          <w:color w:val="auto"/>
        </w:rPr>
        <w:t xml:space="preserve">not more than </w:t>
      </w:r>
      <w:r>
        <w:rPr>
          <w:rFonts w:ascii="Arial" w:cs="Arial" w:eastAsia="Arial" w:hAnsi="Arial"/>
          <w:sz w:val="31"/>
          <w:szCs w:val="31"/>
          <w:color w:val="auto"/>
          <w:vertAlign w:val="superscript"/>
        </w:rPr>
        <w:t>2</w:t>
      </w:r>
      <w:r>
        <w:rPr>
          <w:rFonts w:ascii="Arial" w:cs="Arial" w:eastAsia="Arial" w:hAnsi="Arial"/>
          <w:sz w:val="24"/>
          <w:szCs w:val="24"/>
          <w:color w:val="auto"/>
        </w:rPr>
        <w:t>[33.33%] of the investible funds may be invested by way of:</w:t>
      </w:r>
    </w:p>
    <w:p>
      <w:pPr>
        <w:spacing w:after="0" w:line="69" w:lineRule="exact"/>
        <w:rPr>
          <w:rFonts w:ascii="Arial" w:cs="Arial" w:eastAsia="Arial" w:hAnsi="Arial"/>
          <w:sz w:val="24"/>
          <w:szCs w:val="24"/>
          <w:color w:val="auto"/>
        </w:rPr>
      </w:pPr>
    </w:p>
    <w:p>
      <w:pPr>
        <w:jc w:val="both"/>
        <w:ind w:left="1980" w:right="360" w:hanging="539"/>
        <w:spacing w:after="0" w:line="322" w:lineRule="auto"/>
        <w:tabs>
          <w:tab w:leader="none" w:pos="1980" w:val="left"/>
        </w:tabs>
        <w:numPr>
          <w:ilvl w:val="1"/>
          <w:numId w:val="38"/>
        </w:numPr>
        <w:rPr>
          <w:rFonts w:ascii="Arial" w:cs="Arial" w:eastAsia="Arial" w:hAnsi="Arial"/>
          <w:sz w:val="24"/>
          <w:szCs w:val="24"/>
          <w:color w:val="auto"/>
        </w:rPr>
      </w:pPr>
      <w:r>
        <w:rPr>
          <w:rFonts w:ascii="Arial" w:cs="Arial" w:eastAsia="Arial" w:hAnsi="Arial"/>
          <w:sz w:val="24"/>
          <w:szCs w:val="24"/>
          <w:color w:val="auto"/>
        </w:rPr>
        <w:t xml:space="preserve">subscription to initial public offer of a </w:t>
      </w:r>
      <w:r>
        <w:rPr>
          <w:rFonts w:ascii="Arial" w:cs="Arial" w:eastAsia="Arial" w:hAnsi="Arial"/>
          <w:sz w:val="31"/>
          <w:szCs w:val="31"/>
          <w:color w:val="auto"/>
          <w:vertAlign w:val="superscript"/>
        </w:rPr>
        <w:t>3</w:t>
      </w:r>
      <w:r>
        <w:rPr>
          <w:rFonts w:ascii="Arial" w:cs="Arial" w:eastAsia="Arial" w:hAnsi="Arial"/>
          <w:sz w:val="24"/>
          <w:szCs w:val="24"/>
          <w:color w:val="auto"/>
        </w:rPr>
        <w:t xml:space="preserve">[venture capital undertaking or investee company as defined in clause (o) of sub-regulation (1) of regulation 2 of Securities and Exchange Board of India (Alternative Investment Funds) Regulation, 2012] whose shares are proposed to be listed </w:t>
      </w:r>
      <w:r>
        <w:rPr>
          <w:rFonts w:ascii="Arial" w:cs="Arial" w:eastAsia="Arial" w:hAnsi="Arial"/>
          <w:sz w:val="31"/>
          <w:szCs w:val="31"/>
          <w:color w:val="auto"/>
          <w:vertAlign w:val="superscript"/>
        </w:rPr>
        <w:t>4</w:t>
      </w:r>
      <w:r>
        <w:rPr>
          <w:rFonts w:ascii="Arial" w:cs="Arial" w:eastAsia="Arial" w:hAnsi="Arial"/>
          <w:sz w:val="24"/>
          <w:szCs w:val="24"/>
          <w:color w:val="auto"/>
        </w:rPr>
        <w:t>[* * *];</w:t>
      </w:r>
    </w:p>
    <w:p>
      <w:pPr>
        <w:spacing w:after="0" w:line="1" w:lineRule="exact"/>
        <w:rPr>
          <w:rFonts w:ascii="Arial" w:cs="Arial" w:eastAsia="Arial" w:hAnsi="Arial"/>
          <w:sz w:val="24"/>
          <w:szCs w:val="24"/>
          <w:color w:val="auto"/>
        </w:rPr>
      </w:pPr>
    </w:p>
    <w:p>
      <w:pPr>
        <w:jc w:val="both"/>
        <w:ind w:left="1980" w:right="360" w:hanging="539"/>
        <w:spacing w:after="0" w:line="324" w:lineRule="auto"/>
        <w:tabs>
          <w:tab w:leader="none" w:pos="1980" w:val="left"/>
        </w:tabs>
        <w:numPr>
          <w:ilvl w:val="1"/>
          <w:numId w:val="38"/>
        </w:numPr>
        <w:rPr>
          <w:rFonts w:ascii="Arial" w:cs="Arial" w:eastAsia="Arial" w:hAnsi="Arial"/>
          <w:sz w:val="24"/>
          <w:szCs w:val="24"/>
          <w:color w:val="auto"/>
        </w:rPr>
      </w:pPr>
      <w:r>
        <w:rPr>
          <w:rFonts w:ascii="Arial" w:cs="Arial" w:eastAsia="Arial" w:hAnsi="Arial"/>
          <w:sz w:val="24"/>
          <w:szCs w:val="24"/>
          <w:color w:val="auto"/>
        </w:rPr>
        <w:t xml:space="preserve">debt or debt instrument of a </w:t>
      </w:r>
      <w:r>
        <w:rPr>
          <w:rFonts w:ascii="Arial" w:cs="Arial" w:eastAsia="Arial" w:hAnsi="Arial"/>
          <w:sz w:val="31"/>
          <w:szCs w:val="31"/>
          <w:color w:val="auto"/>
          <w:vertAlign w:val="superscript"/>
        </w:rPr>
        <w:t>5</w:t>
      </w:r>
      <w:r>
        <w:rPr>
          <w:rFonts w:ascii="Arial" w:cs="Arial" w:eastAsia="Arial" w:hAnsi="Arial"/>
          <w:sz w:val="24"/>
          <w:szCs w:val="24"/>
          <w:color w:val="auto"/>
        </w:rPr>
        <w:t xml:space="preserve">[venture capital undertaking or investee company as defined in clause (o) of sub-regulation (1) of regulation 2 of Securities and Exchange Board of India (Alternative Investment Funds) Regulation, 2012] in which the </w:t>
      </w:r>
      <w:r>
        <w:rPr>
          <w:rFonts w:ascii="Arial" w:cs="Arial" w:eastAsia="Arial" w:hAnsi="Arial"/>
          <w:sz w:val="31"/>
          <w:szCs w:val="31"/>
          <w:color w:val="auto"/>
          <w:vertAlign w:val="superscript"/>
        </w:rPr>
        <w:t>6</w:t>
      </w:r>
      <w:r>
        <w:rPr>
          <w:rFonts w:ascii="Arial" w:cs="Arial" w:eastAsia="Arial" w:hAnsi="Arial"/>
          <w:sz w:val="24"/>
          <w:szCs w:val="24"/>
          <w:color w:val="auto"/>
        </w:rPr>
        <w:t>[foreign venture capital investor] has already made an</w:t>
      </w:r>
    </w:p>
    <w:p>
      <w:pPr>
        <w:ind w:left="1980"/>
        <w:spacing w:after="0" w:line="233" w:lineRule="auto"/>
        <w:rPr>
          <w:sz w:val="20"/>
          <w:szCs w:val="20"/>
          <w:color w:val="auto"/>
        </w:rPr>
      </w:pPr>
      <w:r>
        <w:rPr>
          <w:rFonts w:ascii="Arial" w:cs="Arial" w:eastAsia="Arial" w:hAnsi="Arial"/>
          <w:sz w:val="24"/>
          <w:szCs w:val="24"/>
          <w:color w:val="auto"/>
        </w:rPr>
        <w:t>investment by way of equity;</w:t>
      </w:r>
    </w:p>
    <w:p>
      <w:pPr>
        <w:spacing w:after="0" w:line="139" w:lineRule="exact"/>
        <w:rPr>
          <w:sz w:val="20"/>
          <w:szCs w:val="20"/>
          <w:color w:val="auto"/>
        </w:rPr>
      </w:pPr>
    </w:p>
    <w:p>
      <w:pPr>
        <w:ind w:left="1980" w:right="360" w:hanging="542"/>
        <w:spacing w:after="0" w:line="287" w:lineRule="auto"/>
        <w:rPr>
          <w:sz w:val="20"/>
          <w:szCs w:val="20"/>
          <w:color w:val="auto"/>
        </w:rPr>
      </w:pPr>
      <w:r>
        <w:rPr>
          <w:rFonts w:ascii="Arial" w:cs="Arial" w:eastAsia="Arial" w:hAnsi="Arial"/>
          <w:sz w:val="31"/>
          <w:szCs w:val="31"/>
          <w:color w:val="auto"/>
          <w:vertAlign w:val="superscript"/>
        </w:rPr>
        <w:t>7</w:t>
      </w:r>
      <w:r>
        <w:rPr>
          <w:rFonts w:ascii="Arial" w:cs="Arial" w:eastAsia="Arial" w:hAnsi="Arial"/>
          <w:sz w:val="24"/>
          <w:szCs w:val="24"/>
          <w:color w:val="auto"/>
        </w:rPr>
        <w:t>[(c) preferential allotment of equity shares of a listed company subject to lock in period of one year.</w:t>
      </w:r>
    </w:p>
    <w:p>
      <w:pPr>
        <w:spacing w:after="0" w:line="78" w:lineRule="exact"/>
        <w:rPr>
          <w:sz w:val="20"/>
          <w:szCs w:val="20"/>
          <w:color w:val="auto"/>
        </w:rPr>
      </w:pPr>
    </w:p>
    <w:p>
      <w:pPr>
        <w:jc w:val="both"/>
        <w:ind w:left="1980" w:right="360" w:firstLine="538"/>
        <w:spacing w:after="0" w:line="357" w:lineRule="auto"/>
        <w:rPr>
          <w:sz w:val="20"/>
          <w:szCs w:val="20"/>
          <w:color w:val="auto"/>
        </w:rPr>
      </w:pPr>
      <w:r>
        <w:rPr>
          <w:rFonts w:ascii="Arial" w:cs="Arial" w:eastAsia="Arial" w:hAnsi="Arial"/>
          <w:sz w:val="24"/>
          <w:szCs w:val="24"/>
          <w:i w:val="1"/>
          <w:iCs w:val="1"/>
          <w:color w:val="auto"/>
        </w:rPr>
        <w:t>Explanation 1</w:t>
      </w:r>
      <w:r>
        <w:rPr>
          <w:rFonts w:ascii="Arial" w:cs="Arial" w:eastAsia="Arial" w:hAnsi="Arial"/>
          <w:sz w:val="24"/>
          <w:szCs w:val="24"/>
          <w:color w:val="auto"/>
        </w:rPr>
        <w:t>.─For the purposes</w:t>
      </w:r>
      <w:r>
        <w:rPr>
          <w:rFonts w:ascii="Arial" w:cs="Arial" w:eastAsia="Arial" w:hAnsi="Arial"/>
          <w:sz w:val="24"/>
          <w:szCs w:val="24"/>
          <w:i w:val="1"/>
          <w:iCs w:val="1"/>
          <w:color w:val="auto"/>
        </w:rPr>
        <w:t xml:space="preserve"> </w:t>
      </w:r>
      <w:r>
        <w:rPr>
          <w:rFonts w:ascii="Arial" w:cs="Arial" w:eastAsia="Arial" w:hAnsi="Arial"/>
          <w:sz w:val="24"/>
          <w:szCs w:val="24"/>
          <w:color w:val="auto"/>
        </w:rPr>
        <w:t>of these regulations, a</w:t>
      </w:r>
      <w:r>
        <w:rPr>
          <w:rFonts w:ascii="Arial" w:cs="Arial" w:eastAsia="Arial" w:hAnsi="Arial"/>
          <w:sz w:val="24"/>
          <w:szCs w:val="24"/>
          <w:i w:val="1"/>
          <w:iCs w:val="1"/>
          <w:color w:val="auto"/>
        </w:rPr>
        <w:t xml:space="preserve"> </w:t>
      </w:r>
      <w:r>
        <w:rPr>
          <w:rFonts w:ascii="Arial" w:cs="Arial" w:eastAsia="Arial" w:hAnsi="Arial"/>
          <w:sz w:val="24"/>
          <w:szCs w:val="24"/>
          <w:color w:val="auto"/>
        </w:rPr>
        <w:t>financially weak company” means a company, which has at the end of the previous financial year accumulated losses, which has resulted in erosion of more than 50% but less than 100% of its networth as at the beginning of the previous financial year;</w:t>
      </w:r>
    </w:p>
    <w:p>
      <w:pPr>
        <w:spacing w:after="0" w:line="11" w:lineRule="exact"/>
        <w:rPr>
          <w:sz w:val="20"/>
          <w:szCs w:val="20"/>
          <w:color w:val="auto"/>
        </w:rPr>
      </w:pPr>
    </w:p>
    <w:p>
      <w:pPr>
        <w:ind w:left="1980" w:hanging="539"/>
        <w:spacing w:after="0"/>
        <w:tabs>
          <w:tab w:leader="none" w:pos="1980" w:val="left"/>
        </w:tabs>
        <w:numPr>
          <w:ilvl w:val="1"/>
          <w:numId w:val="39"/>
        </w:numPr>
        <w:rPr>
          <w:rFonts w:ascii="Arial" w:cs="Arial" w:eastAsia="Arial" w:hAnsi="Arial"/>
          <w:sz w:val="24"/>
          <w:szCs w:val="24"/>
          <w:color w:val="auto"/>
        </w:rPr>
      </w:pPr>
      <w:r>
        <w:rPr>
          <w:rFonts w:ascii="Arial" w:cs="Arial" w:eastAsia="Arial" w:hAnsi="Arial"/>
          <w:sz w:val="24"/>
          <w:szCs w:val="24"/>
          <w:color w:val="auto"/>
        </w:rPr>
        <w:t>it shall disclose the duration of life cycle of the fund;</w:t>
      </w:r>
    </w:p>
    <w:p>
      <w:pPr>
        <w:spacing w:after="0" w:line="200" w:lineRule="exact"/>
        <w:rPr>
          <w:rFonts w:ascii="Arial" w:cs="Arial" w:eastAsia="Arial" w:hAnsi="Arial"/>
          <w:sz w:val="24"/>
          <w:szCs w:val="24"/>
          <w:color w:val="auto"/>
        </w:rPr>
      </w:pPr>
    </w:p>
    <w:p>
      <w:pPr>
        <w:spacing w:after="0" w:line="206" w:lineRule="exact"/>
        <w:rPr>
          <w:rFonts w:ascii="Arial" w:cs="Arial" w:eastAsia="Arial" w:hAnsi="Arial"/>
          <w:sz w:val="24"/>
          <w:szCs w:val="24"/>
          <w:color w:val="auto"/>
        </w:rPr>
      </w:pPr>
    </w:p>
    <w:p>
      <w:pPr>
        <w:ind w:left="640" w:right="360" w:hanging="280"/>
        <w:spacing w:after="0" w:line="206" w:lineRule="auto"/>
        <w:tabs>
          <w:tab w:leader="none" w:pos="506" w:val="left"/>
        </w:tabs>
        <w:numPr>
          <w:ilvl w:val="0"/>
          <w:numId w:val="40"/>
        </w:numPr>
        <w:rPr>
          <w:rFonts w:ascii="Arial" w:cs="Arial" w:eastAsia="Arial" w:hAnsi="Arial"/>
          <w:sz w:val="26"/>
          <w:szCs w:val="26"/>
          <w:color w:val="auto"/>
          <w:vertAlign w:val="superscript"/>
        </w:rPr>
      </w:pPr>
      <w:r>
        <w:rPr>
          <w:rFonts w:ascii="Arial" w:cs="Arial" w:eastAsia="Arial" w:hAnsi="Arial"/>
          <w:sz w:val="20"/>
          <w:szCs w:val="20"/>
          <w:color w:val="auto"/>
        </w:rPr>
        <w:t>Substituted by the SEBI(Alternative Investment Funds) Regulations, 2012 w.e.f. May 21, 2013 for the words "Venture Capital Undertaking".</w:t>
      </w:r>
    </w:p>
    <w:p>
      <w:pPr>
        <w:ind w:left="540" w:hanging="180"/>
        <w:spacing w:after="0" w:line="184" w:lineRule="auto"/>
        <w:tabs>
          <w:tab w:leader="none" w:pos="540" w:val="left"/>
        </w:tabs>
        <w:numPr>
          <w:ilvl w:val="0"/>
          <w:numId w:val="40"/>
        </w:numPr>
        <w:rPr>
          <w:rFonts w:ascii="Arial" w:cs="Arial" w:eastAsia="Arial" w:hAnsi="Arial"/>
          <w:sz w:val="26"/>
          <w:szCs w:val="26"/>
          <w:color w:val="auto"/>
          <w:vertAlign w:val="superscript"/>
        </w:rPr>
      </w:pPr>
      <w:r>
        <w:rPr>
          <w:rFonts w:ascii="Arial" w:cs="Arial" w:eastAsia="Arial" w:hAnsi="Arial"/>
          <w:sz w:val="20"/>
          <w:szCs w:val="20"/>
          <w:color w:val="auto"/>
        </w:rPr>
        <w:t xml:space="preserve">Substituted for “25%”, </w:t>
      </w:r>
      <w:r>
        <w:rPr>
          <w:rFonts w:ascii="Arial" w:cs="Arial" w:eastAsia="Arial" w:hAnsi="Arial"/>
          <w:sz w:val="20"/>
          <w:szCs w:val="20"/>
          <w:i w:val="1"/>
          <w:iCs w:val="1"/>
          <w:color w:val="auto"/>
        </w:rPr>
        <w:t>ibid</w:t>
      </w:r>
      <w:r>
        <w:rPr>
          <w:rFonts w:ascii="Arial" w:cs="Arial" w:eastAsia="Arial" w:hAnsi="Arial"/>
          <w:sz w:val="20"/>
          <w:szCs w:val="20"/>
          <w:color w:val="auto"/>
        </w:rPr>
        <w:t>.</w:t>
      </w:r>
    </w:p>
    <w:p>
      <w:pPr>
        <w:spacing w:after="0" w:line="14" w:lineRule="exact"/>
        <w:rPr>
          <w:rFonts w:ascii="Arial" w:cs="Arial" w:eastAsia="Arial" w:hAnsi="Arial"/>
          <w:sz w:val="26"/>
          <w:szCs w:val="26"/>
          <w:color w:val="auto"/>
          <w:vertAlign w:val="superscript"/>
        </w:rPr>
      </w:pPr>
    </w:p>
    <w:p>
      <w:pPr>
        <w:ind w:left="640" w:right="360" w:hanging="280"/>
        <w:spacing w:after="0" w:line="203" w:lineRule="auto"/>
        <w:tabs>
          <w:tab w:leader="none" w:pos="506" w:val="left"/>
        </w:tabs>
        <w:numPr>
          <w:ilvl w:val="0"/>
          <w:numId w:val="40"/>
        </w:numPr>
        <w:rPr>
          <w:rFonts w:ascii="Arial" w:cs="Arial" w:eastAsia="Arial" w:hAnsi="Arial"/>
          <w:sz w:val="26"/>
          <w:szCs w:val="26"/>
          <w:color w:val="auto"/>
          <w:vertAlign w:val="superscript"/>
        </w:rPr>
      </w:pPr>
      <w:r>
        <w:rPr>
          <w:rFonts w:ascii="Arial" w:cs="Arial" w:eastAsia="Arial" w:hAnsi="Arial"/>
          <w:sz w:val="20"/>
          <w:szCs w:val="20"/>
          <w:color w:val="auto"/>
        </w:rPr>
        <w:t>Substituted by the SEBI(Alternative Investment Funds) Regulations, 2012 w.e.f. May 21, 2013 for the words "Venture Capital Undertaking".</w:t>
      </w:r>
    </w:p>
    <w:p>
      <w:pPr>
        <w:ind w:left="540" w:hanging="180"/>
        <w:spacing w:after="0" w:line="184" w:lineRule="auto"/>
        <w:tabs>
          <w:tab w:leader="none" w:pos="540" w:val="left"/>
        </w:tabs>
        <w:numPr>
          <w:ilvl w:val="0"/>
          <w:numId w:val="40"/>
        </w:numPr>
        <w:rPr>
          <w:rFonts w:ascii="Arial" w:cs="Arial" w:eastAsia="Arial" w:hAnsi="Arial"/>
          <w:sz w:val="26"/>
          <w:szCs w:val="26"/>
          <w:color w:val="auto"/>
          <w:vertAlign w:val="superscript"/>
        </w:rPr>
      </w:pPr>
      <w:r>
        <w:rPr>
          <w:rFonts w:ascii="Arial" w:cs="Arial" w:eastAsia="Arial" w:hAnsi="Arial"/>
          <w:sz w:val="20"/>
          <w:szCs w:val="20"/>
          <w:color w:val="auto"/>
        </w:rPr>
        <w:t xml:space="preserve">Words “subject to lock-in period of one year” omitted, </w:t>
      </w:r>
      <w:r>
        <w:rPr>
          <w:rFonts w:ascii="Arial" w:cs="Arial" w:eastAsia="Arial" w:hAnsi="Arial"/>
          <w:sz w:val="20"/>
          <w:szCs w:val="20"/>
          <w:i w:val="1"/>
          <w:iCs w:val="1"/>
          <w:color w:val="auto"/>
        </w:rPr>
        <w:t>ibid.</w:t>
      </w:r>
    </w:p>
    <w:p>
      <w:pPr>
        <w:spacing w:after="0" w:line="8" w:lineRule="exact"/>
        <w:rPr>
          <w:rFonts w:ascii="Arial" w:cs="Arial" w:eastAsia="Arial" w:hAnsi="Arial"/>
          <w:sz w:val="26"/>
          <w:szCs w:val="26"/>
          <w:color w:val="auto"/>
          <w:vertAlign w:val="superscript"/>
        </w:rPr>
      </w:pPr>
    </w:p>
    <w:p>
      <w:pPr>
        <w:ind w:left="640" w:right="360" w:hanging="280"/>
        <w:spacing w:after="0" w:line="203" w:lineRule="auto"/>
        <w:tabs>
          <w:tab w:leader="none" w:pos="506" w:val="left"/>
        </w:tabs>
        <w:numPr>
          <w:ilvl w:val="0"/>
          <w:numId w:val="40"/>
        </w:numPr>
        <w:rPr>
          <w:rFonts w:ascii="Arial" w:cs="Arial" w:eastAsia="Arial" w:hAnsi="Arial"/>
          <w:sz w:val="26"/>
          <w:szCs w:val="26"/>
          <w:color w:val="auto"/>
          <w:vertAlign w:val="superscript"/>
        </w:rPr>
      </w:pPr>
      <w:r>
        <w:rPr>
          <w:rFonts w:ascii="Arial" w:cs="Arial" w:eastAsia="Arial" w:hAnsi="Arial"/>
          <w:sz w:val="20"/>
          <w:szCs w:val="20"/>
          <w:color w:val="auto"/>
        </w:rPr>
        <w:t>Substituted by the SEBI(Alternative Investment Funds) Regulations, 2012 w.e.f. May 21, 2013 for the words "Venture Capital Undertaking".</w:t>
      </w:r>
    </w:p>
    <w:p>
      <w:pPr>
        <w:ind w:left="540" w:hanging="180"/>
        <w:spacing w:after="0" w:line="184" w:lineRule="auto"/>
        <w:tabs>
          <w:tab w:leader="none" w:pos="540" w:val="left"/>
        </w:tabs>
        <w:numPr>
          <w:ilvl w:val="0"/>
          <w:numId w:val="40"/>
        </w:numPr>
        <w:rPr>
          <w:rFonts w:ascii="Arial" w:cs="Arial" w:eastAsia="Arial" w:hAnsi="Arial"/>
          <w:sz w:val="26"/>
          <w:szCs w:val="26"/>
          <w:color w:val="auto"/>
          <w:vertAlign w:val="superscript"/>
        </w:rPr>
      </w:pPr>
      <w:r>
        <w:rPr>
          <w:rFonts w:ascii="Arial" w:cs="Arial" w:eastAsia="Arial" w:hAnsi="Arial"/>
          <w:sz w:val="20"/>
          <w:szCs w:val="20"/>
          <w:color w:val="auto"/>
        </w:rPr>
        <w:t>Substituted  for  “Venture  capital  fund”  by  the  SEBI  (Foreign  Venture  Capital  Investors)</w:t>
      </w:r>
    </w:p>
    <w:p>
      <w:pPr>
        <w:spacing w:after="0" w:line="13" w:lineRule="exact"/>
        <w:rPr>
          <w:rFonts w:ascii="Arial" w:cs="Arial" w:eastAsia="Arial" w:hAnsi="Arial"/>
          <w:sz w:val="26"/>
          <w:szCs w:val="26"/>
          <w:color w:val="auto"/>
          <w:vertAlign w:val="superscript"/>
        </w:rPr>
      </w:pPr>
    </w:p>
    <w:p>
      <w:pPr>
        <w:ind w:left="540"/>
        <w:spacing w:after="0" w:line="227" w:lineRule="auto"/>
        <w:rPr>
          <w:rFonts w:ascii="Arial" w:cs="Arial" w:eastAsia="Arial" w:hAnsi="Arial"/>
          <w:sz w:val="26"/>
          <w:szCs w:val="26"/>
          <w:color w:val="auto"/>
          <w:vertAlign w:val="superscript"/>
        </w:rPr>
      </w:pPr>
      <w:r>
        <w:rPr>
          <w:rFonts w:ascii="Arial" w:cs="Arial" w:eastAsia="Arial" w:hAnsi="Arial"/>
          <w:sz w:val="20"/>
          <w:szCs w:val="20"/>
          <w:color w:val="auto"/>
        </w:rPr>
        <w:t>(Amendment) Regulations, 2001, w.e.f. 7-6-2001.</w:t>
      </w:r>
    </w:p>
    <w:p>
      <w:pPr>
        <w:spacing w:after="0" w:line="6" w:lineRule="exact"/>
        <w:rPr>
          <w:rFonts w:ascii="Arial" w:cs="Arial" w:eastAsia="Arial" w:hAnsi="Arial"/>
          <w:sz w:val="26"/>
          <w:szCs w:val="26"/>
          <w:color w:val="auto"/>
          <w:vertAlign w:val="superscript"/>
        </w:rPr>
      </w:pPr>
    </w:p>
    <w:p>
      <w:pPr>
        <w:ind w:left="540" w:right="360" w:hanging="180"/>
        <w:spacing w:after="0" w:line="206" w:lineRule="auto"/>
        <w:tabs>
          <w:tab w:leader="none" w:pos="535" w:val="left"/>
        </w:tabs>
        <w:numPr>
          <w:ilvl w:val="0"/>
          <w:numId w:val="40"/>
        </w:numPr>
        <w:rPr>
          <w:rFonts w:ascii="Arial" w:cs="Arial" w:eastAsia="Arial" w:hAnsi="Arial"/>
          <w:sz w:val="26"/>
          <w:szCs w:val="26"/>
          <w:color w:val="auto"/>
          <w:vertAlign w:val="superscript"/>
        </w:rPr>
      </w:pPr>
      <w:r>
        <w:rPr>
          <w:rFonts w:ascii="Arial" w:cs="Arial" w:eastAsia="Arial" w:hAnsi="Arial"/>
          <w:sz w:val="20"/>
          <w:szCs w:val="20"/>
          <w:color w:val="auto"/>
        </w:rPr>
        <w:t>Inserted by the SEBI (Foreign Venture Capital Investors) (Amendment) Regulations, 2004, w.e.f. 5-4-2004.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-1821815</wp:posOffset>
                </wp:positionV>
                <wp:extent cx="548830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43.4499pt" to="450.15pt,-143.4499pt" o:allowincell="f" strokecolor="#000000" strokeweight="0.4799pt"/>
            </w:pict>
          </mc:Fallback>
        </mc:AlternateConten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10 of 23</w:t>
      </w:r>
    </w:p>
    <w:p>
      <w:pPr>
        <w:sectPr>
          <w:pgSz w:w="12240" w:h="15840" w:orient="portrait"/>
          <w:cols w:equalWidth="0" w:num="1">
            <w:col w:w="9360"/>
          </w:cols>
          <w:pgMar w:left="1440" w:top="1440" w:right="1440" w:bottom="154" w:gutter="0" w:footer="0" w:header="0"/>
          <w:type w:val="continuous"/>
        </w:sectPr>
      </w:pPr>
    </w:p>
    <w:bookmarkStart w:id="10" w:name="page11"/>
    <w:bookmarkEnd w:id="10"/>
    <w:p>
      <w:pPr>
        <w:spacing w:after="0" w:line="11" w:lineRule="exact"/>
        <w:rPr>
          <w:sz w:val="20"/>
          <w:szCs w:val="20"/>
          <w:color w:val="auto"/>
        </w:rPr>
      </w:pPr>
    </w:p>
    <w:p>
      <w:pPr>
        <w:jc w:val="both"/>
        <w:ind w:left="1980" w:right="360" w:hanging="539"/>
        <w:spacing w:after="0" w:line="354" w:lineRule="auto"/>
        <w:tabs>
          <w:tab w:leader="none" w:pos="1980" w:val="left"/>
        </w:tabs>
        <w:numPr>
          <w:ilvl w:val="0"/>
          <w:numId w:val="41"/>
        </w:numPr>
        <w:rPr>
          <w:rFonts w:ascii="Arial" w:cs="Arial" w:eastAsia="Arial" w:hAnsi="Arial"/>
          <w:sz w:val="24"/>
          <w:szCs w:val="24"/>
          <w:color w:val="auto"/>
        </w:rPr>
      </w:pPr>
      <w:r>
        <w:rPr>
          <w:rFonts w:ascii="Arial" w:cs="Arial" w:eastAsia="Arial" w:hAnsi="Arial"/>
          <w:sz w:val="24"/>
          <w:szCs w:val="24"/>
          <w:color w:val="auto"/>
        </w:rPr>
        <w:t>special purpose vehicles which are created for the purpose of facilitating or promoting investment in accordance with these Regulations.</w:t>
      </w:r>
    </w:p>
    <w:p>
      <w:pPr>
        <w:spacing w:after="0" w:line="22" w:lineRule="exact"/>
        <w:rPr>
          <w:rFonts w:ascii="Arial" w:cs="Arial" w:eastAsia="Arial" w:hAnsi="Arial"/>
          <w:sz w:val="24"/>
          <w:szCs w:val="24"/>
          <w:color w:val="auto"/>
        </w:rPr>
      </w:pPr>
    </w:p>
    <w:p>
      <w:pPr>
        <w:jc w:val="both"/>
        <w:ind w:left="2160" w:right="360"/>
        <w:spacing w:after="0" w:line="354" w:lineRule="auto"/>
        <w:rPr>
          <w:rFonts w:ascii="Arial" w:cs="Arial" w:eastAsia="Arial" w:hAnsi="Arial"/>
          <w:sz w:val="24"/>
          <w:szCs w:val="24"/>
          <w:color w:val="auto"/>
        </w:rPr>
      </w:pPr>
      <w:r>
        <w:rPr>
          <w:rFonts w:ascii="Arial" w:cs="Arial" w:eastAsia="Arial" w:hAnsi="Arial"/>
          <w:sz w:val="24"/>
          <w:szCs w:val="24"/>
          <w:i w:val="1"/>
          <w:iCs w:val="1"/>
          <w:color w:val="auto"/>
        </w:rPr>
        <w:t>Explanation</w:t>
      </w:r>
      <w:r>
        <w:rPr>
          <w:rFonts w:ascii="Arial" w:cs="Arial" w:eastAsia="Arial" w:hAnsi="Arial"/>
          <w:sz w:val="24"/>
          <w:szCs w:val="24"/>
          <w:color w:val="auto"/>
        </w:rPr>
        <w:t>.─The</w:t>
      </w:r>
      <w:r>
        <w:rPr>
          <w:rFonts w:ascii="Arial" w:cs="Arial" w:eastAsia="Arial" w:hAnsi="Arial"/>
          <w:sz w:val="24"/>
          <w:szCs w:val="24"/>
          <w:i w:val="1"/>
          <w:iCs w:val="1"/>
          <w:color w:val="auto"/>
        </w:rPr>
        <w:t xml:space="preserve"> </w:t>
      </w:r>
      <w:r>
        <w:rPr>
          <w:rFonts w:ascii="Arial" w:cs="Arial" w:eastAsia="Arial" w:hAnsi="Arial"/>
          <w:sz w:val="24"/>
          <w:szCs w:val="24"/>
          <w:color w:val="auto"/>
        </w:rPr>
        <w:t>investment conditions and restrictions</w:t>
      </w:r>
      <w:r>
        <w:rPr>
          <w:rFonts w:ascii="Arial" w:cs="Arial" w:eastAsia="Arial" w:hAnsi="Arial"/>
          <w:sz w:val="24"/>
          <w:szCs w:val="24"/>
          <w:i w:val="1"/>
          <w:iCs w:val="1"/>
          <w:color w:val="auto"/>
        </w:rPr>
        <w:t xml:space="preserve"> </w:t>
      </w:r>
      <w:r>
        <w:rPr>
          <w:rFonts w:ascii="Arial" w:cs="Arial" w:eastAsia="Arial" w:hAnsi="Arial"/>
          <w:sz w:val="24"/>
          <w:szCs w:val="24"/>
          <w:color w:val="auto"/>
        </w:rPr>
        <w:t>stipulated in clause (c) of regulation 11 shall be achieved by the Foreign Venture Capital Investor by the end of its life cycle.]</w:t>
      </w:r>
    </w:p>
    <w:p>
      <w:pPr>
        <w:spacing w:after="0" w:line="200" w:lineRule="exact"/>
        <w:rPr>
          <w:sz w:val="20"/>
          <w:szCs w:val="20"/>
          <w:color w:val="auto"/>
        </w:rPr>
      </w:pPr>
    </w:p>
    <w:p>
      <w:pPr>
        <w:spacing w:after="0" w:line="22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IV</w:t>
      </w:r>
    </w:p>
    <w:p>
      <w:pPr>
        <w:spacing w:after="0" w:line="148" w:lineRule="exact"/>
        <w:rPr>
          <w:sz w:val="20"/>
          <w:szCs w:val="20"/>
          <w:color w:val="auto"/>
        </w:rPr>
      </w:pPr>
    </w:p>
    <w:p>
      <w:pPr>
        <w:ind w:left="360" w:right="1780" w:firstLine="1427"/>
        <w:spacing w:after="0" w:line="349" w:lineRule="auto"/>
        <w:rPr>
          <w:sz w:val="20"/>
          <w:szCs w:val="20"/>
          <w:color w:val="auto"/>
        </w:rPr>
      </w:pPr>
      <w:r>
        <w:rPr>
          <w:rFonts w:ascii="Arial" w:cs="Arial" w:eastAsia="Arial" w:hAnsi="Arial"/>
          <w:sz w:val="24"/>
          <w:szCs w:val="24"/>
          <w:b w:val="1"/>
          <w:bCs w:val="1"/>
          <w:color w:val="auto"/>
        </w:rPr>
        <w:t>GENERAL OBLIGATIONS AND RESPONSIBILITIES Maintenance of books and records.</w:t>
      </w:r>
    </w:p>
    <w:p>
      <w:pPr>
        <w:spacing w:after="0" w:line="23" w:lineRule="exact"/>
        <w:rPr>
          <w:sz w:val="20"/>
          <w:szCs w:val="20"/>
          <w:color w:val="auto"/>
        </w:rPr>
      </w:pPr>
    </w:p>
    <w:p>
      <w:pPr>
        <w:jc w:val="both"/>
        <w:ind w:left="360" w:right="360"/>
        <w:spacing w:after="0" w:line="356" w:lineRule="auto"/>
        <w:tabs>
          <w:tab w:leader="none" w:pos="769" w:val="left"/>
        </w:tabs>
        <w:numPr>
          <w:ilvl w:val="0"/>
          <w:numId w:val="42"/>
        </w:numPr>
        <w:rPr>
          <w:rFonts w:ascii="Arial" w:cs="Arial" w:eastAsia="Arial" w:hAnsi="Arial"/>
          <w:sz w:val="24"/>
          <w:szCs w:val="24"/>
          <w:b w:val="1"/>
          <w:bCs w:val="1"/>
          <w:color w:val="auto"/>
        </w:rPr>
      </w:pPr>
      <w:r>
        <w:rPr>
          <w:rFonts w:ascii="Arial" w:cs="Arial" w:eastAsia="Arial" w:hAnsi="Arial"/>
          <w:sz w:val="24"/>
          <w:szCs w:val="24"/>
          <w:color w:val="auto"/>
        </w:rPr>
        <w:t>(1) Every Foreign Venture Capital Investor shall maintain for a period of eight years, books of accounts, records and documents which shall give a true and fair picture of the state of affairs of the Foreign Venture Capital Investor.</w:t>
      </w:r>
    </w:p>
    <w:p>
      <w:pPr>
        <w:spacing w:after="0" w:line="15" w:lineRule="exact"/>
        <w:rPr>
          <w:rFonts w:ascii="Arial" w:cs="Arial" w:eastAsia="Arial" w:hAnsi="Arial"/>
          <w:sz w:val="24"/>
          <w:szCs w:val="24"/>
          <w:b w:val="1"/>
          <w:bCs w:val="1"/>
          <w:color w:val="auto"/>
        </w:rPr>
      </w:pPr>
    </w:p>
    <w:p>
      <w:pPr>
        <w:jc w:val="both"/>
        <w:ind w:left="360" w:right="36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(2) Every Foreign Venture Capital Investor shall intimate to the Board, in writing, the place where the books, records and documents referred to in sub-regulation</w:t>
      </w:r>
    </w:p>
    <w:p>
      <w:pPr>
        <w:spacing w:after="0" w:line="17" w:lineRule="exact"/>
        <w:rPr>
          <w:rFonts w:ascii="Arial" w:cs="Arial" w:eastAsia="Arial" w:hAnsi="Arial"/>
          <w:sz w:val="24"/>
          <w:szCs w:val="24"/>
          <w:b w:val="1"/>
          <w:bCs w:val="1"/>
          <w:color w:val="auto"/>
        </w:rPr>
      </w:pPr>
    </w:p>
    <w:p>
      <w:pPr>
        <w:ind w:left="360"/>
        <w:spacing w:after="0"/>
        <w:rPr>
          <w:rFonts w:ascii="Arial" w:cs="Arial" w:eastAsia="Arial" w:hAnsi="Arial"/>
          <w:sz w:val="24"/>
          <w:szCs w:val="24"/>
          <w:b w:val="1"/>
          <w:bCs w:val="1"/>
          <w:color w:val="auto"/>
        </w:rPr>
      </w:pPr>
      <w:r>
        <w:rPr>
          <w:rFonts w:ascii="Arial" w:cs="Arial" w:eastAsia="Arial" w:hAnsi="Arial"/>
          <w:sz w:val="24"/>
          <w:szCs w:val="24"/>
          <w:color w:val="auto"/>
        </w:rPr>
        <w:t>(1) are being maintained.</w:t>
      </w:r>
    </w:p>
    <w:p>
      <w:pPr>
        <w:spacing w:after="0" w:line="200" w:lineRule="exact"/>
        <w:rPr>
          <w:sz w:val="20"/>
          <w:szCs w:val="20"/>
          <w:color w:val="auto"/>
        </w:rPr>
      </w:pPr>
    </w:p>
    <w:p>
      <w:pPr>
        <w:spacing w:after="0" w:line="35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Power to call for information.</w:t>
      </w:r>
    </w:p>
    <w:p>
      <w:pPr>
        <w:spacing w:after="0" w:line="148" w:lineRule="exact"/>
        <w:rPr>
          <w:sz w:val="20"/>
          <w:szCs w:val="20"/>
          <w:color w:val="auto"/>
        </w:rPr>
      </w:pPr>
    </w:p>
    <w:p>
      <w:pPr>
        <w:jc w:val="both"/>
        <w:ind w:left="360" w:right="360"/>
        <w:spacing w:after="0" w:line="356" w:lineRule="auto"/>
        <w:tabs>
          <w:tab w:leader="none" w:pos="826" w:val="left"/>
        </w:tabs>
        <w:numPr>
          <w:ilvl w:val="0"/>
          <w:numId w:val="43"/>
        </w:numPr>
        <w:rPr>
          <w:rFonts w:ascii="Arial" w:cs="Arial" w:eastAsia="Arial" w:hAnsi="Arial"/>
          <w:sz w:val="24"/>
          <w:szCs w:val="24"/>
          <w:b w:val="1"/>
          <w:bCs w:val="1"/>
          <w:color w:val="auto"/>
        </w:rPr>
      </w:pPr>
      <w:r>
        <w:rPr>
          <w:rFonts w:ascii="Arial" w:cs="Arial" w:eastAsia="Arial" w:hAnsi="Arial"/>
          <w:sz w:val="24"/>
          <w:szCs w:val="24"/>
          <w:color w:val="auto"/>
        </w:rPr>
        <w:t>(1) The Board may at any time call for any information from a Foreign Venture Capital Investor with respect to any matter relating to its activity as a Foreign Venture Capital Investor.</w:t>
      </w:r>
    </w:p>
    <w:p>
      <w:pPr>
        <w:spacing w:after="0" w:line="15" w:lineRule="exact"/>
        <w:rPr>
          <w:rFonts w:ascii="Arial" w:cs="Arial" w:eastAsia="Arial" w:hAnsi="Arial"/>
          <w:sz w:val="24"/>
          <w:szCs w:val="24"/>
          <w:b w:val="1"/>
          <w:bCs w:val="1"/>
          <w:color w:val="auto"/>
        </w:rPr>
      </w:pPr>
    </w:p>
    <w:p>
      <w:pPr>
        <w:ind w:left="360" w:right="36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(2) Where any information is called for under sub-regulation (1) it shall be furnished within the time specified by the Board.</w:t>
      </w:r>
    </w:p>
    <w:p>
      <w:pPr>
        <w:spacing w:after="0" w:line="200" w:lineRule="exact"/>
        <w:rPr>
          <w:sz w:val="20"/>
          <w:szCs w:val="20"/>
          <w:color w:val="auto"/>
        </w:rPr>
      </w:pPr>
    </w:p>
    <w:p>
      <w:pPr>
        <w:spacing w:after="0" w:line="23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General Obligations and Responsibilities.</w:t>
      </w:r>
    </w:p>
    <w:p>
      <w:pPr>
        <w:spacing w:after="0" w:line="148" w:lineRule="exact"/>
        <w:rPr>
          <w:sz w:val="20"/>
          <w:szCs w:val="20"/>
          <w:color w:val="auto"/>
        </w:rPr>
      </w:pPr>
    </w:p>
    <w:p>
      <w:pPr>
        <w:jc w:val="both"/>
        <w:ind w:left="360" w:right="360"/>
        <w:spacing w:after="0" w:line="357" w:lineRule="auto"/>
        <w:tabs>
          <w:tab w:leader="none" w:pos="773" w:val="left"/>
        </w:tabs>
        <w:numPr>
          <w:ilvl w:val="0"/>
          <w:numId w:val="44"/>
        </w:numPr>
        <w:rPr>
          <w:rFonts w:ascii="Arial" w:cs="Arial" w:eastAsia="Arial" w:hAnsi="Arial"/>
          <w:sz w:val="24"/>
          <w:szCs w:val="24"/>
          <w:b w:val="1"/>
          <w:bCs w:val="1"/>
          <w:color w:val="auto"/>
        </w:rPr>
      </w:pPr>
      <w:r>
        <w:rPr>
          <w:rFonts w:ascii="Arial" w:cs="Arial" w:eastAsia="Arial" w:hAnsi="Arial"/>
          <w:sz w:val="24"/>
          <w:szCs w:val="24"/>
          <w:color w:val="auto"/>
        </w:rPr>
        <w:t>(1) Foreign Venture Capital Investor or a global custodian acting on behalf of the foreign venture capital investor shall enter into an agreement with the domestic custodian to act as a custodian of securities for Foreign Venture Capital Investor.</w:t>
      </w:r>
    </w:p>
    <w:p>
      <w:pPr>
        <w:spacing w:after="0" w:line="14" w:lineRule="exact"/>
        <w:rPr>
          <w:rFonts w:ascii="Arial" w:cs="Arial" w:eastAsia="Arial" w:hAnsi="Arial"/>
          <w:sz w:val="24"/>
          <w:szCs w:val="24"/>
          <w:b w:val="1"/>
          <w:bCs w:val="1"/>
          <w:color w:val="auto"/>
        </w:rPr>
      </w:pPr>
    </w:p>
    <w:p>
      <w:pPr>
        <w:ind w:left="360" w:right="36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(2) Foreign Venture Capital Investor shall ensure that domestic custodian takes steps for,-</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39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11 of 23</w:t>
      </w:r>
    </w:p>
    <w:p>
      <w:pPr>
        <w:sectPr>
          <w:pgSz w:w="12240" w:h="15840" w:orient="portrait"/>
          <w:cols w:equalWidth="0" w:num="1">
            <w:col w:w="9360"/>
          </w:cols>
          <w:pgMar w:left="1440" w:top="1440" w:right="1440" w:bottom="154" w:gutter="0" w:footer="0" w:header="0"/>
          <w:type w:val="continuous"/>
        </w:sectPr>
      </w:pPr>
    </w:p>
    <w:bookmarkStart w:id="11" w:name="page12"/>
    <w:bookmarkEnd w:id="11"/>
    <w:p>
      <w:pPr>
        <w:ind w:left="1080" w:hanging="359"/>
        <w:spacing w:after="0"/>
        <w:tabs>
          <w:tab w:leader="none" w:pos="1080" w:val="left"/>
        </w:tabs>
        <w:numPr>
          <w:ilvl w:val="0"/>
          <w:numId w:val="45"/>
        </w:numPr>
        <w:rPr>
          <w:rFonts w:ascii="Arial" w:cs="Arial" w:eastAsia="Arial" w:hAnsi="Arial"/>
          <w:sz w:val="24"/>
          <w:szCs w:val="24"/>
          <w:color w:val="auto"/>
        </w:rPr>
      </w:pPr>
      <w:r>
        <w:rPr>
          <w:rFonts w:ascii="Arial" w:cs="Arial" w:eastAsia="Arial" w:hAnsi="Arial"/>
          <w:sz w:val="24"/>
          <w:szCs w:val="24"/>
          <w:color w:val="auto"/>
        </w:rPr>
        <w:t>monitoring of investment of Foreign Venture Capital Investors in India</w:t>
      </w:r>
    </w:p>
    <w:p>
      <w:pPr>
        <w:spacing w:after="0" w:line="136" w:lineRule="exact"/>
        <w:rPr>
          <w:rFonts w:ascii="Arial" w:cs="Arial" w:eastAsia="Arial" w:hAnsi="Arial"/>
          <w:sz w:val="24"/>
          <w:szCs w:val="24"/>
          <w:color w:val="auto"/>
        </w:rPr>
      </w:pPr>
    </w:p>
    <w:p>
      <w:pPr>
        <w:ind w:left="1080" w:hanging="359"/>
        <w:spacing w:after="0"/>
        <w:tabs>
          <w:tab w:leader="none" w:pos="1080" w:val="left"/>
        </w:tabs>
        <w:numPr>
          <w:ilvl w:val="0"/>
          <w:numId w:val="45"/>
        </w:numPr>
        <w:rPr>
          <w:rFonts w:ascii="Arial" w:cs="Arial" w:eastAsia="Arial" w:hAnsi="Arial"/>
          <w:sz w:val="24"/>
          <w:szCs w:val="24"/>
          <w:color w:val="auto"/>
        </w:rPr>
      </w:pPr>
      <w:r>
        <w:rPr>
          <w:rFonts w:ascii="Arial" w:cs="Arial" w:eastAsia="Arial" w:hAnsi="Arial"/>
          <w:sz w:val="24"/>
          <w:szCs w:val="24"/>
          <w:color w:val="auto"/>
        </w:rPr>
        <w:t>furnishing of periodic reports to the Board</w:t>
      </w:r>
    </w:p>
    <w:p>
      <w:pPr>
        <w:spacing w:after="0" w:line="137" w:lineRule="exact"/>
        <w:rPr>
          <w:rFonts w:ascii="Arial" w:cs="Arial" w:eastAsia="Arial" w:hAnsi="Arial"/>
          <w:sz w:val="24"/>
          <w:szCs w:val="24"/>
          <w:color w:val="auto"/>
        </w:rPr>
      </w:pPr>
    </w:p>
    <w:p>
      <w:pPr>
        <w:ind w:left="1080" w:hanging="359"/>
        <w:spacing w:after="0"/>
        <w:tabs>
          <w:tab w:leader="none" w:pos="1080" w:val="left"/>
        </w:tabs>
        <w:numPr>
          <w:ilvl w:val="0"/>
          <w:numId w:val="45"/>
        </w:numPr>
        <w:rPr>
          <w:rFonts w:ascii="Arial" w:cs="Arial" w:eastAsia="Arial" w:hAnsi="Arial"/>
          <w:sz w:val="24"/>
          <w:szCs w:val="24"/>
          <w:color w:val="auto"/>
        </w:rPr>
      </w:pPr>
      <w:r>
        <w:rPr>
          <w:rFonts w:ascii="Arial" w:cs="Arial" w:eastAsia="Arial" w:hAnsi="Arial"/>
          <w:sz w:val="24"/>
          <w:szCs w:val="24"/>
          <w:color w:val="auto"/>
        </w:rPr>
        <w:t>furnishing such information as may be called for by the Board.</w:t>
      </w:r>
    </w:p>
    <w:p>
      <w:pPr>
        <w:spacing w:after="0" w:line="200" w:lineRule="exact"/>
        <w:rPr>
          <w:sz w:val="20"/>
          <w:szCs w:val="20"/>
          <w:color w:val="auto"/>
        </w:rPr>
      </w:pPr>
    </w:p>
    <w:p>
      <w:pPr>
        <w:spacing w:after="0" w:line="35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Appointment of designated bank.</w:t>
      </w:r>
    </w:p>
    <w:p>
      <w:pPr>
        <w:spacing w:after="0" w:line="148" w:lineRule="exact"/>
        <w:rPr>
          <w:sz w:val="20"/>
          <w:szCs w:val="20"/>
          <w:color w:val="auto"/>
        </w:rPr>
      </w:pPr>
    </w:p>
    <w:p>
      <w:pPr>
        <w:jc w:val="both"/>
        <w:ind w:left="360" w:right="360"/>
        <w:spacing w:after="0" w:line="356" w:lineRule="auto"/>
        <w:tabs>
          <w:tab w:leader="none" w:pos="783" w:val="left"/>
        </w:tabs>
        <w:numPr>
          <w:ilvl w:val="0"/>
          <w:numId w:val="46"/>
        </w:numPr>
        <w:rPr>
          <w:rFonts w:ascii="Arial" w:cs="Arial" w:eastAsia="Arial" w:hAnsi="Arial"/>
          <w:sz w:val="24"/>
          <w:szCs w:val="24"/>
          <w:b w:val="1"/>
          <w:bCs w:val="1"/>
          <w:color w:val="auto"/>
        </w:rPr>
      </w:pPr>
      <w:r>
        <w:rPr>
          <w:rFonts w:ascii="Arial" w:cs="Arial" w:eastAsia="Arial" w:hAnsi="Arial"/>
          <w:sz w:val="24"/>
          <w:szCs w:val="24"/>
          <w:color w:val="auto"/>
        </w:rPr>
        <w:t>Foreign Venture Capital Investor shall appoint a branch of a bank approved by Reserve Bank of India as designated bank for opening of foreign currency denominated accounts or special non-resident rupee account.</w:t>
      </w:r>
    </w:p>
    <w:p>
      <w:pPr>
        <w:spacing w:after="0" w:line="200" w:lineRule="exact"/>
        <w:rPr>
          <w:sz w:val="20"/>
          <w:szCs w:val="20"/>
          <w:color w:val="auto"/>
        </w:rPr>
      </w:pPr>
    </w:p>
    <w:p>
      <w:pPr>
        <w:spacing w:after="0" w:line="218" w:lineRule="exact"/>
        <w:rPr>
          <w:sz w:val="20"/>
          <w:szCs w:val="20"/>
          <w:color w:val="auto"/>
        </w:rPr>
      </w:pPr>
    </w:p>
    <w:p>
      <w:pPr>
        <w:ind w:left="3980"/>
        <w:spacing w:after="0"/>
        <w:rPr>
          <w:sz w:val="20"/>
          <w:szCs w:val="20"/>
          <w:color w:val="auto"/>
        </w:rPr>
      </w:pPr>
      <w:r>
        <w:rPr>
          <w:rFonts w:ascii="Arial" w:cs="Arial" w:eastAsia="Arial" w:hAnsi="Arial"/>
          <w:sz w:val="24"/>
          <w:szCs w:val="24"/>
          <w:b w:val="1"/>
          <w:bCs w:val="1"/>
          <w:color w:val="auto"/>
        </w:rPr>
        <w:t>CHAPTER V</w:t>
      </w:r>
    </w:p>
    <w:p>
      <w:pPr>
        <w:spacing w:after="0" w:line="137" w:lineRule="exact"/>
        <w:rPr>
          <w:sz w:val="20"/>
          <w:szCs w:val="20"/>
          <w:color w:val="auto"/>
        </w:rPr>
      </w:pPr>
    </w:p>
    <w:p>
      <w:pPr>
        <w:ind w:left="2600"/>
        <w:spacing w:after="0"/>
        <w:rPr>
          <w:sz w:val="20"/>
          <w:szCs w:val="20"/>
          <w:color w:val="auto"/>
        </w:rPr>
      </w:pPr>
      <w:r>
        <w:rPr>
          <w:rFonts w:ascii="Arial" w:cs="Arial" w:eastAsia="Arial" w:hAnsi="Arial"/>
          <w:sz w:val="24"/>
          <w:szCs w:val="24"/>
          <w:b w:val="1"/>
          <w:bCs w:val="1"/>
          <w:color w:val="auto"/>
        </w:rPr>
        <w:t>INSPECTION AND INVESTIGATIONS</w:t>
      </w:r>
    </w:p>
    <w:p>
      <w:pPr>
        <w:spacing w:after="0" w:line="14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Board's right to inspect or investigate.</w:t>
      </w:r>
    </w:p>
    <w:p>
      <w:pPr>
        <w:spacing w:after="0" w:line="148" w:lineRule="exact"/>
        <w:rPr>
          <w:sz w:val="20"/>
          <w:szCs w:val="20"/>
          <w:color w:val="auto"/>
        </w:rPr>
      </w:pPr>
    </w:p>
    <w:p>
      <w:pPr>
        <w:jc w:val="both"/>
        <w:ind w:left="360" w:right="360"/>
        <w:spacing w:after="0" w:line="357" w:lineRule="auto"/>
        <w:tabs>
          <w:tab w:leader="none" w:pos="773" w:val="left"/>
        </w:tabs>
        <w:numPr>
          <w:ilvl w:val="0"/>
          <w:numId w:val="47"/>
        </w:numPr>
        <w:rPr>
          <w:rFonts w:ascii="Arial" w:cs="Arial" w:eastAsia="Arial" w:hAnsi="Arial"/>
          <w:sz w:val="24"/>
          <w:szCs w:val="24"/>
          <w:b w:val="1"/>
          <w:bCs w:val="1"/>
          <w:color w:val="auto"/>
        </w:rPr>
      </w:pPr>
      <w:r>
        <w:rPr>
          <w:rFonts w:ascii="Arial" w:cs="Arial" w:eastAsia="Arial" w:hAnsi="Arial"/>
          <w:sz w:val="24"/>
          <w:szCs w:val="24"/>
          <w:color w:val="auto"/>
        </w:rPr>
        <w:t>The Board may, suo-moto or upon receipt of information or complaint, cause an inspection or investigation to be made in respect of conduct and affairs of any foreign venture capital investor by an Officer whom the Board considers fit for any of the following reasons namely:-</w:t>
      </w:r>
    </w:p>
    <w:p>
      <w:pPr>
        <w:spacing w:after="0" w:line="14" w:lineRule="exact"/>
        <w:rPr>
          <w:rFonts w:ascii="Arial" w:cs="Arial" w:eastAsia="Arial" w:hAnsi="Arial"/>
          <w:sz w:val="24"/>
          <w:szCs w:val="24"/>
          <w:b w:val="1"/>
          <w:bCs w:val="1"/>
          <w:color w:val="auto"/>
        </w:rPr>
      </w:pPr>
    </w:p>
    <w:p>
      <w:pPr>
        <w:jc w:val="both"/>
        <w:ind w:left="1080" w:right="360" w:hanging="359"/>
        <w:spacing w:after="0" w:line="354" w:lineRule="auto"/>
        <w:tabs>
          <w:tab w:leader="none" w:pos="1080" w:val="left"/>
        </w:tabs>
        <w:numPr>
          <w:ilvl w:val="1"/>
          <w:numId w:val="47"/>
        </w:numPr>
        <w:rPr>
          <w:rFonts w:ascii="Arial" w:cs="Arial" w:eastAsia="Arial" w:hAnsi="Arial"/>
          <w:sz w:val="24"/>
          <w:szCs w:val="24"/>
          <w:color w:val="auto"/>
        </w:rPr>
      </w:pPr>
      <w:r>
        <w:rPr>
          <w:rFonts w:ascii="Arial" w:cs="Arial" w:eastAsia="Arial" w:hAnsi="Arial"/>
          <w:sz w:val="24"/>
          <w:szCs w:val="24"/>
          <w:color w:val="auto"/>
        </w:rPr>
        <w:t>to ensure that the books of account, records and documents are being maintained by the foreign venture capital investor in the manner specified in these regulations.</w:t>
      </w:r>
    </w:p>
    <w:p>
      <w:pPr>
        <w:spacing w:after="0" w:line="22" w:lineRule="exact"/>
        <w:rPr>
          <w:rFonts w:ascii="Arial" w:cs="Arial" w:eastAsia="Arial" w:hAnsi="Arial"/>
          <w:sz w:val="24"/>
          <w:szCs w:val="24"/>
          <w:color w:val="auto"/>
        </w:rPr>
      </w:pPr>
    </w:p>
    <w:p>
      <w:pPr>
        <w:jc w:val="both"/>
        <w:ind w:left="1080" w:right="360" w:hanging="359"/>
        <w:spacing w:after="0" w:line="354" w:lineRule="auto"/>
        <w:tabs>
          <w:tab w:leader="none" w:pos="1080" w:val="left"/>
        </w:tabs>
        <w:numPr>
          <w:ilvl w:val="1"/>
          <w:numId w:val="47"/>
        </w:numPr>
        <w:rPr>
          <w:rFonts w:ascii="Arial" w:cs="Arial" w:eastAsia="Arial" w:hAnsi="Arial"/>
          <w:sz w:val="24"/>
          <w:szCs w:val="24"/>
          <w:color w:val="auto"/>
        </w:rPr>
      </w:pPr>
      <w:r>
        <w:rPr>
          <w:rFonts w:ascii="Arial" w:cs="Arial" w:eastAsia="Arial" w:hAnsi="Arial"/>
          <w:sz w:val="24"/>
          <w:szCs w:val="24"/>
          <w:color w:val="auto"/>
        </w:rPr>
        <w:t>to inspect or investigate into complaints received from investors, clients or any other person, on any matter having a bearing on the activities of the foreign venture capital investor;</w:t>
      </w:r>
    </w:p>
    <w:p>
      <w:pPr>
        <w:spacing w:after="0" w:line="17" w:lineRule="exact"/>
        <w:rPr>
          <w:rFonts w:ascii="Arial" w:cs="Arial" w:eastAsia="Arial" w:hAnsi="Arial"/>
          <w:sz w:val="24"/>
          <w:szCs w:val="24"/>
          <w:color w:val="auto"/>
        </w:rPr>
      </w:pPr>
    </w:p>
    <w:p>
      <w:pPr>
        <w:ind w:left="1080" w:right="360" w:hanging="359"/>
        <w:spacing w:after="0" w:line="354" w:lineRule="auto"/>
        <w:tabs>
          <w:tab w:leader="none" w:pos="1080" w:val="left"/>
        </w:tabs>
        <w:numPr>
          <w:ilvl w:val="1"/>
          <w:numId w:val="47"/>
        </w:numPr>
        <w:rPr>
          <w:rFonts w:ascii="Arial" w:cs="Arial" w:eastAsia="Arial" w:hAnsi="Arial"/>
          <w:sz w:val="24"/>
          <w:szCs w:val="24"/>
          <w:color w:val="auto"/>
        </w:rPr>
      </w:pPr>
      <w:r>
        <w:rPr>
          <w:rFonts w:ascii="Arial" w:cs="Arial" w:eastAsia="Arial" w:hAnsi="Arial"/>
          <w:sz w:val="24"/>
          <w:szCs w:val="24"/>
          <w:color w:val="auto"/>
        </w:rPr>
        <w:t>to ascertain whether the provisions of the Act and these regulations are being complied with by the foreign venture capital investor; and</w:t>
      </w:r>
    </w:p>
    <w:p>
      <w:pPr>
        <w:spacing w:after="0" w:line="16" w:lineRule="exact"/>
        <w:rPr>
          <w:rFonts w:ascii="Arial" w:cs="Arial" w:eastAsia="Arial" w:hAnsi="Arial"/>
          <w:sz w:val="24"/>
          <w:szCs w:val="24"/>
          <w:color w:val="auto"/>
        </w:rPr>
      </w:pPr>
    </w:p>
    <w:p>
      <w:pPr>
        <w:jc w:val="both"/>
        <w:ind w:left="1080" w:right="360" w:hanging="359"/>
        <w:spacing w:after="0" w:line="354" w:lineRule="auto"/>
        <w:tabs>
          <w:tab w:leader="none" w:pos="1080" w:val="left"/>
        </w:tabs>
        <w:numPr>
          <w:ilvl w:val="1"/>
          <w:numId w:val="47"/>
        </w:numPr>
        <w:rPr>
          <w:rFonts w:ascii="Arial" w:cs="Arial" w:eastAsia="Arial" w:hAnsi="Arial"/>
          <w:sz w:val="24"/>
          <w:szCs w:val="24"/>
          <w:color w:val="auto"/>
        </w:rPr>
      </w:pPr>
      <w:r>
        <w:rPr>
          <w:rFonts w:ascii="Arial" w:cs="Arial" w:eastAsia="Arial" w:hAnsi="Arial"/>
          <w:sz w:val="24"/>
          <w:szCs w:val="24"/>
          <w:color w:val="auto"/>
        </w:rPr>
        <w:t>to inspect or investigate suo-moto into the affairs of a foreign venture capital investor in the interest of the securities market or in the interest of investors.</w:t>
      </w:r>
    </w:p>
    <w:p>
      <w:pPr>
        <w:spacing w:after="0" w:line="200" w:lineRule="exact"/>
        <w:rPr>
          <w:sz w:val="20"/>
          <w:szCs w:val="20"/>
          <w:color w:val="auto"/>
        </w:rPr>
      </w:pPr>
    </w:p>
    <w:p>
      <w:pPr>
        <w:spacing w:after="0" w:line="235" w:lineRule="exact"/>
        <w:rPr>
          <w:sz w:val="20"/>
          <w:szCs w:val="20"/>
          <w:color w:val="auto"/>
        </w:rPr>
      </w:pPr>
    </w:p>
    <w:p>
      <w:pPr>
        <w:ind w:left="360" w:right="360"/>
        <w:spacing w:after="0" w:line="349" w:lineRule="auto"/>
        <w:rPr>
          <w:sz w:val="20"/>
          <w:szCs w:val="20"/>
          <w:color w:val="auto"/>
        </w:rPr>
      </w:pPr>
      <w:r>
        <w:rPr>
          <w:rFonts w:ascii="Arial" w:cs="Arial" w:eastAsia="Arial" w:hAnsi="Arial"/>
          <w:sz w:val="24"/>
          <w:szCs w:val="24"/>
          <w:b w:val="1"/>
          <w:bCs w:val="1"/>
          <w:color w:val="auto"/>
        </w:rPr>
        <w:t>Obligation of Foreign Venture Capital Investor on investigation or inspection by Board.</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12 of 23</w:t>
      </w:r>
    </w:p>
    <w:p>
      <w:pPr>
        <w:sectPr>
          <w:pgSz w:w="12240" w:h="15840" w:orient="portrait"/>
          <w:cols w:equalWidth="0" w:num="1">
            <w:col w:w="9360"/>
          </w:cols>
          <w:pgMar w:left="1440" w:top="1440" w:right="1440" w:bottom="154" w:gutter="0" w:footer="0" w:header="0"/>
          <w:type w:val="continuous"/>
        </w:sectPr>
      </w:pPr>
    </w:p>
    <w:bookmarkStart w:id="12" w:name="page13"/>
    <w:bookmarkEnd w:id="12"/>
    <w:p>
      <w:pPr>
        <w:spacing w:after="0" w:line="11" w:lineRule="exact"/>
        <w:rPr>
          <w:sz w:val="20"/>
          <w:szCs w:val="20"/>
          <w:color w:val="auto"/>
        </w:rPr>
      </w:pPr>
    </w:p>
    <w:p>
      <w:pPr>
        <w:jc w:val="both"/>
        <w:ind w:left="360" w:right="360"/>
        <w:spacing w:after="0" w:line="358" w:lineRule="auto"/>
        <w:tabs>
          <w:tab w:leader="none" w:pos="773" w:val="left"/>
        </w:tabs>
        <w:numPr>
          <w:ilvl w:val="0"/>
          <w:numId w:val="48"/>
        </w:numPr>
        <w:rPr>
          <w:rFonts w:ascii="Arial" w:cs="Arial" w:eastAsia="Arial" w:hAnsi="Arial"/>
          <w:sz w:val="24"/>
          <w:szCs w:val="24"/>
          <w:b w:val="1"/>
          <w:bCs w:val="1"/>
          <w:color w:val="auto"/>
        </w:rPr>
      </w:pPr>
      <w:r>
        <w:rPr>
          <w:rFonts w:ascii="Arial" w:cs="Arial" w:eastAsia="Arial" w:hAnsi="Arial"/>
          <w:sz w:val="24"/>
          <w:szCs w:val="24"/>
          <w:color w:val="auto"/>
        </w:rPr>
        <w:t>(1) It shall be the duty of every Foreign Venture Capital Investor in respect of whom an inspection or investigation has been ordered under regulation 16 and any other person associated who is in possession of relevant information pertaining to conduct and affairs of such Foreign Venture Capital Investor including asset management company or fund manager, to produce to the Inspecting or Investigating Officer such books, accounts and other documents in his custody or control and furnish him with such statements and information as the said Officer may require for the purposes of the inspection or investigation.</w:t>
      </w:r>
    </w:p>
    <w:p>
      <w:pPr>
        <w:spacing w:after="0" w:line="19" w:lineRule="exact"/>
        <w:rPr>
          <w:rFonts w:ascii="Arial" w:cs="Arial" w:eastAsia="Arial" w:hAnsi="Arial"/>
          <w:sz w:val="24"/>
          <w:szCs w:val="24"/>
          <w:b w:val="1"/>
          <w:bCs w:val="1"/>
          <w:color w:val="auto"/>
        </w:rPr>
      </w:pPr>
    </w:p>
    <w:p>
      <w:pPr>
        <w:jc w:val="both"/>
        <w:ind w:left="360" w:right="360"/>
        <w:spacing w:after="0" w:line="358" w:lineRule="auto"/>
        <w:rPr>
          <w:rFonts w:ascii="Arial" w:cs="Arial" w:eastAsia="Arial" w:hAnsi="Arial"/>
          <w:sz w:val="24"/>
          <w:szCs w:val="24"/>
          <w:b w:val="1"/>
          <w:bCs w:val="1"/>
          <w:color w:val="auto"/>
        </w:rPr>
      </w:pPr>
      <w:r>
        <w:rPr>
          <w:rFonts w:ascii="Arial" w:cs="Arial" w:eastAsia="Arial" w:hAnsi="Arial"/>
          <w:sz w:val="24"/>
          <w:szCs w:val="24"/>
          <w:color w:val="auto"/>
        </w:rPr>
        <w:t>(2) It shall be the duty of Foreign Venture Capital Investor and any other person associated who is in possession of relevant information pertaining to conduct and affairs of the Foreign Venture Capital Investor to give to the Inspecting or Investigating Officer all such assistance and shall extend all such co-operation as may be required in connection with the inspections or investigations and shall furnish such information sought by the Inspecting or Investigating Officer in connection with the inspections or investigations.</w:t>
      </w:r>
    </w:p>
    <w:p>
      <w:pPr>
        <w:spacing w:after="0" w:line="18" w:lineRule="exact"/>
        <w:rPr>
          <w:rFonts w:ascii="Arial" w:cs="Arial" w:eastAsia="Arial" w:hAnsi="Arial"/>
          <w:sz w:val="24"/>
          <w:szCs w:val="24"/>
          <w:b w:val="1"/>
          <w:bCs w:val="1"/>
          <w:color w:val="auto"/>
        </w:rPr>
      </w:pPr>
    </w:p>
    <w:p>
      <w:pPr>
        <w:jc w:val="both"/>
        <w:ind w:left="360" w:right="360"/>
        <w:spacing w:after="0" w:line="357" w:lineRule="auto"/>
        <w:rPr>
          <w:rFonts w:ascii="Arial" w:cs="Arial" w:eastAsia="Arial" w:hAnsi="Arial"/>
          <w:sz w:val="24"/>
          <w:szCs w:val="24"/>
          <w:b w:val="1"/>
          <w:bCs w:val="1"/>
          <w:color w:val="auto"/>
        </w:rPr>
      </w:pPr>
      <w:r>
        <w:rPr>
          <w:rFonts w:ascii="Arial" w:cs="Arial" w:eastAsia="Arial" w:hAnsi="Arial"/>
          <w:sz w:val="24"/>
          <w:szCs w:val="24"/>
          <w:color w:val="auto"/>
        </w:rPr>
        <w:t>(3) The Inspecting or Investigating Officer shall, for the purposes of inspection or investigation, have power to examine on oath and record the statement of any person responsible for or connected with activities of Foreign Venture Capital Investor or any other person associated having relevant information pertaining to such Foreign Venture Capital Investor.</w:t>
      </w:r>
    </w:p>
    <w:p>
      <w:pPr>
        <w:spacing w:after="0" w:line="16" w:lineRule="exact"/>
        <w:rPr>
          <w:rFonts w:ascii="Arial" w:cs="Arial" w:eastAsia="Arial" w:hAnsi="Arial"/>
          <w:sz w:val="24"/>
          <w:szCs w:val="24"/>
          <w:b w:val="1"/>
          <w:bCs w:val="1"/>
          <w:color w:val="auto"/>
        </w:rPr>
      </w:pPr>
    </w:p>
    <w:p>
      <w:pPr>
        <w:jc w:val="both"/>
        <w:ind w:left="360" w:right="360"/>
        <w:spacing w:after="0" w:line="357" w:lineRule="auto"/>
        <w:rPr>
          <w:rFonts w:ascii="Arial" w:cs="Arial" w:eastAsia="Arial" w:hAnsi="Arial"/>
          <w:sz w:val="24"/>
          <w:szCs w:val="24"/>
          <w:b w:val="1"/>
          <w:bCs w:val="1"/>
          <w:color w:val="auto"/>
        </w:rPr>
      </w:pPr>
      <w:r>
        <w:rPr>
          <w:rFonts w:ascii="Arial" w:cs="Arial" w:eastAsia="Arial" w:hAnsi="Arial"/>
          <w:sz w:val="24"/>
          <w:szCs w:val="24"/>
          <w:color w:val="auto"/>
        </w:rPr>
        <w:t>(4) The Inspecting or Investigating Officer shall, for the purposes of inspection or investigation, have power to get authenticated copies of documents, books, accounts of Foreign Venture Capital Investor, from any person having control or custody of such documents, books or accounts.</w:t>
      </w:r>
    </w:p>
    <w:p>
      <w:pPr>
        <w:spacing w:after="0" w:line="200" w:lineRule="exact"/>
        <w:rPr>
          <w:sz w:val="20"/>
          <w:szCs w:val="20"/>
          <w:color w:val="auto"/>
        </w:rPr>
      </w:pPr>
    </w:p>
    <w:p>
      <w:pPr>
        <w:spacing w:after="0" w:line="21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Submission of the Report.</w:t>
      </w:r>
    </w:p>
    <w:p>
      <w:pPr>
        <w:spacing w:after="0" w:line="148" w:lineRule="exact"/>
        <w:rPr>
          <w:sz w:val="20"/>
          <w:szCs w:val="20"/>
          <w:color w:val="auto"/>
        </w:rPr>
      </w:pPr>
    </w:p>
    <w:p>
      <w:pPr>
        <w:ind w:left="360" w:right="360"/>
        <w:spacing w:after="0" w:line="354" w:lineRule="auto"/>
        <w:tabs>
          <w:tab w:leader="none" w:pos="797" w:val="left"/>
        </w:tabs>
        <w:numPr>
          <w:ilvl w:val="0"/>
          <w:numId w:val="49"/>
        </w:numPr>
        <w:rPr>
          <w:rFonts w:ascii="Arial" w:cs="Arial" w:eastAsia="Arial" w:hAnsi="Arial"/>
          <w:sz w:val="24"/>
          <w:szCs w:val="24"/>
          <w:b w:val="1"/>
          <w:bCs w:val="1"/>
          <w:color w:val="auto"/>
        </w:rPr>
      </w:pPr>
      <w:r>
        <w:rPr>
          <w:rFonts w:ascii="Arial" w:cs="Arial" w:eastAsia="Arial" w:hAnsi="Arial"/>
          <w:sz w:val="24"/>
          <w:szCs w:val="24"/>
          <w:color w:val="auto"/>
        </w:rPr>
        <w:t>The Inspecting or Investigating Officer shall on completion of inspection or investigations, submit a report to the Board.</w:t>
      </w:r>
    </w:p>
    <w:p>
      <w:pPr>
        <w:spacing w:after="0" w:line="200" w:lineRule="exact"/>
        <w:rPr>
          <w:sz w:val="20"/>
          <w:szCs w:val="20"/>
          <w:color w:val="auto"/>
        </w:rPr>
      </w:pPr>
    </w:p>
    <w:p>
      <w:pPr>
        <w:spacing w:after="0" w:line="21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Board's right to issue any direction to Foreign Venture Capital Investor.</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13 of 23</w:t>
      </w:r>
    </w:p>
    <w:p>
      <w:pPr>
        <w:sectPr>
          <w:pgSz w:w="12240" w:h="15840" w:orient="portrait"/>
          <w:cols w:equalWidth="0" w:num="1">
            <w:col w:w="9360"/>
          </w:cols>
          <w:pgMar w:left="1440" w:top="1440" w:right="1440" w:bottom="154" w:gutter="0" w:footer="0" w:header="0"/>
          <w:type w:val="continuous"/>
        </w:sectPr>
      </w:pPr>
    </w:p>
    <w:bookmarkStart w:id="13" w:name="page14"/>
    <w:bookmarkEnd w:id="13"/>
    <w:p>
      <w:pPr>
        <w:spacing w:after="0" w:line="11" w:lineRule="exact"/>
        <w:rPr>
          <w:sz w:val="20"/>
          <w:szCs w:val="20"/>
          <w:color w:val="auto"/>
        </w:rPr>
      </w:pPr>
    </w:p>
    <w:p>
      <w:pPr>
        <w:jc w:val="both"/>
        <w:ind w:left="360" w:right="360"/>
        <w:spacing w:after="0" w:line="357" w:lineRule="auto"/>
        <w:tabs>
          <w:tab w:leader="none" w:pos="797" w:val="left"/>
        </w:tabs>
        <w:numPr>
          <w:ilvl w:val="0"/>
          <w:numId w:val="50"/>
        </w:numPr>
        <w:rPr>
          <w:rFonts w:ascii="Arial" w:cs="Arial" w:eastAsia="Arial" w:hAnsi="Arial"/>
          <w:sz w:val="24"/>
          <w:szCs w:val="24"/>
          <w:b w:val="1"/>
          <w:bCs w:val="1"/>
          <w:color w:val="auto"/>
        </w:rPr>
      </w:pPr>
      <w:r>
        <w:rPr>
          <w:rFonts w:ascii="Arial" w:cs="Arial" w:eastAsia="Arial" w:hAnsi="Arial"/>
          <w:sz w:val="24"/>
          <w:szCs w:val="24"/>
          <w:color w:val="auto"/>
        </w:rPr>
        <w:t>The Board may after consideration of the inspection or investigation report and after giving a reasonable opportunity of hearing to the Foreign Venture Capital Investor, require it to take such measure or issue such directions as it deems fit in the interest of capital market and investors, including directions in the nature of: -</w:t>
      </w:r>
    </w:p>
    <w:p>
      <w:pPr>
        <w:spacing w:after="0" w:line="16" w:lineRule="exact"/>
        <w:rPr>
          <w:rFonts w:ascii="Arial" w:cs="Arial" w:eastAsia="Arial" w:hAnsi="Arial"/>
          <w:sz w:val="24"/>
          <w:szCs w:val="24"/>
          <w:b w:val="1"/>
          <w:bCs w:val="1"/>
          <w:color w:val="auto"/>
        </w:rPr>
      </w:pPr>
    </w:p>
    <w:p>
      <w:pPr>
        <w:ind w:left="1080" w:right="360" w:hanging="359"/>
        <w:spacing w:after="0" w:line="350" w:lineRule="auto"/>
        <w:tabs>
          <w:tab w:leader="none" w:pos="1080" w:val="left"/>
        </w:tabs>
        <w:numPr>
          <w:ilvl w:val="1"/>
          <w:numId w:val="50"/>
        </w:numPr>
        <w:rPr>
          <w:rFonts w:ascii="Arial" w:cs="Arial" w:eastAsia="Arial" w:hAnsi="Arial"/>
          <w:sz w:val="24"/>
          <w:szCs w:val="24"/>
          <w:color w:val="auto"/>
        </w:rPr>
      </w:pPr>
      <w:r>
        <w:rPr>
          <w:rFonts w:ascii="Arial" w:cs="Arial" w:eastAsia="Arial" w:hAnsi="Arial"/>
          <w:sz w:val="24"/>
          <w:szCs w:val="24"/>
          <w:color w:val="auto"/>
        </w:rPr>
        <w:t>requiring the person concerned to dispose of the securities or disinvest in a manner as may be specified in the directions;</w:t>
      </w:r>
    </w:p>
    <w:p>
      <w:pPr>
        <w:spacing w:after="0" w:line="15" w:lineRule="exact"/>
        <w:rPr>
          <w:rFonts w:ascii="Arial" w:cs="Arial" w:eastAsia="Arial" w:hAnsi="Arial"/>
          <w:sz w:val="24"/>
          <w:szCs w:val="24"/>
          <w:color w:val="auto"/>
        </w:rPr>
      </w:pPr>
    </w:p>
    <w:p>
      <w:pPr>
        <w:ind w:left="1080" w:hanging="359"/>
        <w:spacing w:after="0"/>
        <w:tabs>
          <w:tab w:leader="none" w:pos="1080" w:val="left"/>
        </w:tabs>
        <w:numPr>
          <w:ilvl w:val="1"/>
          <w:numId w:val="50"/>
        </w:numPr>
        <w:rPr>
          <w:rFonts w:ascii="Arial" w:cs="Arial" w:eastAsia="Arial" w:hAnsi="Arial"/>
          <w:sz w:val="24"/>
          <w:szCs w:val="24"/>
          <w:color w:val="auto"/>
        </w:rPr>
      </w:pPr>
      <w:r>
        <w:rPr>
          <w:rFonts w:ascii="Arial" w:cs="Arial" w:eastAsia="Arial" w:hAnsi="Arial"/>
          <w:sz w:val="24"/>
          <w:szCs w:val="24"/>
          <w:color w:val="auto"/>
        </w:rPr>
        <w:t>requiring the person concerned not to further invest for a particular period;</w:t>
      </w:r>
    </w:p>
    <w:p>
      <w:pPr>
        <w:spacing w:after="0" w:line="147" w:lineRule="exact"/>
        <w:rPr>
          <w:rFonts w:ascii="Arial" w:cs="Arial" w:eastAsia="Arial" w:hAnsi="Arial"/>
          <w:sz w:val="24"/>
          <w:szCs w:val="24"/>
          <w:color w:val="auto"/>
        </w:rPr>
      </w:pPr>
    </w:p>
    <w:p>
      <w:pPr>
        <w:ind w:left="1080" w:right="360" w:hanging="359"/>
        <w:spacing w:after="0" w:line="349" w:lineRule="auto"/>
        <w:tabs>
          <w:tab w:leader="none" w:pos="1080" w:val="left"/>
        </w:tabs>
        <w:numPr>
          <w:ilvl w:val="1"/>
          <w:numId w:val="50"/>
        </w:numPr>
        <w:rPr>
          <w:rFonts w:ascii="Arial" w:cs="Arial" w:eastAsia="Arial" w:hAnsi="Arial"/>
          <w:sz w:val="24"/>
          <w:szCs w:val="24"/>
          <w:color w:val="auto"/>
        </w:rPr>
      </w:pPr>
      <w:r>
        <w:rPr>
          <w:rFonts w:ascii="Arial" w:cs="Arial" w:eastAsia="Arial" w:hAnsi="Arial"/>
          <w:sz w:val="24"/>
          <w:szCs w:val="24"/>
          <w:color w:val="auto"/>
        </w:rPr>
        <w:t>prohibiting the person concerned from operating in the capital market in India for a specified period.</w:t>
      </w:r>
    </w:p>
    <w:p>
      <w:pPr>
        <w:spacing w:after="0" w:line="200" w:lineRule="exact"/>
        <w:rPr>
          <w:sz w:val="20"/>
          <w:szCs w:val="20"/>
          <w:color w:val="auto"/>
        </w:rPr>
      </w:pPr>
    </w:p>
    <w:p>
      <w:pPr>
        <w:spacing w:after="0" w:line="230"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VI</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PROCEDURE FOR ACTION IN CASE OF DEFAULT</w:t>
      </w:r>
    </w:p>
    <w:p>
      <w:pPr>
        <w:spacing w:after="0" w:line="200" w:lineRule="exact"/>
        <w:rPr>
          <w:sz w:val="20"/>
          <w:szCs w:val="20"/>
          <w:color w:val="auto"/>
        </w:rPr>
      </w:pPr>
    </w:p>
    <w:p>
      <w:pPr>
        <w:spacing w:after="0" w:line="35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Board's right to suspend or cancel certificate of registration.</w:t>
      </w:r>
    </w:p>
    <w:p>
      <w:pPr>
        <w:spacing w:after="0" w:line="153" w:lineRule="exact"/>
        <w:rPr>
          <w:sz w:val="20"/>
          <w:szCs w:val="20"/>
          <w:color w:val="auto"/>
        </w:rPr>
      </w:pPr>
    </w:p>
    <w:p>
      <w:pPr>
        <w:jc w:val="both"/>
        <w:ind w:left="360" w:right="360"/>
        <w:spacing w:after="0" w:line="355" w:lineRule="auto"/>
        <w:tabs>
          <w:tab w:leader="none" w:pos="778" w:val="left"/>
        </w:tabs>
        <w:numPr>
          <w:ilvl w:val="0"/>
          <w:numId w:val="51"/>
        </w:numPr>
        <w:rPr>
          <w:rFonts w:ascii="Arial" w:cs="Arial" w:eastAsia="Arial" w:hAnsi="Arial"/>
          <w:sz w:val="24"/>
          <w:szCs w:val="24"/>
          <w:b w:val="1"/>
          <w:bCs w:val="1"/>
          <w:color w:val="auto"/>
        </w:rPr>
      </w:pPr>
      <w:r>
        <w:rPr>
          <w:rFonts w:ascii="Arial" w:cs="Arial" w:eastAsia="Arial" w:hAnsi="Arial"/>
          <w:sz w:val="24"/>
          <w:szCs w:val="24"/>
          <w:color w:val="auto"/>
        </w:rPr>
        <w:t>Without prejudice to the appropriate directions or measures under regulation 19, it may after consideration of the investigation report, initiate action for suspension or cancellation of the registration of such Foreign Venture Capital Investor:</w:t>
      </w:r>
    </w:p>
    <w:p>
      <w:pPr>
        <w:spacing w:after="0" w:line="23" w:lineRule="exact"/>
        <w:rPr>
          <w:rFonts w:ascii="Arial" w:cs="Arial" w:eastAsia="Arial" w:hAnsi="Arial"/>
          <w:sz w:val="24"/>
          <w:szCs w:val="24"/>
          <w:b w:val="1"/>
          <w:bCs w:val="1"/>
          <w:color w:val="auto"/>
        </w:rPr>
      </w:pPr>
    </w:p>
    <w:p>
      <w:pPr>
        <w:ind w:left="360" w:right="360" w:firstLine="361"/>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Provided that no such certificate of registration shall be suspended or cancelled unless the procedure specified in regulation 23 is complied with.</w:t>
      </w:r>
    </w:p>
    <w:p>
      <w:pPr>
        <w:spacing w:after="0" w:line="200" w:lineRule="exact"/>
        <w:rPr>
          <w:sz w:val="20"/>
          <w:szCs w:val="20"/>
          <w:color w:val="auto"/>
        </w:rPr>
      </w:pPr>
    </w:p>
    <w:p>
      <w:pPr>
        <w:spacing w:after="0" w:line="225"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Suspension of certificate.</w:t>
      </w:r>
    </w:p>
    <w:p>
      <w:pPr>
        <w:spacing w:after="0" w:line="153" w:lineRule="exact"/>
        <w:rPr>
          <w:sz w:val="20"/>
          <w:szCs w:val="20"/>
          <w:color w:val="auto"/>
        </w:rPr>
      </w:pPr>
    </w:p>
    <w:p>
      <w:pPr>
        <w:ind w:left="360" w:right="360"/>
        <w:spacing w:after="0" w:line="349" w:lineRule="auto"/>
        <w:tabs>
          <w:tab w:leader="none" w:pos="802" w:val="left"/>
        </w:tabs>
        <w:numPr>
          <w:ilvl w:val="0"/>
          <w:numId w:val="52"/>
        </w:numPr>
        <w:rPr>
          <w:rFonts w:ascii="Arial" w:cs="Arial" w:eastAsia="Arial" w:hAnsi="Arial"/>
          <w:sz w:val="24"/>
          <w:szCs w:val="24"/>
          <w:b w:val="1"/>
          <w:bCs w:val="1"/>
          <w:color w:val="auto"/>
        </w:rPr>
      </w:pPr>
      <w:r>
        <w:rPr>
          <w:rFonts w:ascii="Arial" w:cs="Arial" w:eastAsia="Arial" w:hAnsi="Arial"/>
          <w:sz w:val="24"/>
          <w:szCs w:val="24"/>
          <w:color w:val="auto"/>
        </w:rPr>
        <w:t>The Board may suspend the certificate where the Foreign Venture Capital Investor:</w:t>
      </w:r>
    </w:p>
    <w:p>
      <w:pPr>
        <w:spacing w:after="0" w:line="12" w:lineRule="exact"/>
        <w:rPr>
          <w:rFonts w:ascii="Arial" w:cs="Arial" w:eastAsia="Arial" w:hAnsi="Arial"/>
          <w:sz w:val="24"/>
          <w:szCs w:val="24"/>
          <w:b w:val="1"/>
          <w:bCs w:val="1"/>
          <w:color w:val="auto"/>
        </w:rPr>
      </w:pPr>
    </w:p>
    <w:p>
      <w:pPr>
        <w:ind w:left="1080" w:hanging="359"/>
        <w:spacing w:after="0"/>
        <w:tabs>
          <w:tab w:leader="none" w:pos="1080" w:val="left"/>
        </w:tabs>
        <w:numPr>
          <w:ilvl w:val="1"/>
          <w:numId w:val="52"/>
        </w:numPr>
        <w:rPr>
          <w:rFonts w:ascii="Arial" w:cs="Arial" w:eastAsia="Arial" w:hAnsi="Arial"/>
          <w:sz w:val="24"/>
          <w:szCs w:val="24"/>
          <w:color w:val="auto"/>
        </w:rPr>
      </w:pPr>
      <w:r>
        <w:rPr>
          <w:rFonts w:ascii="Arial" w:cs="Arial" w:eastAsia="Arial" w:hAnsi="Arial"/>
          <w:sz w:val="24"/>
          <w:szCs w:val="24"/>
          <w:color w:val="auto"/>
        </w:rPr>
        <w:t>contravenes any of the provisions of the Act or these regulations;</w:t>
      </w:r>
    </w:p>
    <w:p>
      <w:pPr>
        <w:spacing w:after="0" w:line="147" w:lineRule="exact"/>
        <w:rPr>
          <w:rFonts w:ascii="Arial" w:cs="Arial" w:eastAsia="Arial" w:hAnsi="Arial"/>
          <w:sz w:val="24"/>
          <w:szCs w:val="24"/>
          <w:color w:val="auto"/>
        </w:rPr>
      </w:pPr>
    </w:p>
    <w:p>
      <w:pPr>
        <w:ind w:left="1080" w:right="360" w:hanging="359"/>
        <w:spacing w:after="0" w:line="354" w:lineRule="auto"/>
        <w:tabs>
          <w:tab w:leader="none" w:pos="1080" w:val="left"/>
        </w:tabs>
        <w:numPr>
          <w:ilvl w:val="1"/>
          <w:numId w:val="52"/>
        </w:numPr>
        <w:rPr>
          <w:rFonts w:ascii="Arial" w:cs="Arial" w:eastAsia="Arial" w:hAnsi="Arial"/>
          <w:sz w:val="24"/>
          <w:szCs w:val="24"/>
          <w:color w:val="auto"/>
        </w:rPr>
      </w:pPr>
      <w:r>
        <w:rPr>
          <w:rFonts w:ascii="Arial" w:cs="Arial" w:eastAsia="Arial" w:hAnsi="Arial"/>
          <w:sz w:val="24"/>
          <w:szCs w:val="24"/>
          <w:color w:val="auto"/>
        </w:rPr>
        <w:t>fails to furnish any information relating to its activity as a Foreign Venture Capital Investor as required by the Board;</w:t>
      </w:r>
    </w:p>
    <w:p>
      <w:pPr>
        <w:spacing w:after="0" w:line="16" w:lineRule="exact"/>
        <w:rPr>
          <w:rFonts w:ascii="Arial" w:cs="Arial" w:eastAsia="Arial" w:hAnsi="Arial"/>
          <w:sz w:val="24"/>
          <w:szCs w:val="24"/>
          <w:color w:val="auto"/>
        </w:rPr>
      </w:pPr>
    </w:p>
    <w:p>
      <w:pPr>
        <w:ind w:left="1080" w:right="360" w:hanging="359"/>
        <w:spacing w:after="0" w:line="349" w:lineRule="auto"/>
        <w:tabs>
          <w:tab w:leader="none" w:pos="1080" w:val="left"/>
        </w:tabs>
        <w:numPr>
          <w:ilvl w:val="1"/>
          <w:numId w:val="52"/>
        </w:numPr>
        <w:rPr>
          <w:rFonts w:ascii="Arial" w:cs="Arial" w:eastAsia="Arial" w:hAnsi="Arial"/>
          <w:sz w:val="24"/>
          <w:szCs w:val="24"/>
          <w:color w:val="auto"/>
        </w:rPr>
      </w:pPr>
      <w:r>
        <w:rPr>
          <w:rFonts w:ascii="Arial" w:cs="Arial" w:eastAsia="Arial" w:hAnsi="Arial"/>
          <w:sz w:val="24"/>
          <w:szCs w:val="24"/>
          <w:color w:val="auto"/>
        </w:rPr>
        <w:t>furnishes to the Board information which is false or misleading in any material particular;</w:t>
      </w:r>
    </w:p>
    <w:p>
      <w:pPr>
        <w:spacing w:after="0" w:line="12" w:lineRule="exact"/>
        <w:rPr>
          <w:rFonts w:ascii="Arial" w:cs="Arial" w:eastAsia="Arial" w:hAnsi="Arial"/>
          <w:sz w:val="24"/>
          <w:szCs w:val="24"/>
          <w:color w:val="auto"/>
        </w:rPr>
      </w:pPr>
    </w:p>
    <w:p>
      <w:pPr>
        <w:ind w:left="1080" w:hanging="359"/>
        <w:spacing w:after="0"/>
        <w:tabs>
          <w:tab w:leader="none" w:pos="1080" w:val="left"/>
        </w:tabs>
        <w:numPr>
          <w:ilvl w:val="1"/>
          <w:numId w:val="52"/>
        </w:numPr>
        <w:rPr>
          <w:rFonts w:ascii="Arial" w:cs="Arial" w:eastAsia="Arial" w:hAnsi="Arial"/>
          <w:sz w:val="24"/>
          <w:szCs w:val="24"/>
          <w:color w:val="auto"/>
        </w:rPr>
      </w:pPr>
      <w:r>
        <w:rPr>
          <w:rFonts w:ascii="Arial" w:cs="Arial" w:eastAsia="Arial" w:hAnsi="Arial"/>
          <w:sz w:val="24"/>
          <w:szCs w:val="24"/>
          <w:color w:val="auto"/>
        </w:rPr>
        <w:t>does not submit periodic returns or reports as required by the Board;</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14 of 23</w:t>
      </w:r>
    </w:p>
    <w:p>
      <w:pPr>
        <w:sectPr>
          <w:pgSz w:w="12240" w:h="15840" w:orient="portrait"/>
          <w:cols w:equalWidth="0" w:num="1">
            <w:col w:w="9360"/>
          </w:cols>
          <w:pgMar w:left="1440" w:top="1440" w:right="1440" w:bottom="154" w:gutter="0" w:footer="0" w:header="0"/>
          <w:type w:val="continuous"/>
        </w:sectPr>
      </w:pPr>
    </w:p>
    <w:bookmarkStart w:id="14" w:name="page15"/>
    <w:bookmarkEnd w:id="14"/>
    <w:p>
      <w:pPr>
        <w:ind w:left="720"/>
        <w:spacing w:after="0"/>
        <w:rPr>
          <w:sz w:val="20"/>
          <w:szCs w:val="20"/>
          <w:color w:val="auto"/>
        </w:rPr>
      </w:pPr>
      <w:r>
        <w:rPr>
          <w:rFonts w:ascii="Arial" w:cs="Arial" w:eastAsia="Arial" w:hAnsi="Arial"/>
          <w:sz w:val="24"/>
          <w:szCs w:val="24"/>
          <w:color w:val="auto"/>
        </w:rPr>
        <w:t>(e) does not co-operate in any enquiry or inspection conducted by the Board;</w:t>
      </w:r>
    </w:p>
    <w:p>
      <w:pPr>
        <w:spacing w:after="0" w:line="200" w:lineRule="exact"/>
        <w:rPr>
          <w:sz w:val="20"/>
          <w:szCs w:val="20"/>
          <w:color w:val="auto"/>
        </w:rPr>
      </w:pPr>
    </w:p>
    <w:p>
      <w:pPr>
        <w:spacing w:after="0" w:line="35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Cancellation of certificate.</w:t>
      </w:r>
    </w:p>
    <w:p>
      <w:pPr>
        <w:spacing w:after="0" w:line="152" w:lineRule="exact"/>
        <w:rPr>
          <w:sz w:val="20"/>
          <w:szCs w:val="20"/>
          <w:color w:val="auto"/>
        </w:rPr>
      </w:pPr>
    </w:p>
    <w:p>
      <w:pPr>
        <w:ind w:left="360" w:right="360"/>
        <w:spacing w:after="0" w:line="349" w:lineRule="auto"/>
        <w:tabs>
          <w:tab w:leader="none" w:pos="797" w:val="left"/>
        </w:tabs>
        <w:numPr>
          <w:ilvl w:val="0"/>
          <w:numId w:val="53"/>
        </w:numPr>
        <w:rPr>
          <w:rFonts w:ascii="Arial" w:cs="Arial" w:eastAsia="Arial" w:hAnsi="Arial"/>
          <w:sz w:val="24"/>
          <w:szCs w:val="24"/>
          <w:b w:val="1"/>
          <w:bCs w:val="1"/>
          <w:color w:val="auto"/>
        </w:rPr>
      </w:pPr>
      <w:r>
        <w:rPr>
          <w:rFonts w:ascii="Arial" w:cs="Arial" w:eastAsia="Arial" w:hAnsi="Arial"/>
          <w:sz w:val="24"/>
          <w:szCs w:val="24"/>
          <w:color w:val="auto"/>
        </w:rPr>
        <w:t>The Board may cancel the certificate granted to a Foreign Venture Capital Investor: -</w:t>
      </w:r>
    </w:p>
    <w:p>
      <w:pPr>
        <w:spacing w:after="0" w:line="22" w:lineRule="exact"/>
        <w:rPr>
          <w:rFonts w:ascii="Arial" w:cs="Arial" w:eastAsia="Arial" w:hAnsi="Arial"/>
          <w:sz w:val="24"/>
          <w:szCs w:val="24"/>
          <w:b w:val="1"/>
          <w:bCs w:val="1"/>
          <w:color w:val="auto"/>
        </w:rPr>
      </w:pPr>
    </w:p>
    <w:p>
      <w:pPr>
        <w:ind w:left="1080" w:right="360" w:hanging="359"/>
        <w:spacing w:after="0" w:line="350" w:lineRule="auto"/>
        <w:tabs>
          <w:tab w:leader="none" w:pos="1108" w:val="left"/>
        </w:tabs>
        <w:numPr>
          <w:ilvl w:val="1"/>
          <w:numId w:val="53"/>
        </w:numPr>
        <w:rPr>
          <w:rFonts w:ascii="Arial" w:cs="Arial" w:eastAsia="Arial" w:hAnsi="Arial"/>
          <w:sz w:val="24"/>
          <w:szCs w:val="24"/>
          <w:color w:val="auto"/>
        </w:rPr>
      </w:pPr>
      <w:r>
        <w:rPr>
          <w:rFonts w:ascii="Arial" w:cs="Arial" w:eastAsia="Arial" w:hAnsi="Arial"/>
          <w:sz w:val="24"/>
          <w:szCs w:val="24"/>
          <w:color w:val="auto"/>
        </w:rPr>
        <w:t>when the Foreign Venture Capital Investor is guilty of fraud or has been convicted of an offence involving moral turpitude;</w:t>
      </w:r>
    </w:p>
    <w:p>
      <w:pPr>
        <w:spacing w:after="0" w:line="25" w:lineRule="exact"/>
        <w:rPr>
          <w:rFonts w:ascii="Arial" w:cs="Arial" w:eastAsia="Arial" w:hAnsi="Arial"/>
          <w:sz w:val="24"/>
          <w:szCs w:val="24"/>
          <w:color w:val="auto"/>
        </w:rPr>
      </w:pPr>
    </w:p>
    <w:p>
      <w:pPr>
        <w:ind w:left="1080" w:right="360" w:firstLine="360"/>
        <w:spacing w:after="0" w:line="349" w:lineRule="auto"/>
        <w:rPr>
          <w:rFonts w:ascii="Arial" w:cs="Arial" w:eastAsia="Arial" w:hAnsi="Arial"/>
          <w:sz w:val="24"/>
          <w:szCs w:val="24"/>
          <w:color w:val="auto"/>
        </w:rPr>
      </w:pPr>
      <w:r>
        <w:rPr>
          <w:rFonts w:ascii="Arial" w:cs="Arial" w:eastAsia="Arial" w:hAnsi="Arial"/>
          <w:sz w:val="24"/>
          <w:szCs w:val="24"/>
          <w:i w:val="1"/>
          <w:iCs w:val="1"/>
          <w:color w:val="auto"/>
        </w:rPr>
        <w:t>Explanation</w:t>
      </w:r>
      <w:r>
        <w:rPr>
          <w:rFonts w:ascii="Arial" w:cs="Arial" w:eastAsia="Arial" w:hAnsi="Arial"/>
          <w:sz w:val="24"/>
          <w:szCs w:val="24"/>
          <w:color w:val="auto"/>
        </w:rPr>
        <w:t>.─The expression "fraud" has the same meaning as is</w:t>
      </w:r>
      <w:r>
        <w:rPr>
          <w:rFonts w:ascii="Arial" w:cs="Arial" w:eastAsia="Arial" w:hAnsi="Arial"/>
          <w:sz w:val="24"/>
          <w:szCs w:val="24"/>
          <w:i w:val="1"/>
          <w:iCs w:val="1"/>
          <w:color w:val="auto"/>
        </w:rPr>
        <w:t xml:space="preserve"> </w:t>
      </w:r>
      <w:r>
        <w:rPr>
          <w:rFonts w:ascii="Arial" w:cs="Arial" w:eastAsia="Arial" w:hAnsi="Arial"/>
          <w:sz w:val="24"/>
          <w:szCs w:val="24"/>
          <w:color w:val="auto"/>
        </w:rPr>
        <w:t>assigned to it in section 17 of the Indian Contract Act, 1872. (9 of 1872);</w:t>
      </w:r>
    </w:p>
    <w:p>
      <w:pPr>
        <w:spacing w:after="0" w:line="22" w:lineRule="exact"/>
        <w:rPr>
          <w:rFonts w:ascii="Arial" w:cs="Arial" w:eastAsia="Arial" w:hAnsi="Arial"/>
          <w:sz w:val="24"/>
          <w:szCs w:val="24"/>
          <w:color w:val="auto"/>
        </w:rPr>
      </w:pPr>
    </w:p>
    <w:p>
      <w:pPr>
        <w:ind w:left="1080" w:right="380" w:hanging="359"/>
        <w:spacing w:after="0" w:line="349" w:lineRule="auto"/>
        <w:tabs>
          <w:tab w:leader="none" w:pos="1103" w:val="left"/>
        </w:tabs>
        <w:numPr>
          <w:ilvl w:val="1"/>
          <w:numId w:val="53"/>
        </w:numPr>
        <w:rPr>
          <w:rFonts w:ascii="Arial" w:cs="Arial" w:eastAsia="Arial" w:hAnsi="Arial"/>
          <w:sz w:val="24"/>
          <w:szCs w:val="24"/>
          <w:color w:val="auto"/>
        </w:rPr>
      </w:pPr>
      <w:r>
        <w:rPr>
          <w:rFonts w:ascii="Arial" w:cs="Arial" w:eastAsia="Arial" w:hAnsi="Arial"/>
          <w:sz w:val="24"/>
          <w:szCs w:val="24"/>
          <w:color w:val="auto"/>
        </w:rPr>
        <w:t>the Foreign Venture Capital Investor has been guilty of repeated defaults of the nature mentioned in the regulation 21; or</w:t>
      </w:r>
    </w:p>
    <w:p>
      <w:pPr>
        <w:spacing w:after="0" w:line="28" w:lineRule="exact"/>
        <w:rPr>
          <w:rFonts w:ascii="Arial" w:cs="Arial" w:eastAsia="Arial" w:hAnsi="Arial"/>
          <w:sz w:val="24"/>
          <w:szCs w:val="24"/>
          <w:color w:val="auto"/>
        </w:rPr>
      </w:pPr>
    </w:p>
    <w:p>
      <w:pPr>
        <w:ind w:left="1080" w:right="360" w:hanging="359"/>
        <w:spacing w:after="0" w:line="349" w:lineRule="auto"/>
        <w:tabs>
          <w:tab w:leader="none" w:pos="1094" w:val="left"/>
        </w:tabs>
        <w:numPr>
          <w:ilvl w:val="1"/>
          <w:numId w:val="53"/>
        </w:numPr>
        <w:rPr>
          <w:rFonts w:ascii="Arial" w:cs="Arial" w:eastAsia="Arial" w:hAnsi="Arial"/>
          <w:sz w:val="24"/>
          <w:szCs w:val="24"/>
          <w:color w:val="auto"/>
        </w:rPr>
      </w:pPr>
      <w:r>
        <w:rPr>
          <w:rFonts w:ascii="Arial" w:cs="Arial" w:eastAsia="Arial" w:hAnsi="Arial"/>
          <w:sz w:val="24"/>
          <w:szCs w:val="24"/>
          <w:color w:val="auto"/>
        </w:rPr>
        <w:t>Foreign Venture Capital Investor does not continue to meet the eligibility criteria laid down in these regulations;</w:t>
      </w:r>
    </w:p>
    <w:p>
      <w:pPr>
        <w:spacing w:after="0" w:line="12" w:lineRule="exact"/>
        <w:rPr>
          <w:rFonts w:ascii="Arial" w:cs="Arial" w:eastAsia="Arial" w:hAnsi="Arial"/>
          <w:sz w:val="24"/>
          <w:szCs w:val="24"/>
          <w:color w:val="auto"/>
        </w:rPr>
      </w:pPr>
    </w:p>
    <w:p>
      <w:pPr>
        <w:ind w:left="1080" w:hanging="359"/>
        <w:spacing w:after="0"/>
        <w:tabs>
          <w:tab w:leader="none" w:pos="1080" w:val="left"/>
        </w:tabs>
        <w:numPr>
          <w:ilvl w:val="1"/>
          <w:numId w:val="53"/>
        </w:numPr>
        <w:rPr>
          <w:rFonts w:ascii="Arial" w:cs="Arial" w:eastAsia="Arial" w:hAnsi="Arial"/>
          <w:sz w:val="24"/>
          <w:szCs w:val="24"/>
          <w:color w:val="auto"/>
        </w:rPr>
      </w:pPr>
      <w:r>
        <w:rPr>
          <w:rFonts w:ascii="Arial" w:cs="Arial" w:eastAsia="Arial" w:hAnsi="Arial"/>
          <w:sz w:val="24"/>
          <w:szCs w:val="24"/>
          <w:color w:val="auto"/>
        </w:rPr>
        <w:t>contravenes any of the provisions of the Act or these regulations.</w:t>
      </w:r>
    </w:p>
    <w:p>
      <w:pPr>
        <w:spacing w:after="0" w:line="200" w:lineRule="exact"/>
        <w:rPr>
          <w:sz w:val="20"/>
          <w:szCs w:val="20"/>
          <w:color w:val="auto"/>
        </w:rPr>
      </w:pPr>
    </w:p>
    <w:p>
      <w:pPr>
        <w:spacing w:after="0" w:line="355"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Manner of making order of cancellation or suspension.</w:t>
      </w:r>
    </w:p>
    <w:p>
      <w:pPr>
        <w:spacing w:after="0" w:line="148" w:lineRule="exact"/>
        <w:rPr>
          <w:sz w:val="20"/>
          <w:szCs w:val="20"/>
          <w:color w:val="auto"/>
        </w:rPr>
      </w:pPr>
    </w:p>
    <w:p>
      <w:pPr>
        <w:jc w:val="both"/>
        <w:ind w:left="360" w:right="360"/>
        <w:spacing w:after="0" w:line="349" w:lineRule="auto"/>
        <w:tabs>
          <w:tab w:leader="none" w:pos="812" w:val="left"/>
        </w:tabs>
        <w:numPr>
          <w:ilvl w:val="0"/>
          <w:numId w:val="54"/>
        </w:numPr>
        <w:rPr>
          <w:rFonts w:ascii="Arial" w:cs="Arial" w:eastAsia="Arial" w:hAnsi="Arial"/>
          <w:sz w:val="24"/>
          <w:szCs w:val="24"/>
          <w:b w:val="1"/>
          <w:bCs w:val="1"/>
          <w:color w:val="auto"/>
        </w:rPr>
      </w:pPr>
      <w:r>
        <w:rPr>
          <w:rFonts w:ascii="Arial" w:cs="Arial" w:eastAsia="Arial" w:hAnsi="Arial"/>
          <w:sz w:val="24"/>
          <w:szCs w:val="24"/>
          <w:color w:val="auto"/>
        </w:rPr>
        <w:t>No order of penalty or cancellation of certificate shall be imposed on the Foreign Venture Capital Investor except after holding an enquiry in accordance</w:t>
      </w:r>
    </w:p>
    <w:p>
      <w:pPr>
        <w:spacing w:after="0" w:line="14" w:lineRule="exact"/>
        <w:rPr>
          <w:rFonts w:ascii="Arial" w:cs="Arial" w:eastAsia="Arial" w:hAnsi="Arial"/>
          <w:sz w:val="24"/>
          <w:szCs w:val="24"/>
          <w:b w:val="1"/>
          <w:bCs w:val="1"/>
          <w:color w:val="auto"/>
        </w:rPr>
      </w:pPr>
    </w:p>
    <w:p>
      <w:pPr>
        <w:ind w:left="360" w:right="360"/>
        <w:spacing w:after="0" w:line="291" w:lineRule="auto"/>
        <w:rPr>
          <w:rFonts w:ascii="Arial" w:cs="Arial" w:eastAsia="Arial" w:hAnsi="Arial"/>
          <w:sz w:val="24"/>
          <w:szCs w:val="24"/>
          <w:b w:val="1"/>
          <w:bCs w:val="1"/>
          <w:color w:val="auto"/>
        </w:rPr>
      </w:pPr>
      <w:r>
        <w:rPr>
          <w:rFonts w:ascii="Arial" w:cs="Arial" w:eastAsia="Arial" w:hAnsi="Arial"/>
          <w:sz w:val="24"/>
          <w:szCs w:val="24"/>
          <w:color w:val="auto"/>
        </w:rPr>
        <w:t xml:space="preserve">with the procedure specified in </w:t>
      </w:r>
      <w:r>
        <w:rPr>
          <w:rFonts w:ascii="Arial" w:cs="Arial" w:eastAsia="Arial" w:hAnsi="Arial"/>
          <w:sz w:val="31"/>
          <w:szCs w:val="31"/>
          <w:color w:val="auto"/>
          <w:vertAlign w:val="superscript"/>
        </w:rPr>
        <w:t>1</w:t>
      </w:r>
      <w:r>
        <w:rPr>
          <w:rFonts w:ascii="Arial" w:cs="Arial" w:eastAsia="Arial" w:hAnsi="Arial"/>
          <w:sz w:val="24"/>
          <w:szCs w:val="24"/>
          <w:color w:val="auto"/>
        </w:rPr>
        <w:t>[Chapter V of the Securities and Exchange Board of India (Intermediaries) Regulations, 2008].</w:t>
      </w:r>
    </w:p>
    <w:p>
      <w:pPr>
        <w:spacing w:after="0" w:line="200" w:lineRule="exact"/>
        <w:rPr>
          <w:sz w:val="20"/>
          <w:szCs w:val="20"/>
          <w:color w:val="auto"/>
        </w:rPr>
      </w:pPr>
    </w:p>
    <w:p>
      <w:pPr>
        <w:spacing w:after="0" w:line="27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24 </w:t>
      </w:r>
      <w:r>
        <w:rPr>
          <w:rFonts w:ascii="Arial" w:cs="Arial" w:eastAsia="Arial" w:hAnsi="Arial"/>
          <w:sz w:val="24"/>
          <w:szCs w:val="24"/>
          <w:color w:val="auto"/>
        </w:rPr>
        <w:t>to</w:t>
      </w:r>
      <w:r>
        <w:rPr>
          <w:rFonts w:ascii="Arial" w:cs="Arial" w:eastAsia="Arial" w:hAnsi="Arial"/>
          <w:sz w:val="24"/>
          <w:szCs w:val="24"/>
          <w:b w:val="1"/>
          <w:bCs w:val="1"/>
          <w:color w:val="auto"/>
        </w:rPr>
        <w:t xml:space="preserve"> 27. </w:t>
      </w:r>
      <w:r>
        <w:rPr>
          <w:rFonts w:ascii="Arial" w:cs="Arial" w:eastAsia="Arial" w:hAnsi="Arial"/>
          <w:sz w:val="31"/>
          <w:szCs w:val="31"/>
          <w:color w:val="auto"/>
          <w:vertAlign w:val="superscript"/>
        </w:rPr>
        <w:t>2</w:t>
      </w:r>
      <w:r>
        <w:rPr>
          <w:rFonts w:ascii="Arial" w:cs="Arial" w:eastAsia="Arial" w:hAnsi="Arial"/>
          <w:sz w:val="24"/>
          <w:szCs w:val="24"/>
          <w:color w:val="auto"/>
        </w:rPr>
        <w:t>[* *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513080</wp:posOffset>
                </wp:positionV>
                <wp:extent cx="18294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0.4pt" to="162.05pt,40.4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540" w:hanging="180"/>
        <w:spacing w:after="0"/>
        <w:tabs>
          <w:tab w:leader="none" w:pos="540" w:val="left"/>
        </w:tabs>
        <w:numPr>
          <w:ilvl w:val="0"/>
          <w:numId w:val="55"/>
        </w:numPr>
        <w:rPr>
          <w:rFonts w:ascii="Arial" w:cs="Arial" w:eastAsia="Arial" w:hAnsi="Arial"/>
          <w:sz w:val="26"/>
          <w:szCs w:val="26"/>
          <w:color w:val="auto"/>
          <w:vertAlign w:val="superscript"/>
        </w:rPr>
      </w:pPr>
      <w:r>
        <w:rPr>
          <w:rFonts w:ascii="Arial" w:cs="Arial" w:eastAsia="Arial" w:hAnsi="Arial"/>
          <w:sz w:val="20"/>
          <w:szCs w:val="20"/>
          <w:color w:val="auto"/>
        </w:rPr>
        <w:t>Substituted for the Securities and Exchange Board of India (Procedure for Holding Enquiry by</w:t>
      </w:r>
    </w:p>
    <w:p>
      <w:pPr>
        <w:spacing w:after="0" w:line="12" w:lineRule="exact"/>
        <w:rPr>
          <w:rFonts w:ascii="Arial" w:cs="Arial" w:eastAsia="Arial" w:hAnsi="Arial"/>
          <w:sz w:val="26"/>
          <w:szCs w:val="26"/>
          <w:color w:val="auto"/>
          <w:vertAlign w:val="superscript"/>
        </w:rPr>
      </w:pPr>
    </w:p>
    <w:p>
      <w:pPr>
        <w:ind w:left="540"/>
        <w:spacing w:after="0" w:line="227" w:lineRule="auto"/>
        <w:rPr>
          <w:rFonts w:ascii="Arial" w:cs="Arial" w:eastAsia="Arial" w:hAnsi="Arial"/>
          <w:sz w:val="26"/>
          <w:szCs w:val="26"/>
          <w:color w:val="auto"/>
          <w:vertAlign w:val="superscript"/>
        </w:rPr>
      </w:pPr>
      <w:r>
        <w:rPr>
          <w:rFonts w:ascii="Arial" w:cs="Arial" w:eastAsia="Arial" w:hAnsi="Arial"/>
          <w:sz w:val="20"/>
          <w:szCs w:val="20"/>
          <w:color w:val="auto"/>
        </w:rPr>
        <w:t>Enquiry  Officer  and  Imposing  Penalty)  Regulations,  2002”  by  the  SEBI  (Intermediaries)</w:t>
      </w:r>
    </w:p>
    <w:p>
      <w:pPr>
        <w:spacing w:after="0" w:line="6" w:lineRule="exact"/>
        <w:rPr>
          <w:rFonts w:ascii="Arial" w:cs="Arial" w:eastAsia="Arial" w:hAnsi="Arial"/>
          <w:sz w:val="26"/>
          <w:szCs w:val="26"/>
          <w:color w:val="auto"/>
          <w:vertAlign w:val="superscript"/>
        </w:rPr>
      </w:pPr>
    </w:p>
    <w:p>
      <w:pPr>
        <w:ind w:left="540" w:right="360"/>
        <w:spacing w:after="0" w:line="236" w:lineRule="auto"/>
        <w:rPr>
          <w:rFonts w:ascii="Arial" w:cs="Arial" w:eastAsia="Arial" w:hAnsi="Arial"/>
          <w:sz w:val="26"/>
          <w:szCs w:val="26"/>
          <w:color w:val="auto"/>
          <w:vertAlign w:val="superscript"/>
        </w:rPr>
      </w:pPr>
      <w:r>
        <w:rPr>
          <w:rFonts w:ascii="Arial" w:cs="Arial" w:eastAsia="Arial" w:hAnsi="Arial"/>
          <w:sz w:val="20"/>
          <w:szCs w:val="20"/>
          <w:color w:val="auto"/>
        </w:rPr>
        <w:t>Regulations, 2008, w.e.f. 26-5-2008. Earlier it was amended by the SEBI (Procedure for Holding Enquiry by Enquiry Officer and Imposing Penalty) Regulations, 2002, w.e.f. 27-9-2002.</w:t>
      </w:r>
    </w:p>
    <w:p>
      <w:pPr>
        <w:spacing w:after="0" w:line="8" w:lineRule="exact"/>
        <w:rPr>
          <w:rFonts w:ascii="Arial" w:cs="Arial" w:eastAsia="Arial" w:hAnsi="Arial"/>
          <w:sz w:val="26"/>
          <w:szCs w:val="26"/>
          <w:color w:val="auto"/>
          <w:vertAlign w:val="superscript"/>
        </w:rPr>
      </w:pPr>
    </w:p>
    <w:p>
      <w:pPr>
        <w:jc w:val="both"/>
        <w:ind w:left="540" w:right="360" w:hanging="180"/>
        <w:spacing w:after="0" w:line="216" w:lineRule="auto"/>
        <w:tabs>
          <w:tab w:leader="none" w:pos="540" w:val="left"/>
        </w:tabs>
        <w:numPr>
          <w:ilvl w:val="0"/>
          <w:numId w:val="55"/>
        </w:numPr>
        <w:rPr>
          <w:rFonts w:ascii="Arial" w:cs="Arial" w:eastAsia="Arial" w:hAnsi="Arial"/>
          <w:sz w:val="26"/>
          <w:szCs w:val="26"/>
          <w:color w:val="auto"/>
          <w:vertAlign w:val="superscript"/>
        </w:rPr>
      </w:pPr>
      <w:r>
        <w:rPr>
          <w:rFonts w:ascii="Arial" w:cs="Arial" w:eastAsia="Arial" w:hAnsi="Arial"/>
          <w:sz w:val="20"/>
          <w:szCs w:val="20"/>
          <w:color w:val="auto"/>
        </w:rPr>
        <w:t>Regulations 24 to 27 omitted by the SEBI (Procedure for Holding Enquiry by Enquiry Officer and Imposing Penalty) Regulations, 2002, w.e.f. 27-9-2002. Prior to its omission, it read as under:</w:t>
      </w:r>
    </w:p>
    <w:p>
      <w:pPr>
        <w:spacing w:after="0" w:line="3" w:lineRule="exact"/>
        <w:rPr>
          <w:rFonts w:ascii="Arial" w:cs="Arial" w:eastAsia="Arial" w:hAnsi="Arial"/>
          <w:sz w:val="26"/>
          <w:szCs w:val="26"/>
          <w:color w:val="auto"/>
          <w:vertAlign w:val="superscript"/>
        </w:rPr>
      </w:pPr>
    </w:p>
    <w:p>
      <w:pPr>
        <w:ind w:left="540" w:right="360" w:firstLine="538"/>
        <w:spacing w:after="0" w:line="236" w:lineRule="auto"/>
        <w:rPr>
          <w:rFonts w:ascii="Arial" w:cs="Arial" w:eastAsia="Arial" w:hAnsi="Arial"/>
          <w:sz w:val="26"/>
          <w:szCs w:val="26"/>
          <w:color w:val="auto"/>
          <w:vertAlign w:val="superscript"/>
        </w:rPr>
      </w:pPr>
      <w:r>
        <w:rPr>
          <w:rFonts w:ascii="Arial" w:cs="Arial" w:eastAsia="Arial" w:hAnsi="Arial"/>
          <w:sz w:val="20"/>
          <w:szCs w:val="20"/>
          <w:color w:val="auto"/>
        </w:rPr>
        <w:t xml:space="preserve">“24. </w:t>
      </w:r>
      <w:r>
        <w:rPr>
          <w:rFonts w:ascii="Arial" w:cs="Arial" w:eastAsia="Arial" w:hAnsi="Arial"/>
          <w:sz w:val="20"/>
          <w:szCs w:val="20"/>
          <w:i w:val="1"/>
          <w:iCs w:val="1"/>
          <w:color w:val="auto"/>
        </w:rPr>
        <w:t>Manner of holding enquiry before suspension or cancellation.</w:t>
      </w:r>
      <w:r>
        <w:rPr>
          <w:rFonts w:ascii="Arial" w:cs="Arial" w:eastAsia="Arial" w:hAnsi="Arial"/>
          <w:sz w:val="20"/>
          <w:szCs w:val="20"/>
          <w:color w:val="auto"/>
        </w:rPr>
        <w:t>─(1) For the purpose of holding an enquiry under regulation 23, the Board may appoint one or more enquiry officers.</w:t>
      </w:r>
    </w:p>
    <w:p>
      <w:pPr>
        <w:spacing w:after="0" w:line="8" w:lineRule="exact"/>
        <w:rPr>
          <w:rFonts w:ascii="Arial" w:cs="Arial" w:eastAsia="Arial" w:hAnsi="Arial"/>
          <w:sz w:val="26"/>
          <w:szCs w:val="26"/>
          <w:color w:val="auto"/>
          <w:vertAlign w:val="superscript"/>
        </w:rPr>
      </w:pPr>
    </w:p>
    <w:p>
      <w:pPr>
        <w:jc w:val="both"/>
        <w:ind w:left="540" w:right="360" w:firstLine="3"/>
        <w:spacing w:after="0" w:line="238" w:lineRule="auto"/>
        <w:tabs>
          <w:tab w:leader="none" w:pos="876" w:val="left"/>
        </w:tabs>
        <w:numPr>
          <w:ilvl w:val="1"/>
          <w:numId w:val="55"/>
        </w:numPr>
        <w:rPr>
          <w:rFonts w:ascii="Arial" w:cs="Arial" w:eastAsia="Arial" w:hAnsi="Arial"/>
          <w:sz w:val="20"/>
          <w:szCs w:val="20"/>
          <w:color w:val="auto"/>
        </w:rPr>
      </w:pPr>
      <w:r>
        <w:rPr>
          <w:rFonts w:ascii="Arial" w:cs="Arial" w:eastAsia="Arial" w:hAnsi="Arial"/>
          <w:sz w:val="20"/>
          <w:szCs w:val="20"/>
          <w:color w:val="auto"/>
        </w:rPr>
        <w:t>The enquiry officer shall issue to the Foreign Venture Capital Investors, at its registered office or its principal place of business or its agent or representative in India, a notice setting out the grounds on which action is proposed to be taken against it and calling upon it to show cause against such action within a period of fourteen days from the date of receipt of the notice.</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15 of 23</w:t>
      </w:r>
    </w:p>
    <w:p>
      <w:pPr>
        <w:sectPr>
          <w:pgSz w:w="12240" w:h="15840" w:orient="portrait"/>
          <w:cols w:equalWidth="0" w:num="1">
            <w:col w:w="9360"/>
          </w:cols>
          <w:pgMar w:left="1440" w:top="1440" w:right="1440" w:bottom="154" w:gutter="0" w:footer="0" w:header="0"/>
          <w:type w:val="continuous"/>
        </w:sectPr>
      </w:pPr>
    </w:p>
    <w:bookmarkStart w:id="15" w:name="page16"/>
    <w:bookmarkEnd w:id="15"/>
    <w:p>
      <w:pPr>
        <w:ind w:left="360"/>
        <w:spacing w:after="0"/>
        <w:rPr>
          <w:sz w:val="20"/>
          <w:szCs w:val="20"/>
          <w:color w:val="auto"/>
        </w:rPr>
      </w:pPr>
      <w:r>
        <w:rPr>
          <w:rFonts w:ascii="Arial" w:cs="Arial" w:eastAsia="Arial" w:hAnsi="Arial"/>
          <w:sz w:val="24"/>
          <w:szCs w:val="24"/>
          <w:b w:val="1"/>
          <w:bCs w:val="1"/>
          <w:color w:val="auto"/>
        </w:rPr>
        <w:t>Action against intermediary.</w:t>
      </w:r>
    </w:p>
    <w:p>
      <w:pPr>
        <w:spacing w:after="0" w:line="148" w:lineRule="exact"/>
        <w:rPr>
          <w:sz w:val="20"/>
          <w:szCs w:val="20"/>
          <w:color w:val="auto"/>
        </w:rPr>
      </w:pPr>
    </w:p>
    <w:p>
      <w:pPr>
        <w:jc w:val="both"/>
        <w:ind w:left="360" w:right="360"/>
        <w:spacing w:after="0" w:line="357" w:lineRule="auto"/>
        <w:tabs>
          <w:tab w:leader="none" w:pos="773" w:val="left"/>
        </w:tabs>
        <w:numPr>
          <w:ilvl w:val="0"/>
          <w:numId w:val="56"/>
        </w:numPr>
        <w:rPr>
          <w:rFonts w:ascii="Arial" w:cs="Arial" w:eastAsia="Arial" w:hAnsi="Arial"/>
          <w:sz w:val="24"/>
          <w:szCs w:val="24"/>
          <w:b w:val="1"/>
          <w:bCs w:val="1"/>
          <w:color w:val="auto"/>
        </w:rPr>
      </w:pPr>
      <w:r>
        <w:rPr>
          <w:rFonts w:ascii="Arial" w:cs="Arial" w:eastAsia="Arial" w:hAnsi="Arial"/>
          <w:sz w:val="24"/>
          <w:szCs w:val="24"/>
          <w:color w:val="auto"/>
        </w:rPr>
        <w:t>The Board may initiate action for suspension or cancellation of registration of an intermediary holding a certificate of registration under section 12 of the Act who fails to exercise due diligence in the performance of its functions or fails to comply with its obligations under these regulations:</w:t>
      </w:r>
    </w:p>
    <w:p>
      <w:pPr>
        <w:spacing w:after="0" w:line="14" w:lineRule="exact"/>
        <w:rPr>
          <w:rFonts w:ascii="Arial" w:cs="Arial" w:eastAsia="Arial" w:hAnsi="Arial"/>
          <w:sz w:val="24"/>
          <w:szCs w:val="24"/>
          <w:b w:val="1"/>
          <w:bCs w:val="1"/>
          <w:color w:val="auto"/>
        </w:rPr>
      </w:pPr>
    </w:p>
    <w:p>
      <w:pPr>
        <w:jc w:val="both"/>
        <w:ind w:left="360" w:right="360" w:firstLine="361"/>
        <w:spacing w:after="0" w:line="356" w:lineRule="auto"/>
        <w:rPr>
          <w:rFonts w:ascii="Arial" w:cs="Arial" w:eastAsia="Arial" w:hAnsi="Arial"/>
          <w:sz w:val="24"/>
          <w:szCs w:val="24"/>
          <w:b w:val="1"/>
          <w:bCs w:val="1"/>
          <w:color w:val="auto"/>
        </w:rPr>
      </w:pPr>
      <w:r>
        <w:rPr>
          <w:rFonts w:ascii="Arial" w:cs="Arial" w:eastAsia="Arial" w:hAnsi="Arial"/>
          <w:sz w:val="24"/>
          <w:szCs w:val="24"/>
          <w:color w:val="auto"/>
        </w:rPr>
        <w:t>Provided that no such certificate of registration shall be suspended or cancelled unless the procedure specified in the regulations applicable to such intermediary is complied with.</w:t>
      </w:r>
    </w:p>
    <w:p>
      <w:pPr>
        <w:spacing w:after="0" w:line="226" w:lineRule="exact"/>
        <w:rPr>
          <w:rFonts w:ascii="Arial" w:cs="Arial" w:eastAsia="Arial" w:hAnsi="Arial"/>
          <w:sz w:val="24"/>
          <w:szCs w:val="24"/>
          <w:b w:val="1"/>
          <w:bCs w:val="1"/>
          <w:color w:val="auto"/>
        </w:rPr>
      </w:pPr>
    </w:p>
    <w:p>
      <w:pPr>
        <w:jc w:val="both"/>
        <w:ind w:left="540" w:right="360" w:firstLine="3"/>
        <w:spacing w:after="0" w:line="238" w:lineRule="auto"/>
        <w:tabs>
          <w:tab w:leader="none" w:pos="856" w:val="left"/>
        </w:tabs>
        <w:numPr>
          <w:ilvl w:val="1"/>
          <w:numId w:val="56"/>
        </w:numPr>
        <w:rPr>
          <w:rFonts w:ascii="Arial" w:cs="Arial" w:eastAsia="Arial" w:hAnsi="Arial"/>
          <w:sz w:val="20"/>
          <w:szCs w:val="20"/>
          <w:color w:val="auto"/>
        </w:rPr>
      </w:pPr>
      <w:r>
        <w:rPr>
          <w:rFonts w:ascii="Arial" w:cs="Arial" w:eastAsia="Arial" w:hAnsi="Arial"/>
          <w:sz w:val="20"/>
          <w:szCs w:val="20"/>
          <w:color w:val="auto"/>
        </w:rPr>
        <w:t>The Foreign Venture Capital Investor may, within fourteen days from the date of receipt of such notice, furnish to the enquiry officer a written reply, together with copies of documentary or other evidence relied on by it or sought by the Board from the Foreign Venture Capital Investor.</w:t>
      </w:r>
    </w:p>
    <w:p>
      <w:pPr>
        <w:spacing w:after="0" w:line="7" w:lineRule="exact"/>
        <w:rPr>
          <w:rFonts w:ascii="Arial" w:cs="Arial" w:eastAsia="Arial" w:hAnsi="Arial"/>
          <w:sz w:val="20"/>
          <w:szCs w:val="20"/>
          <w:color w:val="auto"/>
        </w:rPr>
      </w:pPr>
    </w:p>
    <w:p>
      <w:pPr>
        <w:jc w:val="both"/>
        <w:ind w:left="540" w:right="360" w:firstLine="3"/>
        <w:spacing w:after="0" w:line="238" w:lineRule="auto"/>
        <w:tabs>
          <w:tab w:leader="none" w:pos="866" w:val="left"/>
        </w:tabs>
        <w:numPr>
          <w:ilvl w:val="1"/>
          <w:numId w:val="56"/>
        </w:numPr>
        <w:rPr>
          <w:rFonts w:ascii="Arial" w:cs="Arial" w:eastAsia="Arial" w:hAnsi="Arial"/>
          <w:sz w:val="20"/>
          <w:szCs w:val="20"/>
          <w:color w:val="auto"/>
        </w:rPr>
      </w:pPr>
      <w:r>
        <w:rPr>
          <w:rFonts w:ascii="Arial" w:cs="Arial" w:eastAsia="Arial" w:hAnsi="Arial"/>
          <w:sz w:val="20"/>
          <w:szCs w:val="20"/>
          <w:color w:val="auto"/>
        </w:rPr>
        <w:t>The enquiry officer shall give a reasonable opportunity of hearing to the Foreign Venture Capital Investor to enable him to make submissions in support of its reply made under sub-regulation (3).</w:t>
      </w:r>
    </w:p>
    <w:p>
      <w:pPr>
        <w:spacing w:after="0" w:line="7" w:lineRule="exact"/>
        <w:rPr>
          <w:rFonts w:ascii="Arial" w:cs="Arial" w:eastAsia="Arial" w:hAnsi="Arial"/>
          <w:sz w:val="20"/>
          <w:szCs w:val="20"/>
          <w:color w:val="auto"/>
        </w:rPr>
      </w:pPr>
    </w:p>
    <w:p>
      <w:pPr>
        <w:ind w:left="540" w:right="360" w:firstLine="3"/>
        <w:spacing w:after="0" w:line="236" w:lineRule="auto"/>
        <w:tabs>
          <w:tab w:leader="none" w:pos="871" w:val="left"/>
        </w:tabs>
        <w:numPr>
          <w:ilvl w:val="1"/>
          <w:numId w:val="56"/>
        </w:numPr>
        <w:rPr>
          <w:rFonts w:ascii="Arial" w:cs="Arial" w:eastAsia="Arial" w:hAnsi="Arial"/>
          <w:sz w:val="20"/>
          <w:szCs w:val="20"/>
          <w:color w:val="auto"/>
        </w:rPr>
      </w:pPr>
      <w:r>
        <w:rPr>
          <w:rFonts w:ascii="Arial" w:cs="Arial" w:eastAsia="Arial" w:hAnsi="Arial"/>
          <w:sz w:val="20"/>
          <w:szCs w:val="20"/>
          <w:color w:val="auto"/>
        </w:rPr>
        <w:t>Before the enquiry officer, the Foreign Venture Capital Investor may appear through any person duly authorised by the Foreign Venture Capital Investor:</w:t>
      </w:r>
    </w:p>
    <w:p>
      <w:pPr>
        <w:spacing w:after="0" w:line="8" w:lineRule="exact"/>
        <w:rPr>
          <w:rFonts w:ascii="Arial" w:cs="Arial" w:eastAsia="Arial" w:hAnsi="Arial"/>
          <w:sz w:val="20"/>
          <w:szCs w:val="20"/>
          <w:color w:val="auto"/>
        </w:rPr>
      </w:pPr>
    </w:p>
    <w:p>
      <w:pPr>
        <w:ind w:left="540" w:right="360" w:firstLine="360"/>
        <w:spacing w:after="0" w:line="236" w:lineRule="auto"/>
        <w:rPr>
          <w:rFonts w:ascii="Arial" w:cs="Arial" w:eastAsia="Arial" w:hAnsi="Arial"/>
          <w:sz w:val="20"/>
          <w:szCs w:val="20"/>
          <w:color w:val="auto"/>
        </w:rPr>
      </w:pPr>
      <w:r>
        <w:rPr>
          <w:rFonts w:ascii="Arial" w:cs="Arial" w:eastAsia="Arial" w:hAnsi="Arial"/>
          <w:sz w:val="20"/>
          <w:szCs w:val="20"/>
          <w:color w:val="auto"/>
        </w:rPr>
        <w:t>Provided that no lawyer or advocate shall be permitted to represent the Foreign Venture Capital Investors at the enquiry:</w:t>
      </w:r>
    </w:p>
    <w:p>
      <w:pPr>
        <w:spacing w:after="0" w:line="8" w:lineRule="exact"/>
        <w:rPr>
          <w:rFonts w:ascii="Arial" w:cs="Arial" w:eastAsia="Arial" w:hAnsi="Arial"/>
          <w:sz w:val="20"/>
          <w:szCs w:val="20"/>
          <w:color w:val="auto"/>
        </w:rPr>
      </w:pPr>
    </w:p>
    <w:p>
      <w:pPr>
        <w:jc w:val="both"/>
        <w:ind w:left="540" w:right="360" w:firstLine="360"/>
        <w:spacing w:after="0" w:line="236" w:lineRule="auto"/>
        <w:rPr>
          <w:rFonts w:ascii="Arial" w:cs="Arial" w:eastAsia="Arial" w:hAnsi="Arial"/>
          <w:sz w:val="20"/>
          <w:szCs w:val="20"/>
          <w:color w:val="auto"/>
        </w:rPr>
      </w:pPr>
      <w:r>
        <w:rPr>
          <w:rFonts w:ascii="Arial" w:cs="Arial" w:eastAsia="Arial" w:hAnsi="Arial"/>
          <w:sz w:val="20"/>
          <w:szCs w:val="20"/>
          <w:color w:val="auto"/>
        </w:rPr>
        <w:t>Provided further that where a lawyer or an advocate has been appointed by the Board as a presenting officer under sub-regulation (6), it shall be lawful for the Foreign Venture Capital Investor to present its case through a lawyer or advocate.</w:t>
      </w:r>
    </w:p>
    <w:p>
      <w:pPr>
        <w:spacing w:after="0" w:line="8" w:lineRule="exact"/>
        <w:rPr>
          <w:rFonts w:ascii="Arial" w:cs="Arial" w:eastAsia="Arial" w:hAnsi="Arial"/>
          <w:sz w:val="20"/>
          <w:szCs w:val="20"/>
          <w:color w:val="auto"/>
        </w:rPr>
      </w:pPr>
    </w:p>
    <w:p>
      <w:pPr>
        <w:ind w:left="540" w:right="360" w:firstLine="3"/>
        <w:spacing w:after="0" w:line="236" w:lineRule="auto"/>
        <w:tabs>
          <w:tab w:leader="none" w:pos="847" w:val="left"/>
        </w:tabs>
        <w:numPr>
          <w:ilvl w:val="1"/>
          <w:numId w:val="56"/>
        </w:numPr>
        <w:rPr>
          <w:rFonts w:ascii="Arial" w:cs="Arial" w:eastAsia="Arial" w:hAnsi="Arial"/>
          <w:sz w:val="20"/>
          <w:szCs w:val="20"/>
          <w:color w:val="auto"/>
        </w:rPr>
      </w:pPr>
      <w:r>
        <w:rPr>
          <w:rFonts w:ascii="Arial" w:cs="Arial" w:eastAsia="Arial" w:hAnsi="Arial"/>
          <w:sz w:val="20"/>
          <w:szCs w:val="20"/>
          <w:color w:val="auto"/>
        </w:rPr>
        <w:t>The enquiry officer may, if he considers it necessary, ask the Board to appoint a presenting officer to present its case.</w:t>
      </w:r>
    </w:p>
    <w:p>
      <w:pPr>
        <w:spacing w:after="0" w:line="8" w:lineRule="exact"/>
        <w:rPr>
          <w:rFonts w:ascii="Arial" w:cs="Arial" w:eastAsia="Arial" w:hAnsi="Arial"/>
          <w:sz w:val="20"/>
          <w:szCs w:val="20"/>
          <w:color w:val="auto"/>
        </w:rPr>
      </w:pPr>
    </w:p>
    <w:p>
      <w:pPr>
        <w:jc w:val="both"/>
        <w:ind w:left="540" w:right="360" w:firstLine="3"/>
        <w:spacing w:after="0" w:line="238" w:lineRule="auto"/>
        <w:tabs>
          <w:tab w:leader="none" w:pos="856" w:val="left"/>
        </w:tabs>
        <w:numPr>
          <w:ilvl w:val="1"/>
          <w:numId w:val="56"/>
        </w:numPr>
        <w:rPr>
          <w:rFonts w:ascii="Arial" w:cs="Arial" w:eastAsia="Arial" w:hAnsi="Arial"/>
          <w:sz w:val="20"/>
          <w:szCs w:val="20"/>
          <w:color w:val="auto"/>
        </w:rPr>
      </w:pPr>
      <w:r>
        <w:rPr>
          <w:rFonts w:ascii="Arial" w:cs="Arial" w:eastAsia="Arial" w:hAnsi="Arial"/>
          <w:sz w:val="20"/>
          <w:szCs w:val="20"/>
          <w:color w:val="auto"/>
        </w:rPr>
        <w:t>The enquiry officer shall, after taking into account all relevant facts and submissions made by the Foreign Venture Capital Investor, submit a report to the Board and recommend the penal action, if any, to be taken against the Foreign Venture Capital Investor as also the grounds on which the proposed action is justified.</w:t>
      </w:r>
    </w:p>
    <w:p>
      <w:pPr>
        <w:spacing w:after="0" w:line="9" w:lineRule="exact"/>
        <w:rPr>
          <w:rFonts w:ascii="Arial" w:cs="Arial" w:eastAsia="Arial" w:hAnsi="Arial"/>
          <w:sz w:val="20"/>
          <w:szCs w:val="20"/>
          <w:color w:val="auto"/>
        </w:rPr>
      </w:pPr>
    </w:p>
    <w:p>
      <w:pPr>
        <w:jc w:val="both"/>
        <w:ind w:left="540" w:right="360" w:firstLine="541"/>
        <w:spacing w:after="0" w:line="238" w:lineRule="auto"/>
        <w:tabs>
          <w:tab w:leader="none" w:pos="1433" w:val="left"/>
        </w:tabs>
        <w:numPr>
          <w:ilvl w:val="2"/>
          <w:numId w:val="56"/>
        </w:numPr>
        <w:rPr>
          <w:rFonts w:ascii="Arial" w:cs="Arial" w:eastAsia="Arial" w:hAnsi="Arial"/>
          <w:sz w:val="20"/>
          <w:szCs w:val="20"/>
          <w:color w:val="auto"/>
        </w:rPr>
      </w:pPr>
      <w:r>
        <w:rPr>
          <w:rFonts w:ascii="Arial" w:cs="Arial" w:eastAsia="Arial" w:hAnsi="Arial"/>
          <w:sz w:val="20"/>
          <w:szCs w:val="20"/>
          <w:i w:val="1"/>
          <w:iCs w:val="1"/>
          <w:color w:val="auto"/>
        </w:rPr>
        <w:t>Show-cause notice and order</w:t>
      </w:r>
      <w:r>
        <w:rPr>
          <w:rFonts w:ascii="Arial" w:cs="Arial" w:eastAsia="Arial" w:hAnsi="Arial"/>
          <w:sz w:val="20"/>
          <w:szCs w:val="20"/>
          <w:color w:val="auto"/>
        </w:rPr>
        <w:t>.─(1) On receipt of the report from the enquiry officer,</w:t>
      </w:r>
      <w:r>
        <w:rPr>
          <w:rFonts w:ascii="Arial" w:cs="Arial" w:eastAsia="Arial" w:hAnsi="Arial"/>
          <w:sz w:val="20"/>
          <w:szCs w:val="20"/>
          <w:i w:val="1"/>
          <w:iCs w:val="1"/>
          <w:color w:val="auto"/>
        </w:rPr>
        <w:t xml:space="preserve"> </w:t>
      </w:r>
      <w:r>
        <w:rPr>
          <w:rFonts w:ascii="Arial" w:cs="Arial" w:eastAsia="Arial" w:hAnsi="Arial"/>
          <w:sz w:val="20"/>
          <w:szCs w:val="20"/>
          <w:color w:val="auto"/>
        </w:rPr>
        <w:t>the Board shall consider the same and may issue to the Foreign Venture Capital Investor a show-cause notice as to why the penal action as proposed by the enquiry officer or such appropriate action should not be taken against it.</w:t>
      </w:r>
    </w:p>
    <w:p>
      <w:pPr>
        <w:spacing w:after="0" w:line="4" w:lineRule="exact"/>
        <w:rPr>
          <w:rFonts w:ascii="Arial" w:cs="Arial" w:eastAsia="Arial" w:hAnsi="Arial"/>
          <w:sz w:val="20"/>
          <w:szCs w:val="20"/>
          <w:color w:val="auto"/>
        </w:rPr>
      </w:pPr>
    </w:p>
    <w:p>
      <w:pPr>
        <w:ind w:left="540" w:right="360" w:firstLine="3"/>
        <w:spacing w:after="0" w:line="236" w:lineRule="auto"/>
        <w:tabs>
          <w:tab w:leader="none" w:pos="847" w:val="left"/>
        </w:tabs>
        <w:numPr>
          <w:ilvl w:val="1"/>
          <w:numId w:val="57"/>
        </w:numPr>
        <w:rPr>
          <w:rFonts w:ascii="Arial" w:cs="Arial" w:eastAsia="Arial" w:hAnsi="Arial"/>
          <w:sz w:val="20"/>
          <w:szCs w:val="20"/>
          <w:color w:val="auto"/>
        </w:rPr>
      </w:pPr>
      <w:r>
        <w:rPr>
          <w:rFonts w:ascii="Arial" w:cs="Arial" w:eastAsia="Arial" w:hAnsi="Arial"/>
          <w:sz w:val="20"/>
          <w:szCs w:val="20"/>
          <w:color w:val="auto"/>
        </w:rPr>
        <w:t>The Foreign Venture Capital Investor shall, within fourteen days of the date of the receipt of the show-cause notice, send a reply to the Board.</w:t>
      </w:r>
    </w:p>
    <w:p>
      <w:pPr>
        <w:spacing w:after="0" w:line="9" w:lineRule="exact"/>
        <w:rPr>
          <w:rFonts w:ascii="Arial" w:cs="Arial" w:eastAsia="Arial" w:hAnsi="Arial"/>
          <w:sz w:val="20"/>
          <w:szCs w:val="20"/>
          <w:color w:val="auto"/>
        </w:rPr>
      </w:pPr>
    </w:p>
    <w:p>
      <w:pPr>
        <w:ind w:left="540" w:right="360" w:firstLine="3"/>
        <w:spacing w:after="0" w:line="236" w:lineRule="auto"/>
        <w:tabs>
          <w:tab w:leader="none" w:pos="847" w:val="left"/>
        </w:tabs>
        <w:numPr>
          <w:ilvl w:val="1"/>
          <w:numId w:val="57"/>
        </w:numPr>
        <w:rPr>
          <w:rFonts w:ascii="Arial" w:cs="Arial" w:eastAsia="Arial" w:hAnsi="Arial"/>
          <w:sz w:val="20"/>
          <w:szCs w:val="20"/>
          <w:color w:val="auto"/>
        </w:rPr>
      </w:pPr>
      <w:r>
        <w:rPr>
          <w:rFonts w:ascii="Arial" w:cs="Arial" w:eastAsia="Arial" w:hAnsi="Arial"/>
          <w:sz w:val="20"/>
          <w:szCs w:val="20"/>
          <w:color w:val="auto"/>
        </w:rPr>
        <w:t>The Board, after considering the reply, if any, of the Foreign Venture Capital Investor, shall, as soon as possible pass such order as it deems fit.</w:t>
      </w:r>
    </w:p>
    <w:p>
      <w:pPr>
        <w:spacing w:after="0" w:line="8" w:lineRule="exact"/>
        <w:rPr>
          <w:rFonts w:ascii="Arial" w:cs="Arial" w:eastAsia="Arial" w:hAnsi="Arial"/>
          <w:sz w:val="20"/>
          <w:szCs w:val="20"/>
          <w:color w:val="auto"/>
        </w:rPr>
      </w:pPr>
    </w:p>
    <w:p>
      <w:pPr>
        <w:jc w:val="both"/>
        <w:ind w:left="540" w:right="360" w:firstLine="541"/>
        <w:spacing w:after="0" w:line="239" w:lineRule="auto"/>
        <w:tabs>
          <w:tab w:leader="none" w:pos="1428" w:val="left"/>
        </w:tabs>
        <w:numPr>
          <w:ilvl w:val="2"/>
          <w:numId w:val="57"/>
        </w:numPr>
        <w:rPr>
          <w:rFonts w:ascii="Arial" w:cs="Arial" w:eastAsia="Arial" w:hAnsi="Arial"/>
          <w:sz w:val="20"/>
          <w:szCs w:val="20"/>
          <w:color w:val="auto"/>
        </w:rPr>
      </w:pPr>
      <w:r>
        <w:rPr>
          <w:rFonts w:ascii="Arial" w:cs="Arial" w:eastAsia="Arial" w:hAnsi="Arial"/>
          <w:sz w:val="20"/>
          <w:szCs w:val="20"/>
          <w:i w:val="1"/>
          <w:iCs w:val="1"/>
          <w:color w:val="auto"/>
        </w:rPr>
        <w:t>Effect of suspension and cancellation of certificate</w:t>
      </w:r>
      <w:r>
        <w:rPr>
          <w:rFonts w:ascii="Arial" w:cs="Arial" w:eastAsia="Arial" w:hAnsi="Arial"/>
          <w:sz w:val="20"/>
          <w:szCs w:val="20"/>
          <w:color w:val="auto"/>
        </w:rPr>
        <w:t>.─(1) On and from the date of the</w:t>
      </w:r>
      <w:r>
        <w:rPr>
          <w:rFonts w:ascii="Arial" w:cs="Arial" w:eastAsia="Arial" w:hAnsi="Arial"/>
          <w:sz w:val="20"/>
          <w:szCs w:val="20"/>
          <w:i w:val="1"/>
          <w:iCs w:val="1"/>
          <w:color w:val="auto"/>
        </w:rPr>
        <w:t xml:space="preserve"> </w:t>
      </w:r>
      <w:r>
        <w:rPr>
          <w:rFonts w:ascii="Arial" w:cs="Arial" w:eastAsia="Arial" w:hAnsi="Arial"/>
          <w:sz w:val="20"/>
          <w:szCs w:val="20"/>
          <w:color w:val="auto"/>
        </w:rPr>
        <w:t>suspension of the certificate, the Foreign Venture Capital Investor shall cease to carry on any activity as a Foreign Venture Capital Investor during the period of suspension, and shall be subject to such directions of the Board with regard to any records, documents or securities that may be in its custody or control, relating to its activities as Foreign Venture Capital Investor, as the Board may specify.</w:t>
      </w:r>
    </w:p>
    <w:p>
      <w:pPr>
        <w:spacing w:after="0" w:line="8" w:lineRule="exact"/>
        <w:rPr>
          <w:rFonts w:ascii="Arial" w:cs="Arial" w:eastAsia="Arial" w:hAnsi="Arial"/>
          <w:sz w:val="20"/>
          <w:szCs w:val="20"/>
          <w:color w:val="auto"/>
        </w:rPr>
      </w:pPr>
    </w:p>
    <w:p>
      <w:pPr>
        <w:jc w:val="both"/>
        <w:ind w:left="540" w:right="360" w:firstLine="3"/>
        <w:spacing w:after="0" w:line="238" w:lineRule="auto"/>
        <w:tabs>
          <w:tab w:leader="none" w:pos="852" w:val="left"/>
        </w:tabs>
        <w:numPr>
          <w:ilvl w:val="1"/>
          <w:numId w:val="58"/>
        </w:numPr>
        <w:rPr>
          <w:rFonts w:ascii="Arial" w:cs="Arial" w:eastAsia="Arial" w:hAnsi="Arial"/>
          <w:sz w:val="20"/>
          <w:szCs w:val="20"/>
          <w:color w:val="auto"/>
        </w:rPr>
      </w:pPr>
      <w:r>
        <w:rPr>
          <w:rFonts w:ascii="Arial" w:cs="Arial" w:eastAsia="Arial" w:hAnsi="Arial"/>
          <w:sz w:val="20"/>
          <w:szCs w:val="20"/>
          <w:color w:val="auto"/>
        </w:rPr>
        <w:t>On and from the date of cancellation of the certificate, the Foreign Venture Capital Investor shall, with immediate effect, cease to carry on any activity as a Foreign Venture Capital Investor, and shall be subject to such directions of the Board with regard to the transfer of records, documents or securities that may be in its custody or control, relating to its activities as Foreign Venture Capital Investor, as the Board may specify.</w:t>
      </w:r>
    </w:p>
    <w:p>
      <w:pPr>
        <w:spacing w:after="0" w:line="6" w:lineRule="exact"/>
        <w:rPr>
          <w:rFonts w:ascii="Arial" w:cs="Arial" w:eastAsia="Arial" w:hAnsi="Arial"/>
          <w:sz w:val="20"/>
          <w:szCs w:val="20"/>
          <w:color w:val="auto"/>
        </w:rPr>
      </w:pPr>
    </w:p>
    <w:p>
      <w:pPr>
        <w:jc w:val="both"/>
        <w:ind w:left="540" w:right="360" w:firstLine="541"/>
        <w:spacing w:after="0" w:line="238" w:lineRule="auto"/>
        <w:tabs>
          <w:tab w:leader="none" w:pos="1471" w:val="left"/>
        </w:tabs>
        <w:numPr>
          <w:ilvl w:val="2"/>
          <w:numId w:val="58"/>
        </w:numPr>
        <w:rPr>
          <w:rFonts w:ascii="Arial" w:cs="Arial" w:eastAsia="Arial" w:hAnsi="Arial"/>
          <w:sz w:val="20"/>
          <w:szCs w:val="20"/>
          <w:color w:val="auto"/>
        </w:rPr>
      </w:pPr>
      <w:r>
        <w:rPr>
          <w:rFonts w:ascii="Arial" w:cs="Arial" w:eastAsia="Arial" w:hAnsi="Arial"/>
          <w:sz w:val="20"/>
          <w:szCs w:val="20"/>
          <w:i w:val="1"/>
          <w:iCs w:val="1"/>
          <w:color w:val="auto"/>
        </w:rPr>
        <w:t>Publication of order of suspension or cancellation</w:t>
      </w:r>
      <w:r>
        <w:rPr>
          <w:rFonts w:ascii="Arial" w:cs="Arial" w:eastAsia="Arial" w:hAnsi="Arial"/>
          <w:sz w:val="20"/>
          <w:szCs w:val="20"/>
          <w:color w:val="auto"/>
        </w:rPr>
        <w:t>.─The order of suspension or</w:t>
      </w:r>
      <w:r>
        <w:rPr>
          <w:rFonts w:ascii="Arial" w:cs="Arial" w:eastAsia="Arial" w:hAnsi="Arial"/>
          <w:sz w:val="20"/>
          <w:szCs w:val="20"/>
          <w:i w:val="1"/>
          <w:iCs w:val="1"/>
          <w:color w:val="auto"/>
        </w:rPr>
        <w:t xml:space="preserve"> </w:t>
      </w:r>
      <w:r>
        <w:rPr>
          <w:rFonts w:ascii="Arial" w:cs="Arial" w:eastAsia="Arial" w:hAnsi="Arial"/>
          <w:sz w:val="20"/>
          <w:szCs w:val="20"/>
          <w:color w:val="auto"/>
        </w:rPr>
        <w:t>cancellation of certificate passed under regulation 25 may be published by the Board in two newspapers.”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-6059805</wp:posOffset>
                </wp:positionV>
                <wp:extent cx="548830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77.1499pt" to="450.15pt,-477.1499pt" o:allowincell="f" strokecolor="#000000" strokeweight="0.4799pt"/>
            </w:pict>
          </mc:Fallback>
        </mc:AlternateConten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16 of 23</w:t>
      </w:r>
    </w:p>
    <w:p>
      <w:pPr>
        <w:sectPr>
          <w:pgSz w:w="12240" w:h="15840" w:orient="portrait"/>
          <w:cols w:equalWidth="0" w:num="1">
            <w:col w:w="9360"/>
          </w:cols>
          <w:pgMar w:left="1440" w:top="1440" w:right="1440" w:bottom="154" w:gutter="0" w:footer="0" w:header="0"/>
          <w:type w:val="continuous"/>
        </w:sectPr>
      </w:pPr>
    </w:p>
    <w:bookmarkStart w:id="16" w:name="page17"/>
    <w:bookmarkEnd w:id="16"/>
    <w:p>
      <w:pPr>
        <w:ind w:left="420"/>
        <w:spacing w:after="0"/>
        <w:rPr>
          <w:sz w:val="20"/>
          <w:szCs w:val="20"/>
          <w:color w:val="auto"/>
        </w:rPr>
      </w:pPr>
      <w:r>
        <w:rPr>
          <w:rFonts w:ascii="Arial" w:cs="Arial" w:eastAsia="Arial" w:hAnsi="Arial"/>
          <w:sz w:val="24"/>
          <w:szCs w:val="24"/>
          <w:b w:val="1"/>
          <w:bCs w:val="1"/>
          <w:color w:val="auto"/>
        </w:rPr>
        <w:t xml:space="preserve">Appeal to </w:t>
      </w:r>
      <w:r>
        <w:rPr>
          <w:rFonts w:ascii="Arial" w:cs="Arial" w:eastAsia="Arial" w:hAnsi="Arial"/>
          <w:sz w:val="31"/>
          <w:szCs w:val="31"/>
          <w:b w:val="1"/>
          <w:bCs w:val="1"/>
          <w:color w:val="auto"/>
          <w:vertAlign w:val="superscript"/>
        </w:rPr>
        <w:t>1</w:t>
      </w:r>
      <w:r>
        <w:rPr>
          <w:rFonts w:ascii="Arial" w:cs="Arial" w:eastAsia="Arial" w:hAnsi="Arial"/>
          <w:sz w:val="24"/>
          <w:szCs w:val="24"/>
          <w:b w:val="1"/>
          <w:bCs w:val="1"/>
          <w:color w:val="auto"/>
        </w:rPr>
        <w:t>[Securities Appellate Tribunal].</w:t>
      </w:r>
    </w:p>
    <w:p>
      <w:pPr>
        <w:spacing w:after="0" w:line="74" w:lineRule="exact"/>
        <w:rPr>
          <w:sz w:val="20"/>
          <w:szCs w:val="20"/>
          <w:color w:val="auto"/>
        </w:rPr>
      </w:pPr>
    </w:p>
    <w:p>
      <w:pPr>
        <w:jc w:val="both"/>
        <w:ind w:left="360" w:right="360"/>
        <w:spacing w:after="0" w:line="356" w:lineRule="auto"/>
        <w:tabs>
          <w:tab w:leader="none" w:pos="773" w:val="left"/>
        </w:tabs>
        <w:numPr>
          <w:ilvl w:val="0"/>
          <w:numId w:val="59"/>
        </w:numPr>
        <w:rPr>
          <w:rFonts w:ascii="Arial" w:cs="Arial" w:eastAsia="Arial" w:hAnsi="Arial"/>
          <w:sz w:val="24"/>
          <w:szCs w:val="24"/>
          <w:b w:val="1"/>
          <w:bCs w:val="1"/>
          <w:color w:val="auto"/>
        </w:rPr>
      </w:pPr>
      <w:r>
        <w:rPr>
          <w:rFonts w:ascii="Arial" w:cs="Arial" w:eastAsia="Arial" w:hAnsi="Arial"/>
          <w:sz w:val="24"/>
          <w:szCs w:val="24"/>
          <w:color w:val="auto"/>
        </w:rPr>
        <w:t>Any person aggrieved by an order of the Board under these regulations may prefer an appeal to the Securities Appellate Tribunal in accordance with section 15T of the Act.</w:t>
      </w:r>
    </w:p>
    <w:p>
      <w:pPr>
        <w:spacing w:after="0" w:line="398" w:lineRule="exact"/>
        <w:rPr>
          <w:sz w:val="20"/>
          <w:szCs w:val="20"/>
          <w:color w:val="auto"/>
        </w:rPr>
      </w:pPr>
    </w:p>
    <w:p>
      <w:pPr>
        <w:ind w:left="4060"/>
        <w:spacing w:after="0"/>
        <w:rPr>
          <w:sz w:val="20"/>
          <w:szCs w:val="20"/>
          <w:color w:val="auto"/>
        </w:rPr>
      </w:pPr>
      <w:r>
        <w:rPr>
          <w:rFonts w:ascii="Times New Roman" w:cs="Times New Roman" w:eastAsia="Times New Roman" w:hAnsi="Times New Roman"/>
          <w:sz w:val="31"/>
          <w:szCs w:val="31"/>
          <w:b w:val="1"/>
          <w:bCs w:val="1"/>
          <w:color w:val="auto"/>
          <w:vertAlign w:val="superscript"/>
        </w:rPr>
        <w:t>2</w:t>
      </w:r>
      <w:r>
        <w:rPr>
          <w:rFonts w:ascii="Arial" w:cs="Arial" w:eastAsia="Arial" w:hAnsi="Arial"/>
          <w:sz w:val="24"/>
          <w:szCs w:val="24"/>
          <w:b w:val="1"/>
          <w:bCs w:val="1"/>
          <w:color w:val="auto"/>
        </w:rPr>
        <w:t>[CHAPTER VII</w:t>
      </w:r>
    </w:p>
    <w:p>
      <w:pPr>
        <w:ind w:left="360"/>
        <w:spacing w:after="0" w:line="225" w:lineRule="auto"/>
        <w:rPr>
          <w:sz w:val="20"/>
          <w:szCs w:val="20"/>
          <w:color w:val="auto"/>
        </w:rPr>
      </w:pPr>
      <w:r>
        <w:rPr>
          <w:rFonts w:ascii="Arial" w:cs="Arial" w:eastAsia="Arial" w:hAnsi="Arial"/>
          <w:sz w:val="24"/>
          <w:szCs w:val="24"/>
          <w:b w:val="1"/>
          <w:bCs w:val="1"/>
          <w:color w:val="auto"/>
        </w:rPr>
        <w:t>POWER TO RELAX STRICT ENFORCEMENT OF THE REGULATIONS</w:t>
      </w:r>
    </w:p>
    <w:p>
      <w:pPr>
        <w:spacing w:after="0" w:line="27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Exemption from enforcement of the regulations in special cases.</w:t>
      </w:r>
    </w:p>
    <w:p>
      <w:pPr>
        <w:spacing w:after="0" w:line="8" w:lineRule="exact"/>
        <w:rPr>
          <w:sz w:val="20"/>
          <w:szCs w:val="20"/>
          <w:color w:val="auto"/>
        </w:rPr>
      </w:pPr>
    </w:p>
    <w:p>
      <w:pPr>
        <w:jc w:val="both"/>
        <w:ind w:left="360" w:right="360"/>
        <w:spacing w:after="0" w:line="358" w:lineRule="auto"/>
        <w:tabs>
          <w:tab w:leader="none" w:pos="845" w:val="left"/>
        </w:tabs>
        <w:numPr>
          <w:ilvl w:val="0"/>
          <w:numId w:val="60"/>
        </w:numPr>
        <w:rPr>
          <w:rFonts w:ascii="Arial" w:cs="Arial" w:eastAsia="Arial" w:hAnsi="Arial"/>
          <w:sz w:val="24"/>
          <w:szCs w:val="24"/>
          <w:b w:val="1"/>
          <w:bCs w:val="1"/>
          <w:color w:val="auto"/>
        </w:rPr>
      </w:pPr>
      <w:r>
        <w:rPr>
          <w:rFonts w:ascii="Arial" w:cs="Arial" w:eastAsia="Arial" w:hAnsi="Arial"/>
          <w:sz w:val="24"/>
          <w:szCs w:val="24"/>
          <w:color w:val="auto"/>
        </w:rPr>
        <w:t>(1)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12" w:lineRule="exact"/>
        <w:rPr>
          <w:rFonts w:ascii="Arial" w:cs="Arial" w:eastAsia="Arial" w:hAnsi="Arial"/>
          <w:sz w:val="24"/>
          <w:szCs w:val="24"/>
          <w:b w:val="1"/>
          <w:bCs w:val="1"/>
          <w:color w:val="auto"/>
        </w:rPr>
      </w:pPr>
    </w:p>
    <w:p>
      <w:pPr>
        <w:jc w:val="both"/>
        <w:ind w:left="360" w:right="360"/>
        <w:spacing w:after="0" w:line="356" w:lineRule="auto"/>
        <w:rPr>
          <w:rFonts w:ascii="Arial" w:cs="Arial" w:eastAsia="Arial" w:hAnsi="Arial"/>
          <w:sz w:val="24"/>
          <w:szCs w:val="24"/>
          <w:b w:val="1"/>
          <w:bCs w:val="1"/>
          <w:color w:val="auto"/>
        </w:rPr>
      </w:pPr>
      <w:r>
        <w:rPr>
          <w:rFonts w:ascii="Arial" w:cs="Arial" w:eastAsia="Arial" w:hAnsi="Arial"/>
          <w:sz w:val="24"/>
          <w:szCs w:val="24"/>
          <w:color w:val="auto"/>
        </w:rPr>
        <w:t>(2) Any exemption granted by the Board under sub-regulation (1) shall be subject to the applicant satisfying such conditions as may be specified by the Board including conditions to be complied with on a continuous basis.</w:t>
      </w:r>
    </w:p>
    <w:p>
      <w:pPr>
        <w:spacing w:after="0" w:line="15" w:lineRule="exact"/>
        <w:rPr>
          <w:rFonts w:ascii="Arial" w:cs="Arial" w:eastAsia="Arial" w:hAnsi="Arial"/>
          <w:sz w:val="24"/>
          <w:szCs w:val="24"/>
          <w:b w:val="1"/>
          <w:bCs w:val="1"/>
          <w:color w:val="auto"/>
        </w:rPr>
      </w:pPr>
    </w:p>
    <w:p>
      <w:pPr>
        <w:jc w:val="both"/>
        <w:ind w:left="360" w:right="360"/>
        <w:spacing w:after="0" w:line="357" w:lineRule="auto"/>
        <w:rPr>
          <w:rFonts w:ascii="Arial" w:cs="Arial" w:eastAsia="Arial" w:hAnsi="Arial"/>
          <w:sz w:val="24"/>
          <w:szCs w:val="24"/>
          <w:b w:val="1"/>
          <w:bCs w:val="1"/>
          <w:color w:val="auto"/>
        </w:rPr>
      </w:pPr>
      <w:r>
        <w:rPr>
          <w:rFonts w:ascii="Arial" w:cs="Arial" w:eastAsia="Arial" w:hAnsi="Arial"/>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FIRST SCHEDULE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245110</wp:posOffset>
                </wp:positionV>
                <wp:extent cx="18294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9.3pt" to="162.05pt,19.3pt" o:allowincell="f" strokecolor="#000000" strokeweight="0.4799pt"/>
            </w:pict>
          </mc:Fallback>
        </mc:AlternateContent>
      </w:r>
    </w:p>
    <w:p>
      <w:pPr>
        <w:spacing w:after="0" w:line="200" w:lineRule="exact"/>
        <w:rPr>
          <w:sz w:val="20"/>
          <w:szCs w:val="20"/>
          <w:color w:val="auto"/>
        </w:rPr>
      </w:pPr>
    </w:p>
    <w:p>
      <w:pPr>
        <w:spacing w:after="0" w:line="207" w:lineRule="exact"/>
        <w:rPr>
          <w:sz w:val="20"/>
          <w:szCs w:val="20"/>
          <w:color w:val="auto"/>
        </w:rPr>
      </w:pPr>
    </w:p>
    <w:p>
      <w:pPr>
        <w:ind w:left="540" w:hanging="180"/>
        <w:spacing w:after="0"/>
        <w:tabs>
          <w:tab w:leader="none" w:pos="540" w:val="left"/>
        </w:tabs>
        <w:numPr>
          <w:ilvl w:val="0"/>
          <w:numId w:val="61"/>
        </w:numPr>
        <w:rPr>
          <w:rFonts w:ascii="Arial" w:cs="Arial" w:eastAsia="Arial" w:hAnsi="Arial"/>
          <w:sz w:val="26"/>
          <w:szCs w:val="26"/>
          <w:color w:val="auto"/>
          <w:vertAlign w:val="superscript"/>
        </w:rPr>
      </w:pPr>
      <w:r>
        <w:rPr>
          <w:rFonts w:ascii="Arial" w:cs="Arial" w:eastAsia="Arial" w:hAnsi="Arial"/>
          <w:sz w:val="20"/>
          <w:szCs w:val="20"/>
          <w:color w:val="auto"/>
        </w:rPr>
        <w:t>Substituted for “Securities and Exchange Board of India” by the SEBI (Foreign Venture Capital</w:t>
      </w:r>
    </w:p>
    <w:p>
      <w:pPr>
        <w:spacing w:after="0" w:line="12" w:lineRule="exact"/>
        <w:rPr>
          <w:rFonts w:ascii="Arial" w:cs="Arial" w:eastAsia="Arial" w:hAnsi="Arial"/>
          <w:sz w:val="26"/>
          <w:szCs w:val="26"/>
          <w:color w:val="auto"/>
          <w:vertAlign w:val="superscript"/>
        </w:rPr>
      </w:pPr>
    </w:p>
    <w:p>
      <w:pPr>
        <w:ind w:left="540"/>
        <w:spacing w:after="0" w:line="227" w:lineRule="auto"/>
        <w:rPr>
          <w:rFonts w:ascii="Arial" w:cs="Arial" w:eastAsia="Arial" w:hAnsi="Arial"/>
          <w:sz w:val="26"/>
          <w:szCs w:val="26"/>
          <w:color w:val="auto"/>
          <w:vertAlign w:val="superscript"/>
        </w:rPr>
      </w:pPr>
      <w:r>
        <w:rPr>
          <w:rFonts w:ascii="Arial" w:cs="Arial" w:eastAsia="Arial" w:hAnsi="Arial"/>
          <w:sz w:val="20"/>
          <w:szCs w:val="20"/>
          <w:color w:val="auto"/>
        </w:rPr>
        <w:t>Investors) (Amendment) Regulations, 2001, w.e.f. 7-6-2001.</w:t>
      </w:r>
    </w:p>
    <w:p>
      <w:pPr>
        <w:ind w:left="480" w:hanging="120"/>
        <w:spacing w:after="0" w:line="185" w:lineRule="auto"/>
        <w:tabs>
          <w:tab w:leader="none" w:pos="480" w:val="left"/>
        </w:tabs>
        <w:numPr>
          <w:ilvl w:val="0"/>
          <w:numId w:val="61"/>
        </w:numPr>
        <w:rPr>
          <w:rFonts w:ascii="Times New Roman" w:cs="Times New Roman" w:eastAsia="Times New Roman" w:hAnsi="Times New Roman"/>
          <w:sz w:val="26"/>
          <w:szCs w:val="26"/>
          <w:color w:val="auto"/>
          <w:vertAlign w:val="superscript"/>
        </w:rPr>
      </w:pPr>
      <w:r>
        <w:rPr>
          <w:rFonts w:ascii="Arial" w:cs="Arial" w:eastAsia="Arial" w:hAnsi="Arial"/>
          <w:sz w:val="20"/>
          <w:szCs w:val="20"/>
          <w:color w:val="auto"/>
        </w:rPr>
        <w:t>Inserted by the SEBI (Regulatory Sandbox) (Amendment) Regulations, 2020, w.e.f. 17-04-2020.</w:t>
      </w:r>
    </w:p>
    <w:p>
      <w:pPr>
        <w:sectPr>
          <w:pgSz w:w="12240" w:h="15840" w:orient="portrait"/>
          <w:cols w:equalWidth="0" w:num="1">
            <w:col w:w="9360"/>
          </w:cols>
          <w:pgMar w:left="1440" w:top="1432" w:right="1440" w:bottom="154" w:gutter="0" w:footer="0" w:header="0"/>
        </w:sectPr>
      </w:pPr>
    </w:p>
    <w:p>
      <w:pPr>
        <w:spacing w:after="0" w:line="200" w:lineRule="exact"/>
        <w:rPr>
          <w:sz w:val="20"/>
          <w:szCs w:val="20"/>
          <w:color w:val="auto"/>
        </w:rPr>
      </w:pPr>
    </w:p>
    <w:p>
      <w:pPr>
        <w:spacing w:after="0" w:line="2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17 of 23</w:t>
      </w:r>
    </w:p>
    <w:p>
      <w:pPr>
        <w:sectPr>
          <w:pgSz w:w="12240" w:h="15840" w:orient="portrait"/>
          <w:cols w:equalWidth="0" w:num="1">
            <w:col w:w="9360"/>
          </w:cols>
          <w:pgMar w:left="1440" w:top="1432" w:right="1440" w:bottom="154" w:gutter="0" w:footer="0" w:header="0"/>
          <w:type w:val="continuous"/>
        </w:sectPr>
      </w:pPr>
    </w:p>
    <w:bookmarkStart w:id="17" w:name="page18"/>
    <w:bookmarkEnd w:id="17"/>
    <w:p>
      <w:pPr>
        <w:jc w:val="center"/>
        <w:spacing w:after="0"/>
        <w:rPr>
          <w:sz w:val="20"/>
          <w:szCs w:val="20"/>
          <w:color w:val="auto"/>
        </w:rPr>
      </w:pPr>
      <w:r>
        <w:rPr>
          <w:rFonts w:ascii="Arial" w:cs="Arial" w:eastAsia="Arial" w:hAnsi="Arial"/>
          <w:sz w:val="24"/>
          <w:szCs w:val="24"/>
          <w:b w:val="1"/>
          <w:bCs w:val="1"/>
          <w:color w:val="auto"/>
        </w:rPr>
        <w:t>FORMS</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FORM A</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42"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(FOREIGN VENTURE CAPITAL INVESTORS) REGULATIONS, 2000</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[See Regulation 3]</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APPLICATION FORM FOR GRANT OF CERTIFICATE OF REGISTRATION AS</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FOREIGN VENTURE CAPITAL INVESTOR WITH THE SECURITIES AND</w:t>
      </w:r>
    </w:p>
    <w:p>
      <w:pPr>
        <w:spacing w:after="0" w:line="142"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EXCHANGE BOARD OF INDIA</w:t>
      </w:r>
    </w:p>
    <w:p>
      <w:pPr>
        <w:spacing w:after="0" w:line="200" w:lineRule="exact"/>
        <w:rPr>
          <w:sz w:val="20"/>
          <w:szCs w:val="20"/>
          <w:color w:val="auto"/>
        </w:rPr>
      </w:pPr>
    </w:p>
    <w:p>
      <w:pPr>
        <w:spacing w:after="0" w:line="360" w:lineRule="exact"/>
        <w:rPr>
          <w:sz w:val="20"/>
          <w:szCs w:val="20"/>
          <w:color w:val="auto"/>
        </w:rPr>
      </w:pPr>
    </w:p>
    <w:p>
      <w:pPr>
        <w:jc w:val="center"/>
        <w:ind w:left="360" w:right="360"/>
        <w:spacing w:after="0" w:line="356" w:lineRule="auto"/>
        <w:rPr>
          <w:sz w:val="20"/>
          <w:szCs w:val="20"/>
          <w:color w:val="auto"/>
        </w:rPr>
      </w:pPr>
      <w:r>
        <w:rPr>
          <w:rFonts w:ascii="Arial" w:cs="Arial" w:eastAsia="Arial" w:hAnsi="Arial"/>
          <w:sz w:val="24"/>
          <w:szCs w:val="24"/>
          <w:color w:val="auto"/>
        </w:rPr>
        <w:t>SECURITIES AND EXCHANGE BOARD OF INDIA Mittal Court `B' Wing, 1st Floor Nariman Point, Bombay - 400 021, INDIA</w:t>
      </w:r>
    </w:p>
    <w:p>
      <w:pPr>
        <w:spacing w:after="0" w:line="200" w:lineRule="exact"/>
        <w:rPr>
          <w:sz w:val="20"/>
          <w:szCs w:val="20"/>
          <w:color w:val="auto"/>
        </w:rPr>
      </w:pPr>
    </w:p>
    <w:p>
      <w:pPr>
        <w:spacing w:after="0" w:line="229" w:lineRule="exact"/>
        <w:rPr>
          <w:sz w:val="20"/>
          <w:szCs w:val="20"/>
          <w:color w:val="auto"/>
        </w:rPr>
      </w:pPr>
    </w:p>
    <w:p>
      <w:pPr>
        <w:jc w:val="both"/>
        <w:ind w:left="360" w:right="360"/>
        <w:spacing w:after="0" w:line="356" w:lineRule="auto"/>
        <w:tabs>
          <w:tab w:leader="none" w:pos="649" w:val="left"/>
        </w:tabs>
        <w:numPr>
          <w:ilvl w:val="0"/>
          <w:numId w:val="62"/>
        </w:numPr>
        <w:rPr>
          <w:rFonts w:ascii="Arial" w:cs="Arial" w:eastAsia="Arial" w:hAnsi="Arial"/>
          <w:sz w:val="24"/>
          <w:szCs w:val="24"/>
          <w:b w:val="1"/>
          <w:bCs w:val="1"/>
          <w:color w:val="auto"/>
        </w:rPr>
      </w:pPr>
      <w:r>
        <w:rPr>
          <w:rFonts w:ascii="Arial" w:cs="Arial" w:eastAsia="Arial" w:hAnsi="Arial"/>
          <w:sz w:val="24"/>
          <w:szCs w:val="24"/>
          <w:color w:val="auto"/>
        </w:rPr>
        <w:t>Name, address, telephone no., telex no. and fax no. of the applicant. In case the applicant has a representative office in India, the particulars may also be given for that office.</w:t>
      </w:r>
    </w:p>
    <w:p>
      <w:pPr>
        <w:spacing w:after="0" w:line="15" w:lineRule="exact"/>
        <w:rPr>
          <w:rFonts w:ascii="Arial" w:cs="Arial" w:eastAsia="Arial" w:hAnsi="Arial"/>
          <w:sz w:val="24"/>
          <w:szCs w:val="24"/>
          <w:b w:val="1"/>
          <w:bCs w:val="1"/>
          <w:color w:val="auto"/>
        </w:rPr>
      </w:pPr>
    </w:p>
    <w:p>
      <w:pPr>
        <w:ind w:left="360" w:right="360"/>
        <w:spacing w:after="0" w:line="349" w:lineRule="auto"/>
        <w:tabs>
          <w:tab w:leader="none" w:pos="687" w:val="left"/>
        </w:tabs>
        <w:numPr>
          <w:ilvl w:val="0"/>
          <w:numId w:val="62"/>
        </w:numPr>
        <w:rPr>
          <w:rFonts w:ascii="Arial" w:cs="Arial" w:eastAsia="Arial" w:hAnsi="Arial"/>
          <w:sz w:val="24"/>
          <w:szCs w:val="24"/>
          <w:b w:val="1"/>
          <w:bCs w:val="1"/>
          <w:color w:val="auto"/>
        </w:rPr>
      </w:pPr>
      <w:r>
        <w:rPr>
          <w:rFonts w:ascii="Arial" w:cs="Arial" w:eastAsia="Arial" w:hAnsi="Arial"/>
          <w:sz w:val="24"/>
          <w:szCs w:val="24"/>
          <w:color w:val="auto"/>
        </w:rPr>
        <w:t>Please indicate whether the applicant belongs to any one or more of the following categories:</w:t>
      </w:r>
    </w:p>
    <w:p>
      <w:pPr>
        <w:spacing w:after="0" w:line="22" w:lineRule="exact"/>
        <w:rPr>
          <w:rFonts w:ascii="Arial" w:cs="Arial" w:eastAsia="Arial" w:hAnsi="Arial"/>
          <w:sz w:val="24"/>
          <w:szCs w:val="24"/>
          <w:b w:val="1"/>
          <w:bCs w:val="1"/>
          <w:color w:val="auto"/>
        </w:rPr>
      </w:pPr>
    </w:p>
    <w:p>
      <w:pPr>
        <w:jc w:val="both"/>
        <w:ind w:left="360" w:right="360"/>
        <w:spacing w:after="0" w:line="357" w:lineRule="auto"/>
        <w:rPr>
          <w:rFonts w:ascii="Arial" w:cs="Arial" w:eastAsia="Arial" w:hAnsi="Arial"/>
          <w:sz w:val="24"/>
          <w:szCs w:val="24"/>
          <w:b w:val="1"/>
          <w:bCs w:val="1"/>
          <w:color w:val="auto"/>
        </w:rPr>
      </w:pPr>
      <w:r>
        <w:rPr>
          <w:rFonts w:ascii="Arial" w:cs="Arial" w:eastAsia="Arial" w:hAnsi="Arial"/>
          <w:sz w:val="24"/>
          <w:szCs w:val="24"/>
          <w:color w:val="auto"/>
        </w:rPr>
        <w:t>Pension Fund, Mutual Fund, Investment Trust, Investment company, Investment trust, Investment partnership, Asset Management Company, Investment manager, Investment Management Company, Endowment fund, University fund, Charitable institutions or any other investment vehicle incorporated and established outside India</w:t>
      </w:r>
    </w:p>
    <w:p>
      <w:pPr>
        <w:spacing w:after="0" w:line="22" w:lineRule="exact"/>
        <w:rPr>
          <w:rFonts w:ascii="Arial" w:cs="Arial" w:eastAsia="Arial" w:hAnsi="Arial"/>
          <w:sz w:val="24"/>
          <w:szCs w:val="24"/>
          <w:b w:val="1"/>
          <w:bCs w:val="1"/>
          <w:color w:val="auto"/>
        </w:rPr>
      </w:pPr>
    </w:p>
    <w:p>
      <w:pPr>
        <w:ind w:left="360" w:right="380"/>
        <w:spacing w:after="0" w:line="349" w:lineRule="auto"/>
        <w:tabs>
          <w:tab w:leader="none" w:pos="673" w:val="left"/>
        </w:tabs>
        <w:numPr>
          <w:ilvl w:val="0"/>
          <w:numId w:val="62"/>
        </w:numPr>
        <w:rPr>
          <w:rFonts w:ascii="Arial" w:cs="Arial" w:eastAsia="Arial" w:hAnsi="Arial"/>
          <w:sz w:val="24"/>
          <w:szCs w:val="24"/>
          <w:b w:val="1"/>
          <w:bCs w:val="1"/>
          <w:color w:val="auto"/>
        </w:rPr>
      </w:pPr>
      <w:r>
        <w:rPr>
          <w:rFonts w:ascii="Arial" w:cs="Arial" w:eastAsia="Arial" w:hAnsi="Arial"/>
          <w:sz w:val="24"/>
          <w:szCs w:val="24"/>
          <w:color w:val="auto"/>
        </w:rPr>
        <w:t>(a) The date and place of incorporation of the applicant. (Details of statute under which incorporated).</w:t>
      </w:r>
    </w:p>
    <w:p>
      <w:pPr>
        <w:spacing w:after="0" w:line="22" w:lineRule="exact"/>
        <w:rPr>
          <w:rFonts w:ascii="Arial" w:cs="Arial" w:eastAsia="Arial" w:hAnsi="Arial"/>
          <w:sz w:val="24"/>
          <w:szCs w:val="24"/>
          <w:b w:val="1"/>
          <w:bCs w:val="1"/>
          <w:color w:val="auto"/>
        </w:rPr>
      </w:pPr>
    </w:p>
    <w:p>
      <w:pPr>
        <w:ind w:left="360" w:right="36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(b) Brief description of the principal activities of the applicant and the year of commencement of such activities.</w:t>
      </w:r>
    </w:p>
    <w:p>
      <w:pPr>
        <w:spacing w:after="0" w:line="17" w:lineRule="exact"/>
        <w:rPr>
          <w:rFonts w:ascii="Arial" w:cs="Arial" w:eastAsia="Arial" w:hAnsi="Arial"/>
          <w:sz w:val="24"/>
          <w:szCs w:val="24"/>
          <w:b w:val="1"/>
          <w:bCs w:val="1"/>
          <w:color w:val="auto"/>
        </w:rPr>
      </w:pPr>
    </w:p>
    <w:p>
      <w:pPr>
        <w:ind w:left="360"/>
        <w:spacing w:after="0"/>
        <w:rPr>
          <w:rFonts w:ascii="Arial" w:cs="Arial" w:eastAsia="Arial" w:hAnsi="Arial"/>
          <w:sz w:val="24"/>
          <w:szCs w:val="24"/>
          <w:b w:val="1"/>
          <w:bCs w:val="1"/>
          <w:color w:val="auto"/>
        </w:rPr>
      </w:pPr>
      <w:r>
        <w:rPr>
          <w:rFonts w:ascii="Arial" w:cs="Arial" w:eastAsia="Arial" w:hAnsi="Arial"/>
          <w:sz w:val="24"/>
          <w:szCs w:val="24"/>
          <w:color w:val="auto"/>
        </w:rPr>
        <w:t>(c) Brief description of the group, if any, to which the applicant belongs.</w:t>
      </w:r>
    </w:p>
    <w:p>
      <w:pPr>
        <w:spacing w:after="0" w:line="136" w:lineRule="exact"/>
        <w:rPr>
          <w:rFonts w:ascii="Arial" w:cs="Arial" w:eastAsia="Arial" w:hAnsi="Arial"/>
          <w:sz w:val="24"/>
          <w:szCs w:val="24"/>
          <w:b w:val="1"/>
          <w:bCs w:val="1"/>
          <w:color w:val="auto"/>
        </w:rPr>
      </w:pPr>
    </w:p>
    <w:p>
      <w:pPr>
        <w:ind w:left="620" w:hanging="260"/>
        <w:spacing w:after="0"/>
        <w:tabs>
          <w:tab w:leader="none" w:pos="620" w:val="left"/>
        </w:tabs>
        <w:numPr>
          <w:ilvl w:val="0"/>
          <w:numId w:val="62"/>
        </w:numPr>
        <w:rPr>
          <w:rFonts w:ascii="Arial" w:cs="Arial" w:eastAsia="Arial" w:hAnsi="Arial"/>
          <w:sz w:val="24"/>
          <w:szCs w:val="24"/>
          <w:b w:val="1"/>
          <w:bCs w:val="1"/>
          <w:color w:val="auto"/>
        </w:rPr>
      </w:pPr>
      <w:r>
        <w:rPr>
          <w:rFonts w:ascii="Arial" w:cs="Arial" w:eastAsia="Arial" w:hAnsi="Arial"/>
          <w:sz w:val="24"/>
          <w:szCs w:val="24"/>
          <w:color w:val="auto"/>
        </w:rPr>
        <w:t>Whether any of the following documents are submitted?</w:t>
      </w:r>
    </w:p>
    <w:p>
      <w:pPr>
        <w:spacing w:after="0" w:line="136" w:lineRule="exact"/>
        <w:rPr>
          <w:rFonts w:ascii="Arial" w:cs="Arial" w:eastAsia="Arial" w:hAnsi="Arial"/>
          <w:sz w:val="24"/>
          <w:szCs w:val="24"/>
          <w:b w:val="1"/>
          <w:bCs w:val="1"/>
          <w:color w:val="auto"/>
        </w:rPr>
      </w:pPr>
    </w:p>
    <w:p>
      <w:pPr>
        <w:ind w:left="900" w:hanging="179"/>
        <w:spacing w:after="0"/>
        <w:tabs>
          <w:tab w:leader="none" w:pos="900" w:val="left"/>
        </w:tabs>
        <w:numPr>
          <w:ilvl w:val="1"/>
          <w:numId w:val="62"/>
        </w:numPr>
        <w:rPr>
          <w:rFonts w:ascii="Arial" w:cs="Arial" w:eastAsia="Arial" w:hAnsi="Arial"/>
          <w:sz w:val="24"/>
          <w:szCs w:val="24"/>
          <w:color w:val="auto"/>
        </w:rPr>
      </w:pPr>
      <w:r>
        <w:rPr>
          <w:rFonts w:ascii="Arial" w:cs="Arial" w:eastAsia="Arial" w:hAnsi="Arial"/>
          <w:sz w:val="24"/>
          <w:szCs w:val="24"/>
          <w:color w:val="auto"/>
        </w:rPr>
        <w:t>Copy of certificate of registration with home regulator; or</w:t>
      </w:r>
    </w:p>
    <w:p>
      <w:pPr>
        <w:spacing w:after="0" w:line="136" w:lineRule="exact"/>
        <w:rPr>
          <w:rFonts w:ascii="Arial" w:cs="Arial" w:eastAsia="Arial" w:hAnsi="Arial"/>
          <w:sz w:val="24"/>
          <w:szCs w:val="24"/>
          <w:color w:val="auto"/>
        </w:rPr>
      </w:pPr>
    </w:p>
    <w:p>
      <w:pPr>
        <w:ind w:left="960" w:hanging="239"/>
        <w:spacing w:after="0"/>
        <w:tabs>
          <w:tab w:leader="none" w:pos="9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Copy of income tax return filed in the home country; or</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18 of 23</w:t>
      </w:r>
    </w:p>
    <w:p>
      <w:pPr>
        <w:sectPr>
          <w:pgSz w:w="12240" w:h="15840" w:orient="portrait"/>
          <w:cols w:equalWidth="0" w:num="1">
            <w:col w:w="9360"/>
          </w:cols>
          <w:pgMar w:left="1440" w:top="1440" w:right="1440" w:bottom="154" w:gutter="0" w:footer="0" w:header="0"/>
          <w:type w:val="continuous"/>
        </w:sectPr>
      </w:pPr>
    </w:p>
    <w:bookmarkStart w:id="18" w:name="page19"/>
    <w:bookmarkEnd w:id="18"/>
    <w:p>
      <w:pPr>
        <w:ind w:left="1020" w:hanging="299"/>
        <w:spacing w:after="0"/>
        <w:tabs>
          <w:tab w:leader="none" w:pos="1020" w:val="left"/>
        </w:tabs>
        <w:numPr>
          <w:ilvl w:val="1"/>
          <w:numId w:val="63"/>
        </w:numPr>
        <w:rPr>
          <w:rFonts w:ascii="Arial" w:cs="Arial" w:eastAsia="Arial" w:hAnsi="Arial"/>
          <w:sz w:val="24"/>
          <w:szCs w:val="24"/>
          <w:color w:val="auto"/>
        </w:rPr>
      </w:pPr>
      <w:r>
        <w:rPr>
          <w:rFonts w:ascii="Arial" w:cs="Arial" w:eastAsia="Arial" w:hAnsi="Arial"/>
          <w:sz w:val="24"/>
          <w:szCs w:val="24"/>
          <w:color w:val="auto"/>
        </w:rPr>
        <w:t>Copy of bankers certificate fair track record of the applicant</w:t>
      </w:r>
    </w:p>
    <w:p>
      <w:pPr>
        <w:spacing w:after="0" w:line="147" w:lineRule="exact"/>
        <w:rPr>
          <w:rFonts w:ascii="Arial" w:cs="Arial" w:eastAsia="Arial" w:hAnsi="Arial"/>
          <w:sz w:val="24"/>
          <w:szCs w:val="24"/>
          <w:color w:val="auto"/>
        </w:rPr>
      </w:pPr>
    </w:p>
    <w:p>
      <w:pPr>
        <w:jc w:val="both"/>
        <w:ind w:left="360" w:right="360"/>
        <w:spacing w:after="0" w:line="358" w:lineRule="auto"/>
        <w:tabs>
          <w:tab w:leader="none" w:pos="668" w:val="left"/>
        </w:tabs>
        <w:numPr>
          <w:ilvl w:val="0"/>
          <w:numId w:val="64"/>
        </w:numPr>
        <w:rPr>
          <w:rFonts w:ascii="Arial" w:cs="Arial" w:eastAsia="Arial" w:hAnsi="Arial"/>
          <w:sz w:val="24"/>
          <w:szCs w:val="24"/>
          <w:b w:val="1"/>
          <w:bCs w:val="1"/>
          <w:color w:val="auto"/>
        </w:rPr>
      </w:pPr>
      <w:r>
        <w:rPr>
          <w:rFonts w:ascii="Arial" w:cs="Arial" w:eastAsia="Arial" w:hAnsi="Arial"/>
          <w:sz w:val="24"/>
          <w:szCs w:val="24"/>
          <w:color w:val="auto"/>
        </w:rPr>
        <w:t>Please also state whether there has been any instance of violation or non-adherence to the securities laws, code of ethics/conduct, code of business rules, for which the applicant, or its parent/ holding company or affiliate may have been subjected to economic, or criminal liability or suspended from carrying out its operations, or the registration has been revoked, temporarily or permanently. If no, submit an undertaking.</w:t>
      </w:r>
    </w:p>
    <w:p>
      <w:pPr>
        <w:spacing w:after="0" w:line="17" w:lineRule="exact"/>
        <w:rPr>
          <w:rFonts w:ascii="Arial" w:cs="Arial" w:eastAsia="Arial" w:hAnsi="Arial"/>
          <w:sz w:val="24"/>
          <w:szCs w:val="24"/>
          <w:b w:val="1"/>
          <w:bCs w:val="1"/>
          <w:color w:val="auto"/>
        </w:rPr>
      </w:pPr>
    </w:p>
    <w:p>
      <w:pPr>
        <w:ind w:left="360" w:right="360"/>
        <w:spacing w:after="0" w:line="349" w:lineRule="auto"/>
        <w:tabs>
          <w:tab w:leader="none" w:pos="682" w:val="left"/>
        </w:tabs>
        <w:numPr>
          <w:ilvl w:val="0"/>
          <w:numId w:val="64"/>
        </w:numPr>
        <w:rPr>
          <w:rFonts w:ascii="Arial" w:cs="Arial" w:eastAsia="Arial" w:hAnsi="Arial"/>
          <w:sz w:val="24"/>
          <w:szCs w:val="24"/>
          <w:b w:val="1"/>
          <w:bCs w:val="1"/>
          <w:color w:val="auto"/>
        </w:rPr>
      </w:pPr>
      <w:r>
        <w:rPr>
          <w:rFonts w:ascii="Arial" w:cs="Arial" w:eastAsia="Arial" w:hAnsi="Arial"/>
          <w:sz w:val="24"/>
          <w:szCs w:val="24"/>
          <w:color w:val="auto"/>
        </w:rPr>
        <w:t>Please indicate the names of the clients on whose behalf you propose to invest in India.</w:t>
      </w:r>
    </w:p>
    <w:p>
      <w:pPr>
        <w:spacing w:after="0" w:line="22" w:lineRule="exact"/>
        <w:rPr>
          <w:rFonts w:ascii="Arial" w:cs="Arial" w:eastAsia="Arial" w:hAnsi="Arial"/>
          <w:sz w:val="24"/>
          <w:szCs w:val="24"/>
          <w:b w:val="1"/>
          <w:bCs w:val="1"/>
          <w:color w:val="auto"/>
        </w:rPr>
      </w:pPr>
    </w:p>
    <w:p>
      <w:pPr>
        <w:jc w:val="both"/>
        <w:ind w:left="360" w:right="360"/>
        <w:spacing w:after="0" w:line="357" w:lineRule="auto"/>
        <w:tabs>
          <w:tab w:leader="none" w:pos="639" w:val="left"/>
        </w:tabs>
        <w:numPr>
          <w:ilvl w:val="0"/>
          <w:numId w:val="64"/>
        </w:numPr>
        <w:rPr>
          <w:rFonts w:ascii="Arial" w:cs="Arial" w:eastAsia="Arial" w:hAnsi="Arial"/>
          <w:sz w:val="24"/>
          <w:szCs w:val="24"/>
          <w:b w:val="1"/>
          <w:bCs w:val="1"/>
          <w:color w:val="auto"/>
        </w:rPr>
      </w:pPr>
      <w:r>
        <w:rPr>
          <w:rFonts w:ascii="Arial" w:cs="Arial" w:eastAsia="Arial" w:hAnsi="Arial"/>
          <w:sz w:val="24"/>
          <w:szCs w:val="24"/>
          <w:color w:val="auto"/>
        </w:rPr>
        <w:t>Please indicate the manner in which you propose to conduct your investments in India i.e. whether through an establishment in India or through any other office outside India. Please give details, and also the name of the contact person/compliance officer.</w:t>
      </w:r>
    </w:p>
    <w:p>
      <w:pPr>
        <w:spacing w:after="0" w:line="14" w:lineRule="exact"/>
        <w:rPr>
          <w:rFonts w:ascii="Arial" w:cs="Arial" w:eastAsia="Arial" w:hAnsi="Arial"/>
          <w:sz w:val="24"/>
          <w:szCs w:val="24"/>
          <w:b w:val="1"/>
          <w:bCs w:val="1"/>
          <w:color w:val="auto"/>
        </w:rPr>
      </w:pPr>
    </w:p>
    <w:p>
      <w:pPr>
        <w:ind w:left="360" w:right="380"/>
        <w:spacing w:after="0" w:line="349" w:lineRule="auto"/>
        <w:tabs>
          <w:tab w:leader="none" w:pos="682" w:val="left"/>
        </w:tabs>
        <w:numPr>
          <w:ilvl w:val="0"/>
          <w:numId w:val="64"/>
        </w:numPr>
        <w:rPr>
          <w:rFonts w:ascii="Arial" w:cs="Arial" w:eastAsia="Arial" w:hAnsi="Arial"/>
          <w:sz w:val="24"/>
          <w:szCs w:val="24"/>
          <w:b w:val="1"/>
          <w:bCs w:val="1"/>
          <w:color w:val="auto"/>
        </w:rPr>
      </w:pPr>
      <w:r>
        <w:rPr>
          <w:rFonts w:ascii="Arial" w:cs="Arial" w:eastAsia="Arial" w:hAnsi="Arial"/>
          <w:sz w:val="24"/>
          <w:szCs w:val="24"/>
          <w:color w:val="auto"/>
        </w:rPr>
        <w:t>Name and address of the designated bank branch in India through whom investment is proposed to be made.</w:t>
      </w:r>
    </w:p>
    <w:p>
      <w:pPr>
        <w:spacing w:after="0" w:line="28" w:lineRule="exact"/>
        <w:rPr>
          <w:rFonts w:ascii="Arial" w:cs="Arial" w:eastAsia="Arial" w:hAnsi="Arial"/>
          <w:sz w:val="24"/>
          <w:szCs w:val="24"/>
          <w:b w:val="1"/>
          <w:bCs w:val="1"/>
          <w:color w:val="auto"/>
        </w:rPr>
      </w:pPr>
    </w:p>
    <w:p>
      <w:pPr>
        <w:jc w:val="both"/>
        <w:ind w:left="360" w:right="360"/>
        <w:spacing w:after="0" w:line="357" w:lineRule="auto"/>
        <w:tabs>
          <w:tab w:leader="none" w:pos="692" w:val="left"/>
        </w:tabs>
        <w:numPr>
          <w:ilvl w:val="0"/>
          <w:numId w:val="64"/>
        </w:numPr>
        <w:rPr>
          <w:rFonts w:ascii="Arial" w:cs="Arial" w:eastAsia="Arial" w:hAnsi="Arial"/>
          <w:sz w:val="24"/>
          <w:szCs w:val="24"/>
          <w:b w:val="1"/>
          <w:bCs w:val="1"/>
          <w:color w:val="auto"/>
        </w:rPr>
      </w:pPr>
      <w:r>
        <w:rPr>
          <w:rFonts w:ascii="Arial" w:cs="Arial" w:eastAsia="Arial" w:hAnsi="Arial"/>
          <w:sz w:val="24"/>
          <w:szCs w:val="24"/>
          <w:color w:val="auto"/>
        </w:rPr>
        <w:t>a) Name, address, telephone no., telex no., and fax no. of the domestic custodian. Please also present the background information on the custodian, including volume of business handled, organisational infrastructure and the number of investment companies for which the domestic custodian is acting, or has acted, as custodian.</w:t>
      </w:r>
    </w:p>
    <w:p>
      <w:pPr>
        <w:spacing w:after="0" w:line="5" w:lineRule="exact"/>
        <w:rPr>
          <w:rFonts w:ascii="Arial" w:cs="Arial" w:eastAsia="Arial" w:hAnsi="Arial"/>
          <w:sz w:val="24"/>
          <w:szCs w:val="24"/>
          <w:b w:val="1"/>
          <w:bCs w:val="1"/>
          <w:color w:val="auto"/>
        </w:rPr>
      </w:pPr>
    </w:p>
    <w:p>
      <w:pPr>
        <w:ind w:left="360"/>
        <w:spacing w:after="0"/>
        <w:rPr>
          <w:rFonts w:ascii="Arial" w:cs="Arial" w:eastAsia="Arial" w:hAnsi="Arial"/>
          <w:sz w:val="24"/>
          <w:szCs w:val="24"/>
          <w:b w:val="1"/>
          <w:bCs w:val="1"/>
          <w:color w:val="auto"/>
        </w:rPr>
      </w:pPr>
      <w:r>
        <w:rPr>
          <w:rFonts w:ascii="Arial" w:cs="Arial" w:eastAsia="Arial" w:hAnsi="Arial"/>
          <w:sz w:val="24"/>
          <w:szCs w:val="24"/>
          <w:color w:val="auto"/>
        </w:rPr>
        <w:t>b) Particulars of the agreement entered into with the domestic custodian.</w:t>
      </w:r>
    </w:p>
    <w:p>
      <w:pPr>
        <w:spacing w:after="0" w:line="147" w:lineRule="exact"/>
        <w:rPr>
          <w:rFonts w:ascii="Arial" w:cs="Arial" w:eastAsia="Arial" w:hAnsi="Arial"/>
          <w:sz w:val="24"/>
          <w:szCs w:val="24"/>
          <w:b w:val="1"/>
          <w:bCs w:val="1"/>
          <w:color w:val="auto"/>
        </w:rPr>
      </w:pPr>
    </w:p>
    <w:p>
      <w:pPr>
        <w:ind w:left="360" w:right="36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We hereby agree and declare that the information supplied in the application, including the attachment sheets, is complete and true.</w:t>
      </w:r>
    </w:p>
    <w:p>
      <w:pPr>
        <w:spacing w:after="0" w:line="28" w:lineRule="exact"/>
        <w:rPr>
          <w:rFonts w:ascii="Arial" w:cs="Arial" w:eastAsia="Arial" w:hAnsi="Arial"/>
          <w:sz w:val="24"/>
          <w:szCs w:val="24"/>
          <w:b w:val="1"/>
          <w:bCs w:val="1"/>
          <w:color w:val="auto"/>
        </w:rPr>
      </w:pPr>
    </w:p>
    <w:p>
      <w:pPr>
        <w:ind w:left="360" w:right="36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And we further agree that we will immediately notify the Securities and Exchange Board of India of any change in the information provided in the application.</w:t>
      </w:r>
    </w:p>
    <w:p>
      <w:pPr>
        <w:spacing w:after="0" w:line="22" w:lineRule="exact"/>
        <w:rPr>
          <w:rFonts w:ascii="Arial" w:cs="Arial" w:eastAsia="Arial" w:hAnsi="Arial"/>
          <w:sz w:val="24"/>
          <w:szCs w:val="24"/>
          <w:b w:val="1"/>
          <w:bCs w:val="1"/>
          <w:color w:val="auto"/>
        </w:rPr>
      </w:pPr>
    </w:p>
    <w:p>
      <w:pPr>
        <w:ind w:left="360" w:right="38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We further agree that we shall comply with the provisions of the Act, and regulations issued thereunder and all other relevant laws.</w:t>
      </w:r>
    </w:p>
    <w:p>
      <w:pPr>
        <w:spacing w:after="0" w:line="28" w:lineRule="exact"/>
        <w:rPr>
          <w:rFonts w:ascii="Arial" w:cs="Arial" w:eastAsia="Arial" w:hAnsi="Arial"/>
          <w:sz w:val="24"/>
          <w:szCs w:val="24"/>
          <w:b w:val="1"/>
          <w:bCs w:val="1"/>
          <w:color w:val="auto"/>
        </w:rPr>
      </w:pPr>
    </w:p>
    <w:p>
      <w:pPr>
        <w:jc w:val="both"/>
        <w:ind w:left="360" w:right="360"/>
        <w:spacing w:after="0" w:line="354" w:lineRule="auto"/>
        <w:rPr>
          <w:rFonts w:ascii="Arial" w:cs="Arial" w:eastAsia="Arial" w:hAnsi="Arial"/>
          <w:sz w:val="24"/>
          <w:szCs w:val="24"/>
          <w:b w:val="1"/>
          <w:bCs w:val="1"/>
          <w:color w:val="auto"/>
        </w:rPr>
      </w:pPr>
      <w:r>
        <w:rPr>
          <w:rFonts w:ascii="Arial" w:cs="Arial" w:eastAsia="Arial" w:hAnsi="Arial"/>
          <w:sz w:val="24"/>
          <w:szCs w:val="24"/>
          <w:color w:val="auto"/>
        </w:rPr>
        <w:t>We further agree that as a condition of grant of certificate of registration, we shall abide by such operational instructions/ directives as may be issued by Securities and Exchange Board of India under the provisions of the Act from time to time.</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19 of 23</w:t>
      </w:r>
    </w:p>
    <w:p>
      <w:pPr>
        <w:sectPr>
          <w:pgSz w:w="12240" w:h="15840" w:orient="portrait"/>
          <w:cols w:equalWidth="0" w:num="1">
            <w:col w:w="9360"/>
          </w:cols>
          <w:pgMar w:left="1440" w:top="1440" w:right="1440" w:bottom="154" w:gutter="0" w:footer="0" w:header="0"/>
          <w:type w:val="continuous"/>
        </w:sectPr>
      </w:pPr>
    </w:p>
    <w:bookmarkStart w:id="19" w:name="page20"/>
    <w:bookmarkEnd w:id="19"/>
    <w:p>
      <w:pPr>
        <w:spacing w:after="0" w:line="2" w:lineRule="exact"/>
        <w:rPr>
          <w:sz w:val="20"/>
          <w:szCs w:val="20"/>
          <w:color w:val="auto"/>
        </w:rPr>
      </w:pPr>
    </w:p>
    <w:p>
      <w:pPr>
        <w:ind w:left="360" w:right="360"/>
        <w:spacing w:after="0" w:line="287" w:lineRule="auto"/>
        <w:rPr>
          <w:sz w:val="20"/>
          <w:szCs w:val="20"/>
          <w:color w:val="auto"/>
        </w:rPr>
      </w:pPr>
      <w:r>
        <w:rPr>
          <w:rFonts w:ascii="Arial" w:cs="Arial" w:eastAsia="Arial" w:hAnsi="Arial"/>
          <w:sz w:val="31"/>
          <w:szCs w:val="31"/>
          <w:color w:val="auto"/>
          <w:vertAlign w:val="superscript"/>
        </w:rPr>
        <w:t>1</w:t>
      </w:r>
      <w:r>
        <w:rPr>
          <w:rFonts w:ascii="Arial" w:cs="Arial" w:eastAsia="Arial" w:hAnsi="Arial"/>
          <w:sz w:val="24"/>
          <w:szCs w:val="24"/>
          <w:color w:val="auto"/>
        </w:rPr>
        <w:t>[</w:t>
      </w:r>
      <w:r>
        <w:rPr>
          <w:rFonts w:ascii="Arial" w:cs="Arial" w:eastAsia="Arial" w:hAnsi="Arial"/>
          <w:sz w:val="24"/>
          <w:szCs w:val="24"/>
          <w:b w:val="1"/>
          <w:bCs w:val="1"/>
          <w:color w:val="auto"/>
        </w:rPr>
        <w:t>10.</w:t>
      </w:r>
      <w:r>
        <w:rPr>
          <w:rFonts w:ascii="Arial" w:cs="Arial" w:eastAsia="Arial" w:hAnsi="Arial"/>
          <w:sz w:val="24"/>
          <w:szCs w:val="24"/>
          <w:color w:val="auto"/>
        </w:rPr>
        <w:t xml:space="preserve"> Please furnish firm commitment letter(s) from your investors for contribution of an amount aggregating to at least US$ 1 million.</w:t>
      </w:r>
    </w:p>
    <w:p>
      <w:pPr>
        <w:spacing w:after="0" w:line="78" w:lineRule="exact"/>
        <w:rPr>
          <w:sz w:val="20"/>
          <w:szCs w:val="20"/>
          <w:color w:val="auto"/>
        </w:rPr>
      </w:pPr>
    </w:p>
    <w:p>
      <w:pPr>
        <w:jc w:val="both"/>
        <w:ind w:left="360" w:right="360"/>
        <w:spacing w:after="0" w:line="356" w:lineRule="auto"/>
        <w:tabs>
          <w:tab w:leader="none" w:pos="793" w:val="left"/>
        </w:tabs>
        <w:numPr>
          <w:ilvl w:val="0"/>
          <w:numId w:val="65"/>
        </w:numPr>
        <w:rPr>
          <w:rFonts w:ascii="Arial" w:cs="Arial" w:eastAsia="Arial" w:hAnsi="Arial"/>
          <w:sz w:val="24"/>
          <w:szCs w:val="24"/>
          <w:b w:val="1"/>
          <w:bCs w:val="1"/>
          <w:color w:val="auto"/>
        </w:rPr>
      </w:pPr>
      <w:r>
        <w:rPr>
          <w:rFonts w:ascii="Arial" w:cs="Arial" w:eastAsia="Arial" w:hAnsi="Arial"/>
          <w:sz w:val="24"/>
          <w:szCs w:val="24"/>
          <w:color w:val="auto"/>
        </w:rPr>
        <w:t>Please furnish copies of your financial statements as well as those of your investors’ who have provided firm commitment letter(s), for the financial year preceding the one during which this application is being made.</w:t>
      </w:r>
    </w:p>
    <w:p>
      <w:pPr>
        <w:spacing w:after="0" w:line="15" w:lineRule="exact"/>
        <w:rPr>
          <w:rFonts w:ascii="Arial" w:cs="Arial" w:eastAsia="Arial" w:hAnsi="Arial"/>
          <w:sz w:val="24"/>
          <w:szCs w:val="24"/>
          <w:b w:val="1"/>
          <w:bCs w:val="1"/>
          <w:color w:val="auto"/>
        </w:rPr>
      </w:pPr>
    </w:p>
    <w:p>
      <w:pPr>
        <w:ind w:left="360" w:right="360"/>
        <w:spacing w:after="0" w:line="350" w:lineRule="auto"/>
        <w:tabs>
          <w:tab w:leader="none" w:pos="778" w:val="left"/>
        </w:tabs>
        <w:numPr>
          <w:ilvl w:val="0"/>
          <w:numId w:val="65"/>
        </w:numPr>
        <w:rPr>
          <w:rFonts w:ascii="Arial" w:cs="Arial" w:eastAsia="Arial" w:hAnsi="Arial"/>
          <w:sz w:val="24"/>
          <w:szCs w:val="24"/>
          <w:b w:val="1"/>
          <w:bCs w:val="1"/>
          <w:color w:val="auto"/>
        </w:rPr>
      </w:pPr>
      <w:r>
        <w:rPr>
          <w:rFonts w:ascii="Arial" w:cs="Arial" w:eastAsia="Arial" w:hAnsi="Arial"/>
          <w:sz w:val="24"/>
          <w:szCs w:val="24"/>
          <w:color w:val="auto"/>
        </w:rPr>
        <w:t>Please furnish name, address, contact number and the e-mail address of all your directors.</w:t>
      </w:r>
    </w:p>
    <w:p>
      <w:pPr>
        <w:spacing w:after="0" w:line="25" w:lineRule="exact"/>
        <w:rPr>
          <w:rFonts w:ascii="Arial" w:cs="Arial" w:eastAsia="Arial" w:hAnsi="Arial"/>
          <w:sz w:val="24"/>
          <w:szCs w:val="24"/>
          <w:b w:val="1"/>
          <w:bCs w:val="1"/>
          <w:color w:val="auto"/>
        </w:rPr>
      </w:pPr>
    </w:p>
    <w:p>
      <w:pPr>
        <w:jc w:val="both"/>
        <w:ind w:left="360" w:right="360"/>
        <w:spacing w:after="0" w:line="354" w:lineRule="auto"/>
        <w:tabs>
          <w:tab w:leader="none" w:pos="778" w:val="left"/>
        </w:tabs>
        <w:numPr>
          <w:ilvl w:val="0"/>
          <w:numId w:val="65"/>
        </w:numPr>
        <w:rPr>
          <w:rFonts w:ascii="Arial" w:cs="Arial" w:eastAsia="Arial" w:hAnsi="Arial"/>
          <w:sz w:val="24"/>
          <w:szCs w:val="24"/>
          <w:b w:val="1"/>
          <w:bCs w:val="1"/>
          <w:color w:val="auto"/>
        </w:rPr>
      </w:pPr>
      <w:r>
        <w:rPr>
          <w:rFonts w:ascii="Arial" w:cs="Arial" w:eastAsia="Arial" w:hAnsi="Arial"/>
          <w:sz w:val="24"/>
          <w:szCs w:val="24"/>
          <w:color w:val="auto"/>
        </w:rPr>
        <w:t>Please furnish name, address, contact number and the e-mail address of all your investor(s) who have provided firm commitment letter(s) required to be furnished under paragraph 10 of this Form.]</w:t>
      </w:r>
    </w:p>
    <w:p>
      <w:pPr>
        <w:spacing w:after="0" w:line="200" w:lineRule="exact"/>
        <w:rPr>
          <w:sz w:val="20"/>
          <w:szCs w:val="20"/>
          <w:color w:val="auto"/>
        </w:rPr>
      </w:pPr>
    </w:p>
    <w:p>
      <w:pPr>
        <w:spacing w:after="0" w:line="225" w:lineRule="exact"/>
        <w:rPr>
          <w:sz w:val="20"/>
          <w:szCs w:val="20"/>
          <w:color w:val="auto"/>
        </w:rPr>
      </w:pPr>
    </w:p>
    <w:p>
      <w:pPr>
        <w:ind w:left="360"/>
        <w:spacing w:after="0"/>
        <w:rPr>
          <w:sz w:val="20"/>
          <w:szCs w:val="20"/>
          <w:color w:val="auto"/>
        </w:rPr>
      </w:pPr>
      <w:r>
        <w:rPr>
          <w:rFonts w:ascii="Arial" w:cs="Arial" w:eastAsia="Arial" w:hAnsi="Arial"/>
          <w:sz w:val="24"/>
          <w:szCs w:val="24"/>
          <w:color w:val="auto"/>
        </w:rPr>
        <w:t>For and on behalf of_______________________________________</w:t>
      </w:r>
    </w:p>
    <w:p>
      <w:pPr>
        <w:spacing w:after="0" w:line="137" w:lineRule="exact"/>
        <w:rPr>
          <w:sz w:val="20"/>
          <w:szCs w:val="20"/>
          <w:color w:val="auto"/>
        </w:rPr>
      </w:pPr>
    </w:p>
    <w:p>
      <w:pPr>
        <w:ind w:left="3040"/>
        <w:spacing w:after="0"/>
        <w:rPr>
          <w:sz w:val="20"/>
          <w:szCs w:val="20"/>
          <w:color w:val="auto"/>
        </w:rPr>
      </w:pPr>
      <w:r>
        <w:rPr>
          <w:rFonts w:ascii="Arial" w:cs="Arial" w:eastAsia="Arial" w:hAnsi="Arial"/>
          <w:sz w:val="24"/>
          <w:szCs w:val="24"/>
          <w:color w:val="auto"/>
        </w:rPr>
        <w:t>(Name of the applicant)</w:t>
      </w:r>
    </w:p>
    <w:p>
      <w:pPr>
        <w:spacing w:after="0" w:line="200" w:lineRule="exact"/>
        <w:rPr>
          <w:sz w:val="20"/>
          <w:szCs w:val="20"/>
          <w:color w:val="auto"/>
        </w:rPr>
      </w:pPr>
    </w:p>
    <w:p>
      <w:pPr>
        <w:spacing w:after="0" w:line="35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Authorised Signatory ___________________ ___________________</w:t>
      </w:r>
    </w:p>
    <w:p>
      <w:pPr>
        <w:spacing w:after="0" w:line="142" w:lineRule="exact"/>
        <w:rPr>
          <w:sz w:val="20"/>
          <w:szCs w:val="20"/>
          <w:color w:val="auto"/>
        </w:rPr>
      </w:pPr>
    </w:p>
    <w:p>
      <w:pPr>
        <w:ind w:left="3040"/>
        <w:spacing w:after="0"/>
        <w:tabs>
          <w:tab w:leader="none" w:pos="6280" w:val="left"/>
        </w:tabs>
        <w:rPr>
          <w:sz w:val="20"/>
          <w:szCs w:val="20"/>
          <w:color w:val="auto"/>
        </w:rPr>
      </w:pPr>
      <w:r>
        <w:rPr>
          <w:rFonts w:ascii="Arial" w:cs="Arial" w:eastAsia="Arial" w:hAnsi="Arial"/>
          <w:sz w:val="24"/>
          <w:szCs w:val="24"/>
          <w:color w:val="auto"/>
        </w:rPr>
        <w:t>(Name)</w:t>
      </w:r>
      <w:r>
        <w:rPr>
          <w:sz w:val="20"/>
          <w:szCs w:val="20"/>
          <w:color w:val="auto"/>
        </w:rPr>
        <w:tab/>
      </w:r>
      <w:r>
        <w:rPr>
          <w:rFonts w:ascii="Arial" w:cs="Arial" w:eastAsia="Arial" w:hAnsi="Arial"/>
          <w:sz w:val="24"/>
          <w:szCs w:val="24"/>
          <w:color w:val="auto"/>
        </w:rPr>
        <w:t>(Signature)</w:t>
      </w:r>
    </w:p>
    <w:p>
      <w:pPr>
        <w:spacing w:after="0" w:line="200" w:lineRule="exact"/>
        <w:rPr>
          <w:sz w:val="20"/>
          <w:szCs w:val="20"/>
          <w:color w:val="auto"/>
        </w:rPr>
      </w:pPr>
    </w:p>
    <w:p>
      <w:pPr>
        <w:spacing w:after="0" w:line="35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Date:</w:t>
      </w:r>
    </w:p>
    <w:p>
      <w:pPr>
        <w:spacing w:after="0" w:line="137" w:lineRule="exact"/>
        <w:rPr>
          <w:sz w:val="20"/>
          <w:szCs w:val="20"/>
          <w:color w:val="auto"/>
        </w:rPr>
      </w:pPr>
    </w:p>
    <w:p>
      <w:pPr>
        <w:ind w:left="360"/>
        <w:spacing w:after="0"/>
        <w:rPr>
          <w:sz w:val="20"/>
          <w:szCs w:val="20"/>
          <w:color w:val="auto"/>
        </w:rPr>
      </w:pPr>
      <w:r>
        <w:rPr>
          <w:rFonts w:ascii="Arial" w:cs="Arial" w:eastAsia="Arial" w:hAnsi="Arial"/>
          <w:sz w:val="24"/>
          <w:szCs w:val="24"/>
          <w:color w:val="auto"/>
        </w:rPr>
        <w:t>Place:</w:t>
      </w:r>
    </w:p>
    <w:p>
      <w:pPr>
        <w:spacing w:after="0" w:line="200" w:lineRule="exact"/>
        <w:rPr>
          <w:sz w:val="20"/>
          <w:szCs w:val="20"/>
          <w:color w:val="auto"/>
        </w:rPr>
      </w:pPr>
    </w:p>
    <w:p>
      <w:pPr>
        <w:spacing w:after="0" w:line="355" w:lineRule="exact"/>
        <w:rPr>
          <w:sz w:val="20"/>
          <w:szCs w:val="20"/>
          <w:color w:val="auto"/>
        </w:rPr>
      </w:pPr>
    </w:p>
    <w:p>
      <w:pPr>
        <w:ind w:left="360"/>
        <w:spacing w:after="0"/>
        <w:rPr>
          <w:sz w:val="20"/>
          <w:szCs w:val="20"/>
          <w:color w:val="auto"/>
        </w:rPr>
      </w:pPr>
      <w:r>
        <w:rPr>
          <w:rFonts w:ascii="Arial" w:cs="Arial" w:eastAsia="Arial" w:hAnsi="Arial"/>
          <w:sz w:val="24"/>
          <w:szCs w:val="24"/>
          <w:color w:val="auto"/>
        </w:rPr>
        <w:t>Note:</w:t>
      </w:r>
    </w:p>
    <w:p>
      <w:pPr>
        <w:spacing w:after="0" w:line="148" w:lineRule="exact"/>
        <w:rPr>
          <w:sz w:val="20"/>
          <w:szCs w:val="20"/>
          <w:color w:val="auto"/>
        </w:rPr>
      </w:pPr>
    </w:p>
    <w:p>
      <w:pPr>
        <w:ind w:left="360" w:right="360"/>
        <w:spacing w:after="0" w:line="349" w:lineRule="auto"/>
        <w:tabs>
          <w:tab w:leader="none" w:pos="662" w:val="left"/>
        </w:tabs>
        <w:numPr>
          <w:ilvl w:val="0"/>
          <w:numId w:val="66"/>
        </w:numPr>
        <w:rPr>
          <w:rFonts w:ascii="Arial" w:cs="Arial" w:eastAsia="Arial" w:hAnsi="Arial"/>
          <w:sz w:val="24"/>
          <w:szCs w:val="24"/>
          <w:color w:val="auto"/>
        </w:rPr>
      </w:pPr>
      <w:r>
        <w:rPr>
          <w:rFonts w:ascii="Arial" w:cs="Arial" w:eastAsia="Arial" w:hAnsi="Arial"/>
          <w:sz w:val="24"/>
          <w:szCs w:val="24"/>
          <w:color w:val="auto"/>
        </w:rPr>
        <w:t>Securities and Exchange Board of India (SEBI) reserves the right to call for any further information from the applicant regarding his application.</w:t>
      </w:r>
    </w:p>
    <w:p>
      <w:pPr>
        <w:spacing w:after="0" w:line="28" w:lineRule="exact"/>
        <w:rPr>
          <w:rFonts w:ascii="Arial" w:cs="Arial" w:eastAsia="Arial" w:hAnsi="Arial"/>
          <w:sz w:val="24"/>
          <w:szCs w:val="24"/>
          <w:color w:val="auto"/>
        </w:rPr>
      </w:pPr>
    </w:p>
    <w:p>
      <w:pPr>
        <w:jc w:val="both"/>
        <w:ind w:left="360" w:right="360"/>
        <w:spacing w:after="0" w:line="354" w:lineRule="auto"/>
        <w:tabs>
          <w:tab w:leader="none" w:pos="691" w:val="left"/>
        </w:tabs>
        <w:numPr>
          <w:ilvl w:val="0"/>
          <w:numId w:val="66"/>
        </w:numPr>
        <w:rPr>
          <w:rFonts w:ascii="Arial" w:cs="Arial" w:eastAsia="Arial" w:hAnsi="Arial"/>
          <w:sz w:val="24"/>
          <w:szCs w:val="24"/>
          <w:color w:val="auto"/>
        </w:rPr>
      </w:pPr>
      <w:r>
        <w:rPr>
          <w:rFonts w:ascii="Arial" w:cs="Arial" w:eastAsia="Arial" w:hAnsi="Arial"/>
          <w:sz w:val="24"/>
          <w:szCs w:val="24"/>
          <w:color w:val="auto"/>
        </w:rPr>
        <w:t>Applications, superscribed "Application for Registration of Foreign Venture Capital Investors ", should be submitted in duplicate, in sealed envelopes, at Securities and Exchange Board of India's office.</w:t>
      </w:r>
    </w:p>
    <w:p>
      <w:pPr>
        <w:spacing w:after="0" w:line="6" w:lineRule="exact"/>
        <w:rPr>
          <w:rFonts w:ascii="Arial" w:cs="Arial" w:eastAsia="Arial" w:hAnsi="Arial"/>
          <w:sz w:val="24"/>
          <w:szCs w:val="24"/>
          <w:color w:val="auto"/>
        </w:rPr>
      </w:pPr>
    </w:p>
    <w:p>
      <w:pPr>
        <w:ind w:left="360"/>
        <w:spacing w:after="0"/>
        <w:rPr>
          <w:rFonts w:ascii="Arial" w:cs="Arial" w:eastAsia="Arial" w:hAnsi="Arial"/>
          <w:sz w:val="24"/>
          <w:szCs w:val="24"/>
          <w:color w:val="auto"/>
        </w:rPr>
      </w:pPr>
      <w:r>
        <w:rPr>
          <w:rFonts w:ascii="Arial" w:cs="Arial" w:eastAsia="Arial" w:hAnsi="Arial"/>
          <w:sz w:val="24"/>
          <w:szCs w:val="24"/>
          <w:color w:val="auto"/>
        </w:rPr>
        <w:t>Documents to be enclosed with the application: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711835</wp:posOffset>
                </wp:positionV>
                <wp:extent cx="18294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56.05pt" to="162.05pt,56.0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540" w:right="360" w:hanging="182"/>
        <w:spacing w:after="0" w:line="214" w:lineRule="auto"/>
        <w:rPr>
          <w:sz w:val="20"/>
          <w:szCs w:val="20"/>
          <w:color w:val="auto"/>
        </w:rPr>
      </w:pPr>
      <w:r>
        <w:rPr>
          <w:rFonts w:ascii="Arial" w:cs="Arial" w:eastAsia="Arial" w:hAnsi="Arial"/>
          <w:sz w:val="25"/>
          <w:szCs w:val="25"/>
          <w:color w:val="auto"/>
          <w:vertAlign w:val="superscript"/>
        </w:rPr>
        <w:t>1</w:t>
      </w:r>
      <w:r>
        <w:rPr>
          <w:rFonts w:ascii="Arial" w:cs="Arial" w:eastAsia="Arial" w:hAnsi="Arial"/>
          <w:sz w:val="20"/>
          <w:szCs w:val="20"/>
          <w:color w:val="auto"/>
        </w:rPr>
        <w:t xml:space="preserve"> Inserted by the SEBI (Foreign Venture Capital Investors) (Amendment) Regulations, 2010, w.e.f. 21-12-2010.</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20 of 23</w:t>
      </w:r>
    </w:p>
    <w:p>
      <w:pPr>
        <w:sectPr>
          <w:pgSz w:w="12240" w:h="15840" w:orient="portrait"/>
          <w:cols w:equalWidth="0" w:num="1">
            <w:col w:w="9360"/>
          </w:cols>
          <w:pgMar w:left="1440" w:top="1440" w:right="1440" w:bottom="154" w:gutter="0" w:footer="0" w:header="0"/>
          <w:type w:val="continuous"/>
        </w:sectPr>
      </w:pPr>
    </w:p>
    <w:bookmarkStart w:id="20" w:name="page21"/>
    <w:bookmarkEnd w:id="20"/>
    <w:p>
      <w:pPr>
        <w:spacing w:after="0" w:line="11" w:lineRule="exact"/>
        <w:rPr>
          <w:sz w:val="20"/>
          <w:szCs w:val="20"/>
          <w:color w:val="auto"/>
        </w:rPr>
      </w:pPr>
    </w:p>
    <w:p>
      <w:pPr>
        <w:jc w:val="both"/>
        <w:ind w:left="360" w:right="360"/>
        <w:spacing w:after="0" w:line="354" w:lineRule="auto"/>
        <w:rPr>
          <w:sz w:val="20"/>
          <w:szCs w:val="20"/>
          <w:color w:val="auto"/>
        </w:rPr>
      </w:pPr>
      <w:r>
        <w:rPr>
          <w:rFonts w:ascii="Arial" w:cs="Arial" w:eastAsia="Arial" w:hAnsi="Arial"/>
          <w:sz w:val="24"/>
          <w:szCs w:val="24"/>
          <w:color w:val="auto"/>
        </w:rPr>
        <w:t>a. Documents to support registration or regulation by a Securities Commission and/or Self Regulatory Organisation, or any other appropriate regulatory/registering authority or</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24"/>
          <w:szCs w:val="24"/>
          <w:color w:val="auto"/>
        </w:rPr>
        <w:t>b. Copy of income tax return filed in the home country; or</w:t>
      </w:r>
    </w:p>
    <w:p>
      <w:pPr>
        <w:spacing w:after="0" w:line="137" w:lineRule="exact"/>
        <w:rPr>
          <w:sz w:val="20"/>
          <w:szCs w:val="20"/>
          <w:color w:val="auto"/>
        </w:rPr>
      </w:pPr>
    </w:p>
    <w:p>
      <w:pPr>
        <w:ind w:left="360"/>
        <w:spacing w:after="0"/>
        <w:rPr>
          <w:sz w:val="20"/>
          <w:szCs w:val="20"/>
          <w:color w:val="auto"/>
        </w:rPr>
      </w:pPr>
      <w:r>
        <w:rPr>
          <w:rFonts w:ascii="Arial" w:cs="Arial" w:eastAsia="Arial" w:hAnsi="Arial"/>
          <w:sz w:val="24"/>
          <w:szCs w:val="24"/>
          <w:color w:val="auto"/>
        </w:rPr>
        <w:t>c. Copy of bankers certificate for fair track record of the applicant</w:t>
      </w: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FORM B</w:t>
      </w:r>
    </w:p>
    <w:p>
      <w:pPr>
        <w:spacing w:after="0" w:line="142"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(FOREIGN VENTURE CAPITAL INVESTORS) REGULATIONS, 2000</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[See Regulation 7(3)]</w:t>
      </w:r>
    </w:p>
    <w:p>
      <w:pPr>
        <w:spacing w:after="0" w:line="200" w:lineRule="exact"/>
        <w:rPr>
          <w:sz w:val="20"/>
          <w:szCs w:val="20"/>
          <w:color w:val="auto"/>
        </w:rPr>
      </w:pPr>
    </w:p>
    <w:p>
      <w:pPr>
        <w:spacing w:after="0" w:line="35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Certificate of Registration as Foreign Venture</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Capital Investor</w:t>
      </w:r>
    </w:p>
    <w:p>
      <w:pPr>
        <w:spacing w:after="0" w:line="148" w:lineRule="exact"/>
        <w:rPr>
          <w:sz w:val="20"/>
          <w:szCs w:val="20"/>
          <w:color w:val="auto"/>
        </w:rPr>
      </w:pPr>
    </w:p>
    <w:p>
      <w:pPr>
        <w:jc w:val="both"/>
        <w:ind w:left="720" w:right="360" w:hanging="360"/>
        <w:spacing w:after="0" w:line="358" w:lineRule="auto"/>
        <w:tabs>
          <w:tab w:leader="none" w:pos="720" w:val="left"/>
        </w:tabs>
        <w:numPr>
          <w:ilvl w:val="0"/>
          <w:numId w:val="67"/>
        </w:numPr>
        <w:rPr>
          <w:rFonts w:ascii="Arial" w:cs="Arial" w:eastAsia="Arial" w:hAnsi="Arial"/>
          <w:sz w:val="24"/>
          <w:szCs w:val="24"/>
          <w:color w:val="auto"/>
        </w:rPr>
      </w:pPr>
      <w:r>
        <w:rPr>
          <w:rFonts w:ascii="Arial" w:cs="Arial" w:eastAsia="Arial" w:hAnsi="Arial"/>
          <w:sz w:val="24"/>
          <w:szCs w:val="24"/>
          <w:color w:val="auto"/>
        </w:rPr>
        <w:t>In exercise of the powers conferred by sub-section (1) of section 12 of the Securities and Exchange Board of India Act, 1992, (15 of 1992) read with the regulations made thereunder the Board hereby grants a certificate of registration to ------------------------------------------------------------------------ as a Foreign Venture Capital Investor subject to the conditions specified in the Act and in the regulations made thereunder.</w:t>
      </w:r>
    </w:p>
    <w:p>
      <w:pPr>
        <w:spacing w:after="0" w:line="9" w:lineRule="exact"/>
        <w:rPr>
          <w:sz w:val="20"/>
          <w:szCs w:val="20"/>
          <w:color w:val="auto"/>
        </w:rPr>
      </w:pPr>
    </w:p>
    <w:p>
      <w:pPr>
        <w:ind w:left="360" w:right="380"/>
        <w:spacing w:after="0" w:line="287" w:lineRule="auto"/>
        <w:tabs>
          <w:tab w:leader="none" w:pos="721" w:val="left"/>
        </w:tabs>
        <w:numPr>
          <w:ilvl w:val="0"/>
          <w:numId w:val="68"/>
        </w:numPr>
        <w:rPr>
          <w:rFonts w:ascii="Arial" w:cs="Arial" w:eastAsia="Arial" w:hAnsi="Arial"/>
          <w:sz w:val="24"/>
          <w:szCs w:val="24"/>
          <w:color w:val="auto"/>
        </w:rPr>
      </w:pPr>
      <w:r>
        <w:rPr>
          <w:rFonts w:ascii="Arial" w:cs="Arial" w:eastAsia="Arial" w:hAnsi="Arial"/>
          <w:sz w:val="24"/>
          <w:szCs w:val="24"/>
          <w:color w:val="auto"/>
        </w:rPr>
        <w:t xml:space="preserve">The Registration Number of the foreign venture capital </w:t>
      </w:r>
      <w:r>
        <w:rPr>
          <w:rFonts w:ascii="Arial" w:cs="Arial" w:eastAsia="Arial" w:hAnsi="Arial"/>
          <w:sz w:val="31"/>
          <w:szCs w:val="31"/>
          <w:color w:val="auto"/>
          <w:vertAlign w:val="superscript"/>
        </w:rPr>
        <w:t>1</w:t>
      </w:r>
      <w:r>
        <w:rPr>
          <w:rFonts w:ascii="Arial" w:cs="Arial" w:eastAsia="Arial" w:hAnsi="Arial"/>
          <w:sz w:val="24"/>
          <w:szCs w:val="24"/>
          <w:color w:val="auto"/>
        </w:rPr>
        <w:t>[investor] is IN/FVCI/ / Date:</w:t>
      </w:r>
    </w:p>
    <w:p>
      <w:pPr>
        <w:spacing w:after="0" w:line="67" w:lineRule="exact"/>
        <w:rPr>
          <w:rFonts w:ascii="Arial" w:cs="Arial" w:eastAsia="Arial" w:hAnsi="Arial"/>
          <w:sz w:val="24"/>
          <w:szCs w:val="24"/>
          <w:color w:val="auto"/>
        </w:rPr>
      </w:pPr>
    </w:p>
    <w:p>
      <w:pPr>
        <w:ind w:left="360"/>
        <w:spacing w:after="0"/>
        <w:rPr>
          <w:rFonts w:ascii="Arial" w:cs="Arial" w:eastAsia="Arial" w:hAnsi="Arial"/>
          <w:sz w:val="24"/>
          <w:szCs w:val="24"/>
          <w:color w:val="auto"/>
        </w:rPr>
      </w:pPr>
      <w:r>
        <w:rPr>
          <w:rFonts w:ascii="Arial" w:cs="Arial" w:eastAsia="Arial" w:hAnsi="Arial"/>
          <w:sz w:val="24"/>
          <w:szCs w:val="24"/>
          <w:color w:val="auto"/>
        </w:rPr>
        <w:t>Place: MUMBAI</w:t>
      </w:r>
    </w:p>
    <w:p>
      <w:pPr>
        <w:spacing w:after="0" w:line="137"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By order</w:t>
      </w:r>
    </w:p>
    <w:p>
      <w:pPr>
        <w:spacing w:after="0" w:line="142"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Sd/-</w:t>
      </w:r>
    </w:p>
    <w:p>
      <w:pPr>
        <w:spacing w:after="0" w:line="137"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For and on behalf of</w:t>
      </w:r>
    </w:p>
    <w:p>
      <w:pPr>
        <w:spacing w:after="0" w:line="137"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SECURITIES AND EXCHANGE BOARD OF INDIA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1120140</wp:posOffset>
                </wp:positionV>
                <wp:extent cx="18294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88.2pt" to="162.05pt,88.2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540" w:right="360" w:hanging="179"/>
        <w:spacing w:after="0" w:line="206" w:lineRule="auto"/>
        <w:tabs>
          <w:tab w:leader="none" w:pos="520" w:val="left"/>
        </w:tabs>
        <w:rPr>
          <w:sz w:val="20"/>
          <w:szCs w:val="20"/>
          <w:color w:val="auto"/>
        </w:rPr>
      </w:pPr>
      <w:r>
        <w:rPr>
          <w:rFonts w:ascii="Arial" w:cs="Arial" w:eastAsia="Arial" w:hAnsi="Arial"/>
          <w:sz w:val="26"/>
          <w:szCs w:val="26"/>
          <w:color w:val="auto"/>
          <w:vertAlign w:val="superscript"/>
        </w:rPr>
        <w:t>1</w:t>
      </w:r>
      <w:r>
        <w:rPr>
          <w:sz w:val="20"/>
          <w:szCs w:val="20"/>
          <w:color w:val="auto"/>
        </w:rPr>
        <w:tab/>
      </w:r>
      <w:r>
        <w:rPr>
          <w:rFonts w:ascii="Arial" w:cs="Arial" w:eastAsia="Arial" w:hAnsi="Arial"/>
          <w:sz w:val="20"/>
          <w:szCs w:val="20"/>
          <w:color w:val="auto"/>
        </w:rPr>
        <w:t>Substituted for “fund” by the SEBI (Foreign Venture Capital Investors) (Amendment) Regulations, 2001, w.e.f. 7-6-2001.</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2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21 of 23</w:t>
      </w:r>
    </w:p>
    <w:p>
      <w:pPr>
        <w:sectPr>
          <w:pgSz w:w="12240" w:h="15840" w:orient="portrait"/>
          <w:cols w:equalWidth="0" w:num="1">
            <w:col w:w="9360"/>
          </w:cols>
          <w:pgMar w:left="1440" w:top="1440" w:right="1440" w:bottom="154" w:gutter="0" w:footer="0" w:header="0"/>
          <w:type w:val="continuous"/>
        </w:sectPr>
      </w:pPr>
    </w:p>
    <w:bookmarkStart w:id="21" w:name="page22"/>
    <w:bookmarkEnd w:id="21"/>
    <w:p>
      <w:pPr>
        <w:jc w:val="center"/>
        <w:spacing w:after="0"/>
        <w:rPr>
          <w:sz w:val="20"/>
          <w:szCs w:val="20"/>
          <w:color w:val="auto"/>
        </w:rPr>
      </w:pPr>
      <w:r>
        <w:rPr>
          <w:rFonts w:ascii="Arial" w:cs="Arial" w:eastAsia="Arial" w:hAnsi="Arial"/>
          <w:sz w:val="24"/>
          <w:szCs w:val="24"/>
          <w:b w:val="1"/>
          <w:bCs w:val="1"/>
          <w:color w:val="auto"/>
        </w:rPr>
        <w:t>SECOND SCHEDULE</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(FOREIGN VENTURE CAPITAL INVESTOR) REGULATIONS, 2000</w:t>
      </w:r>
    </w:p>
    <w:p>
      <w:pPr>
        <w:spacing w:after="0" w:line="142"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[See Regulations 3 and 7(2)]</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FEES</w:t>
      </w:r>
    </w:p>
    <w:p>
      <w:pPr>
        <w:spacing w:after="0" w:line="139" w:lineRule="exact"/>
        <w:rPr>
          <w:sz w:val="20"/>
          <w:szCs w:val="20"/>
          <w:color w:val="auto"/>
        </w:rPr>
      </w:pPr>
    </w:p>
    <w:p>
      <w:pPr>
        <w:jc w:val="center"/>
        <w:spacing w:after="0"/>
        <w:rPr>
          <w:sz w:val="20"/>
          <w:szCs w:val="20"/>
          <w:color w:val="auto"/>
        </w:rPr>
      </w:pPr>
      <w:r>
        <w:rPr>
          <w:rFonts w:ascii="Arial" w:cs="Arial" w:eastAsia="Arial" w:hAnsi="Arial"/>
          <w:sz w:val="31"/>
          <w:szCs w:val="31"/>
          <w:color w:val="auto"/>
          <w:vertAlign w:val="superscript"/>
        </w:rPr>
        <w:t>1</w:t>
      </w:r>
      <w:r>
        <w:rPr>
          <w:rFonts w:ascii="Arial" w:cs="Arial" w:eastAsia="Arial" w:hAnsi="Arial"/>
          <w:sz w:val="24"/>
          <w:szCs w:val="24"/>
          <w:color w:val="auto"/>
        </w:rPr>
        <w:t>[</w:t>
      </w:r>
      <w:r>
        <w:rPr>
          <w:rFonts w:ascii="Arial" w:cs="Arial" w:eastAsia="Arial" w:hAnsi="Arial"/>
          <w:sz w:val="24"/>
          <w:szCs w:val="24"/>
          <w:b w:val="1"/>
          <w:bCs w:val="1"/>
          <w:color w:val="auto"/>
        </w:rPr>
        <w:t>PART A</w:t>
      </w:r>
    </w:p>
    <w:p>
      <w:pPr>
        <w:spacing w:after="0" w:line="54"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Amount to be paid as fees</w:t>
      </w:r>
    </w:p>
    <w:p>
      <w:pPr>
        <w:spacing w:after="0" w:line="142" w:lineRule="exact"/>
        <w:rPr>
          <w:sz w:val="20"/>
          <w:szCs w:val="20"/>
          <w:color w:val="auto"/>
        </w:rPr>
      </w:pPr>
    </w:p>
    <w:p>
      <w:pPr>
        <w:ind w:left="360"/>
        <w:spacing w:after="0"/>
        <w:tabs>
          <w:tab w:leader="none" w:pos="6980" w:val="left"/>
        </w:tabs>
        <w:rPr>
          <w:sz w:val="20"/>
          <w:szCs w:val="20"/>
          <w:color w:val="auto"/>
        </w:rPr>
      </w:pPr>
      <w:r>
        <w:rPr>
          <w:rFonts w:ascii="Arial" w:cs="Arial" w:eastAsia="Arial" w:hAnsi="Arial"/>
          <w:sz w:val="24"/>
          <w:szCs w:val="24"/>
          <w:color w:val="auto"/>
        </w:rPr>
        <w:t>Application fee</w:t>
      </w:r>
      <w:r>
        <w:rPr>
          <w:sz w:val="20"/>
          <w:szCs w:val="20"/>
          <w:color w:val="auto"/>
        </w:rPr>
        <w:tab/>
      </w:r>
      <w:r>
        <w:rPr>
          <w:rFonts w:ascii="Arial" w:cs="Arial" w:eastAsia="Arial" w:hAnsi="Arial"/>
          <w:sz w:val="24"/>
          <w:szCs w:val="24"/>
          <w:color w:val="auto"/>
        </w:rPr>
        <w:t>(US$) 2,500</w:t>
      </w:r>
    </w:p>
    <w:p>
      <w:pPr>
        <w:spacing w:after="0" w:line="137" w:lineRule="exact"/>
        <w:rPr>
          <w:sz w:val="20"/>
          <w:szCs w:val="20"/>
          <w:color w:val="auto"/>
        </w:rPr>
      </w:pPr>
    </w:p>
    <w:p>
      <w:pPr>
        <w:ind w:left="360"/>
        <w:spacing w:after="0"/>
        <w:tabs>
          <w:tab w:leader="none" w:pos="6820" w:val="left"/>
        </w:tabs>
        <w:rPr>
          <w:sz w:val="20"/>
          <w:szCs w:val="20"/>
          <w:color w:val="auto"/>
        </w:rPr>
      </w:pPr>
      <w:r>
        <w:rPr>
          <w:rFonts w:ascii="Arial" w:cs="Arial" w:eastAsia="Arial" w:hAnsi="Arial"/>
          <w:sz w:val="24"/>
          <w:szCs w:val="24"/>
          <w:color w:val="auto"/>
        </w:rPr>
        <w:t>Registration fee</w:t>
      </w:r>
      <w:r>
        <w:rPr>
          <w:sz w:val="20"/>
          <w:szCs w:val="20"/>
          <w:color w:val="auto"/>
        </w:rPr>
        <w:tab/>
      </w:r>
      <w:r>
        <w:rPr>
          <w:rFonts w:ascii="Arial" w:cs="Arial" w:eastAsia="Arial" w:hAnsi="Arial"/>
          <w:sz w:val="23"/>
          <w:szCs w:val="23"/>
          <w:color w:val="auto"/>
        </w:rPr>
        <w:t>(US $) 10,000]</w:t>
      </w: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PART B</w:t>
      </w:r>
    </w:p>
    <w:p>
      <w:pPr>
        <w:spacing w:after="0" w:line="144" w:lineRule="exact"/>
        <w:rPr>
          <w:sz w:val="20"/>
          <w:szCs w:val="20"/>
          <w:color w:val="auto"/>
        </w:rPr>
      </w:pPr>
    </w:p>
    <w:p>
      <w:pPr>
        <w:jc w:val="both"/>
        <w:ind w:left="720" w:right="360" w:hanging="360"/>
        <w:spacing w:after="0" w:line="326" w:lineRule="auto"/>
        <w:tabs>
          <w:tab w:leader="none" w:pos="720" w:val="left"/>
        </w:tabs>
        <w:numPr>
          <w:ilvl w:val="0"/>
          <w:numId w:val="69"/>
        </w:numPr>
        <w:rPr>
          <w:rFonts w:ascii="Arial" w:cs="Arial" w:eastAsia="Arial" w:hAnsi="Arial"/>
          <w:sz w:val="24"/>
          <w:szCs w:val="24"/>
          <w:color w:val="auto"/>
        </w:rPr>
      </w:pPr>
      <w:r>
        <w:rPr>
          <w:rFonts w:ascii="Arial" w:cs="Arial" w:eastAsia="Arial" w:hAnsi="Arial"/>
          <w:sz w:val="24"/>
          <w:szCs w:val="24"/>
          <w:color w:val="auto"/>
        </w:rPr>
        <w:t xml:space="preserve">The fees specified above shall be payable </w:t>
      </w:r>
      <w:r>
        <w:rPr>
          <w:rFonts w:ascii="Arial" w:cs="Arial" w:eastAsia="Arial" w:hAnsi="Arial"/>
          <w:sz w:val="31"/>
          <w:szCs w:val="31"/>
          <w:color w:val="auto"/>
          <w:vertAlign w:val="superscript"/>
        </w:rPr>
        <w:t>2</w:t>
      </w:r>
      <w:r>
        <w:rPr>
          <w:rFonts w:ascii="Arial" w:cs="Arial" w:eastAsia="Arial" w:hAnsi="Arial"/>
          <w:sz w:val="24"/>
          <w:szCs w:val="24"/>
          <w:color w:val="auto"/>
        </w:rPr>
        <w:t>[by way of direct credit in the bank account through NEFT/RTGS/IMPS or any other mode allowed by RBI or] by bank draft in favour of "The Securities and Exchange Board of India" payable at Mumbai.</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Arial" w:cs="Arial" w:eastAsia="Arial" w:hAnsi="Arial"/>
          <w:sz w:val="31"/>
          <w:szCs w:val="31"/>
          <w:b w:val="1"/>
          <w:bCs w:val="1"/>
          <w:color w:val="auto"/>
          <w:vertAlign w:val="superscript"/>
        </w:rPr>
        <w:t>3</w:t>
      </w:r>
      <w:r>
        <w:rPr>
          <w:rFonts w:ascii="Arial" w:cs="Arial" w:eastAsia="Arial" w:hAnsi="Arial"/>
          <w:sz w:val="24"/>
          <w:szCs w:val="24"/>
          <w:b w:val="1"/>
          <w:bCs w:val="1"/>
          <w:color w:val="auto"/>
        </w:rPr>
        <w:t>[Third Schedule]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226060</wp:posOffset>
                </wp:positionV>
                <wp:extent cx="1829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8pt" to="162.05pt,17.8pt" o:allowincell="f" strokecolor="#000000" strokeweight="0.4799pt"/>
            </w:pict>
          </mc:Fallback>
        </mc:AlternateContent>
      </w:r>
    </w:p>
    <w:p>
      <w:pPr>
        <w:spacing w:after="0" w:line="200" w:lineRule="exact"/>
        <w:rPr>
          <w:sz w:val="20"/>
          <w:szCs w:val="20"/>
          <w:color w:val="auto"/>
        </w:rPr>
      </w:pPr>
    </w:p>
    <w:p>
      <w:pPr>
        <w:spacing w:after="0" w:line="253" w:lineRule="exact"/>
        <w:rPr>
          <w:sz w:val="20"/>
          <w:szCs w:val="20"/>
          <w:color w:val="auto"/>
        </w:rPr>
      </w:pPr>
    </w:p>
    <w:p>
      <w:pPr>
        <w:jc w:val="both"/>
        <w:ind w:left="540" w:right="360" w:hanging="180"/>
        <w:spacing w:after="0" w:line="206" w:lineRule="auto"/>
        <w:tabs>
          <w:tab w:leader="none" w:pos="540" w:val="left"/>
        </w:tabs>
        <w:numPr>
          <w:ilvl w:val="0"/>
          <w:numId w:val="70"/>
        </w:numPr>
        <w:rPr>
          <w:rFonts w:ascii="Arial" w:cs="Arial" w:eastAsia="Arial" w:hAnsi="Arial"/>
          <w:sz w:val="26"/>
          <w:szCs w:val="26"/>
          <w:color w:val="auto"/>
          <w:vertAlign w:val="superscript"/>
        </w:rPr>
      </w:pPr>
      <w:r>
        <w:rPr>
          <w:rFonts w:ascii="Arial" w:cs="Arial" w:eastAsia="Arial" w:hAnsi="Arial"/>
          <w:sz w:val="20"/>
          <w:szCs w:val="20"/>
          <w:color w:val="auto"/>
        </w:rPr>
        <w:t>Substituted by the SEBI (Payment of Fees) (Amendment) Regulations, 2009, w.e.f. 1-7-2009. Prior to its substitution, Part A, as substituted by the SEBI (Foreign Venture Capital Investors)</w:t>
      </w:r>
    </w:p>
    <w:p>
      <w:pPr>
        <w:spacing w:after="0" w:line="1" w:lineRule="exact"/>
        <w:rPr>
          <w:sz w:val="20"/>
          <w:szCs w:val="20"/>
          <w:color w:val="auto"/>
        </w:rPr>
      </w:pPr>
    </w:p>
    <w:p>
      <w:pPr>
        <w:ind w:left="540"/>
        <w:spacing w:after="0"/>
        <w:rPr>
          <w:sz w:val="20"/>
          <w:szCs w:val="20"/>
          <w:color w:val="auto"/>
        </w:rPr>
      </w:pPr>
      <w:r>
        <w:rPr>
          <w:rFonts w:ascii="Arial" w:cs="Arial" w:eastAsia="Arial" w:hAnsi="Arial"/>
          <w:sz w:val="20"/>
          <w:szCs w:val="20"/>
          <w:color w:val="auto"/>
        </w:rPr>
        <w:t>(Amendment) Regulations, 2006, w.e.f. 4-9-2006, read as under:</w:t>
      </w:r>
    </w:p>
    <w:p>
      <w:pPr>
        <w:ind w:left="396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PART A</w:t>
      </w:r>
    </w:p>
    <w:p>
      <w:pPr>
        <w:ind w:left="3180"/>
        <w:spacing w:after="0"/>
        <w:rPr>
          <w:sz w:val="20"/>
          <w:szCs w:val="20"/>
          <w:color w:val="auto"/>
        </w:rPr>
      </w:pPr>
      <w:r>
        <w:rPr>
          <w:rFonts w:ascii="Arial" w:cs="Arial" w:eastAsia="Arial" w:hAnsi="Arial"/>
          <w:sz w:val="20"/>
          <w:szCs w:val="20"/>
          <w:b w:val="1"/>
          <w:bCs w:val="1"/>
          <w:color w:val="auto"/>
        </w:rPr>
        <w:t>AMOUNT TO BE PAID AS FEES</w:t>
      </w:r>
    </w:p>
    <w:p>
      <w:pPr>
        <w:ind w:left="540"/>
        <w:spacing w:after="0"/>
        <w:rPr>
          <w:sz w:val="20"/>
          <w:szCs w:val="20"/>
          <w:color w:val="auto"/>
        </w:rPr>
      </w:pPr>
      <w:r>
        <w:rPr>
          <w:rFonts w:ascii="Arial" w:cs="Arial" w:eastAsia="Arial" w:hAnsi="Arial"/>
          <w:sz w:val="20"/>
          <w:szCs w:val="20"/>
          <w:color w:val="auto"/>
        </w:rPr>
        <w:t>____________________________________________________________________________</w:t>
      </w:r>
    </w:p>
    <w:p>
      <w:pPr>
        <w:ind w:left="540"/>
        <w:spacing w:after="0" w:line="235" w:lineRule="auto"/>
        <w:tabs>
          <w:tab w:leader="none" w:pos="7340" w:val="left"/>
        </w:tabs>
        <w:rPr>
          <w:sz w:val="20"/>
          <w:szCs w:val="20"/>
          <w:color w:val="auto"/>
        </w:rPr>
      </w:pPr>
      <w:r>
        <w:rPr>
          <w:rFonts w:ascii="Arial" w:cs="Arial" w:eastAsia="Arial" w:hAnsi="Arial"/>
          <w:sz w:val="20"/>
          <w:szCs w:val="20"/>
          <w:color w:val="auto"/>
        </w:rPr>
        <w:t>Application fee</w:t>
      </w:r>
      <w:r>
        <w:rPr>
          <w:sz w:val="20"/>
          <w:szCs w:val="20"/>
          <w:color w:val="auto"/>
        </w:rPr>
        <w:tab/>
      </w:r>
      <w:r>
        <w:rPr>
          <w:rFonts w:ascii="Arial" w:cs="Arial" w:eastAsia="Arial" w:hAnsi="Arial"/>
          <w:sz w:val="20"/>
          <w:szCs w:val="20"/>
          <w:color w:val="auto"/>
        </w:rPr>
        <w:t>(US$) 5, 000/-</w:t>
      </w:r>
    </w:p>
    <w:p>
      <w:pPr>
        <w:spacing w:after="0" w:line="1" w:lineRule="exact"/>
        <w:rPr>
          <w:sz w:val="20"/>
          <w:szCs w:val="20"/>
          <w:color w:val="auto"/>
        </w:rPr>
      </w:pPr>
    </w:p>
    <w:p>
      <w:pPr>
        <w:ind w:left="540"/>
        <w:spacing w:after="0"/>
        <w:tabs>
          <w:tab w:leader="none" w:pos="7300" w:val="left"/>
        </w:tabs>
        <w:rPr>
          <w:sz w:val="20"/>
          <w:szCs w:val="20"/>
          <w:color w:val="auto"/>
        </w:rPr>
      </w:pPr>
      <w:r>
        <w:rPr>
          <w:rFonts w:ascii="Arial" w:cs="Arial" w:eastAsia="Arial" w:hAnsi="Arial"/>
          <w:sz w:val="20"/>
          <w:szCs w:val="20"/>
          <w:color w:val="auto"/>
        </w:rPr>
        <w:t>Registration fee</w:t>
      </w:r>
      <w:r>
        <w:rPr>
          <w:sz w:val="20"/>
          <w:szCs w:val="20"/>
          <w:color w:val="auto"/>
        </w:rPr>
        <w:tab/>
      </w:r>
      <w:r>
        <w:rPr>
          <w:rFonts w:ascii="Arial" w:cs="Arial" w:eastAsia="Arial" w:hAnsi="Arial"/>
          <w:sz w:val="20"/>
          <w:szCs w:val="20"/>
          <w:color w:val="auto"/>
        </w:rPr>
        <w:t>(US$) 20,000/-</w:t>
      </w:r>
    </w:p>
    <w:p>
      <w:pPr>
        <w:spacing w:after="0" w:line="1" w:lineRule="exact"/>
        <w:rPr>
          <w:sz w:val="20"/>
          <w:szCs w:val="20"/>
          <w:color w:val="auto"/>
        </w:rPr>
      </w:pPr>
    </w:p>
    <w:p>
      <w:pPr>
        <w:ind w:left="540"/>
        <w:spacing w:after="0"/>
        <w:rPr>
          <w:sz w:val="20"/>
          <w:szCs w:val="20"/>
          <w:color w:val="auto"/>
        </w:rPr>
      </w:pPr>
      <w:r>
        <w:rPr>
          <w:rFonts w:ascii="Arial" w:cs="Arial" w:eastAsia="Arial" w:hAnsi="Arial"/>
          <w:sz w:val="20"/>
          <w:szCs w:val="20"/>
          <w:color w:val="auto"/>
        </w:rPr>
        <w:t>____________________________________________________________________________</w:t>
      </w:r>
    </w:p>
    <w:p>
      <w:pPr>
        <w:spacing w:after="0" w:line="2" w:lineRule="exact"/>
        <w:rPr>
          <w:sz w:val="20"/>
          <w:szCs w:val="20"/>
          <w:color w:val="auto"/>
        </w:rPr>
      </w:pPr>
    </w:p>
    <w:p>
      <w:pPr>
        <w:ind w:left="360" w:right="360"/>
        <w:spacing w:after="0" w:line="212" w:lineRule="auto"/>
        <w:rPr>
          <w:sz w:val="20"/>
          <w:szCs w:val="20"/>
          <w:color w:val="auto"/>
        </w:rPr>
      </w:pP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xml:space="preserve"> Inserted by the SEBI (Payment of Fees and Mode of Payment) (Amendment) Regulations, 2017, w.e.f. 6-3-2017</w:t>
      </w:r>
    </w:p>
    <w:p>
      <w:pPr>
        <w:ind w:left="500" w:hanging="140"/>
        <w:spacing w:after="0" w:line="193" w:lineRule="auto"/>
        <w:tabs>
          <w:tab w:leader="none" w:pos="500" w:val="left"/>
        </w:tabs>
        <w:numPr>
          <w:ilvl w:val="0"/>
          <w:numId w:val="71"/>
        </w:numPr>
        <w:rPr>
          <w:rFonts w:ascii="Arial" w:cs="Arial" w:eastAsia="Arial" w:hAnsi="Arial"/>
          <w:sz w:val="25"/>
          <w:szCs w:val="25"/>
          <w:color w:val="auto"/>
          <w:vertAlign w:val="superscript"/>
        </w:rPr>
      </w:pPr>
      <w:r>
        <w:rPr>
          <w:rFonts w:ascii="Arial" w:cs="Arial" w:eastAsia="Arial" w:hAnsi="Arial"/>
          <w:sz w:val="19"/>
          <w:szCs w:val="19"/>
          <w:color w:val="auto"/>
        </w:rPr>
        <w:t>Omitted by the SEBI (Foreign Venture Capital Investors) (Amendment) Regulations, 2014, w.e.f.</w:t>
      </w:r>
    </w:p>
    <w:p>
      <w:pPr>
        <w:spacing w:after="0" w:line="13" w:lineRule="exact"/>
        <w:rPr>
          <w:rFonts w:ascii="Arial" w:cs="Arial" w:eastAsia="Arial" w:hAnsi="Arial"/>
          <w:sz w:val="25"/>
          <w:szCs w:val="25"/>
          <w:color w:val="auto"/>
          <w:vertAlign w:val="superscript"/>
        </w:rPr>
      </w:pPr>
    </w:p>
    <w:p>
      <w:pPr>
        <w:ind w:left="360" w:right="520"/>
        <w:spacing w:after="0" w:line="233" w:lineRule="auto"/>
        <w:tabs>
          <w:tab w:leader="none" w:pos="638" w:val="left"/>
        </w:tabs>
        <w:numPr>
          <w:ilvl w:val="0"/>
          <w:numId w:val="72"/>
        </w:numPr>
        <w:rPr>
          <w:rFonts w:ascii="Arial" w:cs="Arial" w:eastAsia="Arial" w:hAnsi="Arial"/>
          <w:sz w:val="20"/>
          <w:szCs w:val="20"/>
          <w:color w:val="auto"/>
        </w:rPr>
      </w:pPr>
      <w:r>
        <w:rPr>
          <w:rFonts w:ascii="Arial" w:cs="Arial" w:eastAsia="Arial" w:hAnsi="Arial"/>
          <w:sz w:val="20"/>
          <w:szCs w:val="20"/>
          <w:color w:val="auto"/>
        </w:rPr>
        <w:t>12.2014. Prior to its omission, the Third Schedule as amended by the SEBI (Foreign Venture Capital Investors) (Amendment) Regulations, 2004, w.e.f. 5-4-2004 read as under:</w:t>
      </w:r>
    </w:p>
    <w:p>
      <w:pPr>
        <w:spacing w:after="0" w:line="2"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THIRD SCHEDULE</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SECURITIES AND EXCHANGE BOARD OF INDIA</w:t>
      </w:r>
    </w:p>
    <w:p>
      <w:pPr>
        <w:spacing w:after="0" w:line="116"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(FOREIGN VENTURE CAPITAL INVESTOR) REGULATIONS, 2000</w:t>
      </w:r>
    </w:p>
    <w:p>
      <w:pPr>
        <w:spacing w:after="0" w:line="116"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[See Regulation 2 (j)]</w:t>
      </w:r>
    </w:p>
    <w:p>
      <w:pPr>
        <w:spacing w:after="0" w:line="111"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NEGATIVE LIST</w:t>
      </w:r>
    </w:p>
    <w:p>
      <w:pPr>
        <w:spacing w:after="0" w:line="200" w:lineRule="exact"/>
        <w:rPr>
          <w:sz w:val="20"/>
          <w:szCs w:val="20"/>
          <w:color w:val="auto"/>
        </w:rPr>
      </w:pPr>
    </w:p>
    <w:p>
      <w:pPr>
        <w:spacing w:after="0" w:line="262" w:lineRule="exact"/>
        <w:rPr>
          <w:sz w:val="20"/>
          <w:szCs w:val="20"/>
          <w:color w:val="auto"/>
        </w:rPr>
      </w:pPr>
    </w:p>
    <w:p>
      <w:pPr>
        <w:ind w:left="780" w:hanging="420"/>
        <w:spacing w:after="0"/>
        <w:tabs>
          <w:tab w:leader="none" w:pos="780" w:val="left"/>
        </w:tabs>
        <w:numPr>
          <w:ilvl w:val="0"/>
          <w:numId w:val="73"/>
        </w:numPr>
        <w:rPr>
          <w:rFonts w:ascii="Arial" w:cs="Arial" w:eastAsia="Arial" w:hAnsi="Arial"/>
          <w:sz w:val="20"/>
          <w:szCs w:val="20"/>
          <w:color w:val="auto"/>
        </w:rPr>
      </w:pPr>
      <w:r>
        <w:rPr>
          <w:rFonts w:ascii="Arial" w:cs="Arial" w:eastAsia="Arial" w:hAnsi="Arial"/>
          <w:sz w:val="20"/>
          <w:szCs w:val="20"/>
          <w:color w:val="auto"/>
        </w:rPr>
        <w:t>[***]</w:t>
      </w:r>
    </w:p>
    <w:p>
      <w:pPr>
        <w:sectPr>
          <w:pgSz w:w="12240" w:h="15840" w:orient="portrait"/>
          <w:cols w:equalWidth="0" w:num="1">
            <w:col w:w="9360"/>
          </w:cols>
          <w:pgMar w:left="1440" w:top="1440" w:right="1440" w:bottom="154" w:gutter="0" w:footer="0" w:header="0"/>
        </w:sectPr>
      </w:pPr>
    </w:p>
    <w:p>
      <w:pPr>
        <w:spacing w:after="0" w:line="200" w:lineRule="exact"/>
        <w:rPr>
          <w:sz w:val="20"/>
          <w:szCs w:val="20"/>
          <w:color w:val="auto"/>
        </w:rPr>
      </w:pPr>
    </w:p>
    <w:p>
      <w:pPr>
        <w:spacing w:after="0" w:line="36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22 of 23</w:t>
      </w:r>
    </w:p>
    <w:p>
      <w:pPr>
        <w:sectPr>
          <w:pgSz w:w="12240" w:h="15840" w:orient="portrait"/>
          <w:cols w:equalWidth="0" w:num="1">
            <w:col w:w="9360"/>
          </w:cols>
          <w:pgMar w:left="1440" w:top="1440" w:right="1440" w:bottom="154" w:gutter="0" w:footer="0" w:header="0"/>
          <w:type w:val="continuous"/>
        </w:sectPr>
      </w:pPr>
    </w:p>
    <w:bookmarkStart w:id="22" w:name="page23"/>
    <w:bookmarkEnd w:id="22"/>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1143000</wp:posOffset>
                </wp:positionH>
                <wp:positionV relativeFrom="page">
                  <wp:posOffset>7466330</wp:posOffset>
                </wp:positionV>
                <wp:extent cx="548830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8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587.9pt" to="522.15pt,587.9pt" o:allowincell="f" strokecolor="#000000" strokeweight="0.4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left="720" w:right="360" w:hanging="360"/>
        <w:spacing w:after="0" w:line="357" w:lineRule="auto"/>
        <w:tabs>
          <w:tab w:leader="none" w:pos="720" w:val="left"/>
        </w:tabs>
        <w:numPr>
          <w:ilvl w:val="0"/>
          <w:numId w:val="74"/>
        </w:numPr>
        <w:rPr>
          <w:rFonts w:ascii="Arial" w:cs="Arial" w:eastAsia="Arial" w:hAnsi="Arial"/>
          <w:sz w:val="20"/>
          <w:szCs w:val="20"/>
          <w:color w:val="auto"/>
        </w:rPr>
      </w:pPr>
      <w:r>
        <w:rPr>
          <w:rFonts w:ascii="Arial" w:cs="Arial" w:eastAsia="Arial" w:hAnsi="Arial"/>
          <w:sz w:val="20"/>
          <w:szCs w:val="20"/>
          <w:color w:val="auto"/>
        </w:rPr>
        <w:t>Non-banking financial services 29 [excluding those Non – Banking Financial companies which are registered with Reserve Bank of India and have been categorized as Equipment Leasing or Hire Purchase companies.</w:t>
      </w:r>
    </w:p>
    <w:p>
      <w:pPr>
        <w:spacing w:after="0" w:line="10" w:lineRule="exact"/>
        <w:rPr>
          <w:rFonts w:ascii="Arial" w:cs="Arial" w:eastAsia="Arial" w:hAnsi="Arial"/>
          <w:sz w:val="20"/>
          <w:szCs w:val="20"/>
          <w:color w:val="auto"/>
        </w:rPr>
      </w:pPr>
    </w:p>
    <w:p>
      <w:pPr>
        <w:ind w:left="720" w:right="360" w:hanging="360"/>
        <w:spacing w:after="0" w:line="349" w:lineRule="auto"/>
        <w:tabs>
          <w:tab w:leader="none" w:pos="720" w:val="left"/>
        </w:tabs>
        <w:numPr>
          <w:ilvl w:val="0"/>
          <w:numId w:val="74"/>
        </w:numPr>
        <w:rPr>
          <w:rFonts w:ascii="Arial" w:cs="Arial" w:eastAsia="Arial" w:hAnsi="Arial"/>
          <w:sz w:val="20"/>
          <w:szCs w:val="20"/>
          <w:color w:val="auto"/>
        </w:rPr>
      </w:pPr>
      <w:r>
        <w:rPr>
          <w:rFonts w:ascii="Arial" w:cs="Arial" w:eastAsia="Arial" w:hAnsi="Arial"/>
          <w:sz w:val="20"/>
          <w:szCs w:val="20"/>
          <w:color w:val="auto"/>
        </w:rPr>
        <w:t>Gold financing 30 [excluding those companies which are engaged in gold financing for jewellery].</w:t>
      </w:r>
    </w:p>
    <w:p>
      <w:pPr>
        <w:spacing w:after="0" w:line="11" w:lineRule="exact"/>
        <w:rPr>
          <w:rFonts w:ascii="Arial" w:cs="Arial" w:eastAsia="Arial" w:hAnsi="Arial"/>
          <w:sz w:val="20"/>
          <w:szCs w:val="20"/>
          <w:color w:val="auto"/>
        </w:rPr>
      </w:pPr>
    </w:p>
    <w:p>
      <w:pPr>
        <w:ind w:left="720" w:hanging="360"/>
        <w:spacing w:after="0"/>
        <w:tabs>
          <w:tab w:leader="none" w:pos="720" w:val="left"/>
        </w:tabs>
        <w:numPr>
          <w:ilvl w:val="0"/>
          <w:numId w:val="74"/>
        </w:numPr>
        <w:rPr>
          <w:rFonts w:ascii="Arial" w:cs="Arial" w:eastAsia="Arial" w:hAnsi="Arial"/>
          <w:sz w:val="20"/>
          <w:szCs w:val="20"/>
          <w:color w:val="auto"/>
        </w:rPr>
      </w:pPr>
      <w:r>
        <w:rPr>
          <w:rFonts w:ascii="Arial" w:cs="Arial" w:eastAsia="Arial" w:hAnsi="Arial"/>
          <w:sz w:val="20"/>
          <w:szCs w:val="20"/>
          <w:color w:val="auto"/>
        </w:rPr>
        <w:t>Activities not permitted under the Industrial Policy of Government of India.</w:t>
      </w:r>
    </w:p>
    <w:p>
      <w:pPr>
        <w:spacing w:after="0" w:line="121" w:lineRule="exact"/>
        <w:rPr>
          <w:rFonts w:ascii="Arial" w:cs="Arial" w:eastAsia="Arial" w:hAnsi="Arial"/>
          <w:sz w:val="20"/>
          <w:szCs w:val="20"/>
          <w:color w:val="auto"/>
        </w:rPr>
      </w:pPr>
    </w:p>
    <w:p>
      <w:pPr>
        <w:ind w:left="360" w:right="360"/>
        <w:spacing w:after="0" w:line="237" w:lineRule="auto"/>
        <w:tabs>
          <w:tab w:leader="none" w:pos="1081" w:val="left"/>
        </w:tabs>
        <w:numPr>
          <w:ilvl w:val="0"/>
          <w:numId w:val="74"/>
        </w:numPr>
        <w:rPr>
          <w:rFonts w:ascii="Arial" w:cs="Arial" w:eastAsia="Arial" w:hAnsi="Arial"/>
          <w:sz w:val="20"/>
          <w:szCs w:val="20"/>
          <w:color w:val="auto"/>
        </w:rPr>
      </w:pPr>
      <w:r>
        <w:rPr>
          <w:rFonts w:ascii="Arial" w:cs="Arial" w:eastAsia="Arial" w:hAnsi="Arial"/>
          <w:sz w:val="20"/>
          <w:szCs w:val="20"/>
          <w:color w:val="auto"/>
        </w:rPr>
        <w:t>Any other activity which may be specified by the Board in consultation with the Government of India from time to time.</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23 of 23</w:t>
      </w:r>
    </w:p>
    <w:sectPr>
      <w:pgSz w:w="12240" w:h="15840" w:orient="portrait"/>
      <w:cols w:equalWidth="0" w:num="1">
        <w:col w:w="9360"/>
      </w:cols>
      <w:pgMar w:left="1440" w:top="1440" w:right="1440" w:bottom="15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724C67E"/>
    <w:multiLevelType w:val="hybridMultilevel"/>
    <w:lvl w:ilvl="0">
      <w:lvlJc w:val="left"/>
      <w:lvlText w:val="%1."/>
      <w:numFmt w:val="decimal"/>
      <w:start w:val="1"/>
    </w:lvl>
  </w:abstractNum>
  <w:abstractNum w:abstractNumId="1">
    <w:nsid w:val="5C482A97"/>
    <w:multiLevelType w:val="hybridMultilevel"/>
    <w:lvl w:ilvl="0">
      <w:lvlJc w:val="left"/>
      <w:lvlText w:val="%1."/>
      <w:numFmt w:val="decimal"/>
      <w:start w:val="3"/>
    </w:lvl>
  </w:abstractNum>
  <w:abstractNum w:abstractNumId="2">
    <w:nsid w:val="2463B9EA"/>
    <w:multiLevelType w:val="hybridMultilevel"/>
    <w:lvl w:ilvl="0">
      <w:lvlJc w:val="left"/>
      <w:lvlText w:val="%1."/>
      <w:numFmt w:val="decimal"/>
      <w:start w:val="5"/>
    </w:lvl>
  </w:abstractNum>
  <w:abstractNum w:abstractNumId="3">
    <w:nsid w:val="5E884ADC"/>
    <w:multiLevelType w:val="hybridMultilevel"/>
    <w:lvl w:ilvl="0">
      <w:lvlJc w:val="left"/>
      <w:lvlText w:val="%1."/>
      <w:numFmt w:val="decimal"/>
      <w:start w:val="11"/>
    </w:lvl>
  </w:abstractNum>
  <w:abstractNum w:abstractNumId="4">
    <w:nsid w:val="51EAD36B"/>
    <w:multiLevelType w:val="hybridMultilevel"/>
    <w:lvl w:ilvl="0">
      <w:lvlJc w:val="left"/>
      <w:lvlText w:val="%1."/>
      <w:numFmt w:val="decimal"/>
      <w:start w:val="12"/>
    </w:lvl>
  </w:abstractNum>
  <w:abstractNum w:abstractNumId="5">
    <w:nsid w:val="2D517796"/>
    <w:multiLevelType w:val="hybridMultilevel"/>
    <w:lvl w:ilvl="0">
      <w:lvlJc w:val="left"/>
      <w:lvlText w:val="%1."/>
      <w:numFmt w:val="decimal"/>
      <w:start w:val="16"/>
    </w:lvl>
  </w:abstractNum>
  <w:abstractNum w:abstractNumId="6">
    <w:nsid w:val="580BD78F"/>
    <w:multiLevelType w:val="hybridMultilevel"/>
    <w:lvl w:ilvl="0">
      <w:lvlJc w:val="left"/>
      <w:lvlText w:val="%1."/>
      <w:numFmt w:val="decimal"/>
      <w:start w:val="20"/>
    </w:lvl>
  </w:abstractNum>
  <w:abstractNum w:abstractNumId="7">
    <w:nsid w:val="153EA438"/>
    <w:multiLevelType w:val="hybridMultilevel"/>
    <w:lvl w:ilvl="0">
      <w:lvlJc w:val="left"/>
      <w:lvlText w:val="%1."/>
      <w:numFmt w:val="decimal"/>
      <w:start w:val="25"/>
    </w:lvl>
  </w:abstractNum>
  <w:abstractNum w:abstractNumId="8">
    <w:nsid w:val="3855585C"/>
    <w:multiLevelType w:val="hybridMultilevel"/>
    <w:lvl w:ilvl="0">
      <w:lvlJc w:val="left"/>
      <w:lvlText w:val="%1."/>
      <w:numFmt w:val="decimal"/>
      <w:start w:val="1"/>
    </w:lvl>
  </w:abstractNum>
  <w:abstractNum w:abstractNumId="9">
    <w:nsid w:val="70A64E2A"/>
    <w:multiLevelType w:val="hybridMultilevel"/>
    <w:lvl w:ilvl="0">
      <w:lvlJc w:val="left"/>
      <w:lvlText w:val="%1."/>
      <w:numFmt w:val="decimal"/>
      <w:start w:val="2"/>
    </w:lvl>
    <w:lvl w:ilvl="1">
      <w:lvlJc w:val="left"/>
      <w:lvlText w:val="(%2)"/>
      <w:numFmt w:val="lowerLetter"/>
      <w:start w:val="1"/>
    </w:lvl>
  </w:abstractNum>
  <w:abstractNum w:abstractNumId="10">
    <w:nsid w:val="6A2342EC"/>
    <w:multiLevelType w:val="hybridMultilevel"/>
    <w:lvl w:ilvl="0">
      <w:lvlJc w:val="left"/>
      <w:lvlText w:val="(%1)"/>
      <w:numFmt w:val="lowerLetter"/>
      <w:start w:val="3"/>
    </w:lvl>
  </w:abstractNum>
  <w:abstractNum w:abstractNumId="11">
    <w:nsid w:val="2A487CB0"/>
    <w:multiLevelType w:val="hybridMultilevel"/>
    <w:lvl w:ilvl="0">
      <w:lvlJc w:val="left"/>
      <w:lvlText w:val="(%1)"/>
      <w:numFmt w:val="lowerLetter"/>
      <w:start w:val="31"/>
    </w:lvl>
  </w:abstractNum>
  <w:abstractNum w:abstractNumId="12">
    <w:nsid w:val="1D4ED43B"/>
    <w:multiLevelType w:val="hybridMultilevel"/>
    <w:lvl w:ilvl="0">
      <w:lvlJc w:val="left"/>
      <w:lvlText w:val="(%1)"/>
      <w:numFmt w:val="lowerLetter"/>
      <w:start w:val="6"/>
    </w:lvl>
  </w:abstractNum>
  <w:abstractNum w:abstractNumId="13">
    <w:nsid w:val="725A06FB"/>
    <w:multiLevelType w:val="hybridMultilevel"/>
    <w:lvl w:ilvl="0">
      <w:lvlJc w:val="left"/>
      <w:lvlText w:val="%1"/>
      <w:numFmt w:val="decimal"/>
      <w:start w:val="1"/>
    </w:lvl>
    <w:lvl w:ilvl="1">
      <w:lvlJc w:val="left"/>
      <w:lvlText w:val="(%2)"/>
      <w:numFmt w:val="lowerLetter"/>
      <w:start w:val="8"/>
    </w:lvl>
  </w:abstractNum>
  <w:abstractNum w:abstractNumId="14">
    <w:nsid w:val="2CD89A32"/>
    <w:multiLevelType w:val="hybridMultilevel"/>
    <w:lvl w:ilvl="0">
      <w:lvlJc w:val="left"/>
      <w:lvlText w:val="%1"/>
      <w:numFmt w:val="decimal"/>
      <w:start w:val="1"/>
    </w:lvl>
    <w:lvl w:ilvl="1">
      <w:lvlJc w:val="left"/>
      <w:lvlText w:val="%2"/>
      <w:numFmt w:val="lowerLetter"/>
      <w:start w:val="1"/>
    </w:lvl>
  </w:abstractNum>
  <w:abstractNum w:abstractNumId="15">
    <w:nsid w:val="57E4CCAF"/>
    <w:multiLevelType w:val="hybridMultilevel"/>
    <w:lvl w:ilvl="0">
      <w:lvlJc w:val="left"/>
      <w:lvlText w:val="%1"/>
      <w:numFmt w:val="decimal"/>
      <w:start w:val="5"/>
    </w:lvl>
  </w:abstractNum>
  <w:abstractNum w:abstractNumId="16">
    <w:nsid w:val="7A6D8D3C"/>
    <w:multiLevelType w:val="hybridMultilevel"/>
    <w:lvl w:ilvl="0">
      <w:lvlJc w:val="left"/>
      <w:lvlText w:val="%1."/>
      <w:numFmt w:val="decimal"/>
      <w:start w:val="30"/>
    </w:lvl>
  </w:abstractNum>
  <w:abstractNum w:abstractNumId="17">
    <w:nsid w:val="4B588F54"/>
    <w:multiLevelType w:val="hybridMultilevel"/>
    <w:lvl w:ilvl="0">
      <w:lvlJc w:val="left"/>
      <w:lvlText w:val="%1)"/>
      <w:numFmt w:val="lowerRoman"/>
      <w:start w:val="1"/>
    </w:lvl>
    <w:lvl w:ilvl="1">
      <w:lvlJc w:val="left"/>
      <w:lvlText w:val="(%2)"/>
      <w:numFmt w:val="decimal"/>
      <w:start w:val="1"/>
    </w:lvl>
  </w:abstractNum>
  <w:abstractNum w:abstractNumId="18">
    <w:nsid w:val="542289EC"/>
    <w:multiLevelType w:val="hybridMultilevel"/>
    <w:lvl w:ilvl="0">
      <w:lvlJc w:val="left"/>
      <w:lvlText w:val="%1"/>
      <w:numFmt w:val="decimal"/>
      <w:start w:val="1"/>
    </w:lvl>
  </w:abstractNum>
  <w:abstractNum w:abstractNumId="19">
    <w:nsid w:val="6DE91B18"/>
    <w:multiLevelType w:val="hybridMultilevel"/>
    <w:lvl w:ilvl="0">
      <w:lvlJc w:val="left"/>
      <w:lvlText w:val="%1"/>
      <w:numFmt w:val="lowerLetter"/>
      <w:start w:val="1"/>
    </w:lvl>
    <w:lvl w:ilvl="1">
      <w:lvlJc w:val="left"/>
      <w:lvlText w:val="(%2)"/>
      <w:numFmt w:val="lowerRoman"/>
      <w:start w:val="1"/>
    </w:lvl>
  </w:abstractNum>
  <w:abstractNum w:abstractNumId="20">
    <w:nsid w:val="38437FDB"/>
    <w:multiLevelType w:val="hybridMultilevel"/>
    <w:lvl w:ilvl="0">
      <w:lvlJc w:val="left"/>
      <w:lvlText w:val="(%1)"/>
      <w:numFmt w:val="lowerLetter"/>
      <w:start w:val="13"/>
    </w:lvl>
    <w:lvl w:ilvl="1">
      <w:lvlJc w:val="left"/>
      <w:lvlText w:val="(%2)"/>
      <w:numFmt w:val="lowerRoman"/>
      <w:start w:val="1"/>
    </w:lvl>
  </w:abstractNum>
  <w:abstractNum w:abstractNumId="21">
    <w:nsid w:val="7644A45C"/>
    <w:multiLevelType w:val="hybridMultilevel"/>
    <w:lvl w:ilvl="0">
      <w:lvlJc w:val="left"/>
      <w:lvlText w:val="%1"/>
      <w:numFmt w:val="decimal"/>
      <w:start w:val="2"/>
    </w:lvl>
  </w:abstractNum>
  <w:abstractNum w:abstractNumId="22">
    <w:nsid w:val="32FFF902"/>
    <w:multiLevelType w:val="hybridMultilevel"/>
    <w:lvl w:ilvl="0">
      <w:lvlJc w:val="left"/>
      <w:lvlText w:val="%1"/>
      <w:numFmt w:val="decimal"/>
      <w:start w:val="1"/>
    </w:lvl>
    <w:lvl w:ilvl="1">
      <w:lvlJc w:val="left"/>
      <w:lvlText w:val="(%2)"/>
      <w:numFmt w:val="decimal"/>
      <w:start w:val="4"/>
    </w:lvl>
  </w:abstractNum>
  <w:abstractNum w:abstractNumId="23">
    <w:nsid w:val="684A481A"/>
    <w:multiLevelType w:val="hybridMultilevel"/>
    <w:lvl w:ilvl="0">
      <w:lvlJc w:val="left"/>
      <w:lvlText w:val="(%1)"/>
      <w:numFmt w:val="decimal"/>
      <w:start w:val="2"/>
    </w:lvl>
    <w:lvl w:ilvl="1">
      <w:lvlJc w:val="left"/>
      <w:lvlText w:val="%2"/>
      <w:numFmt w:val="decimal"/>
      <w:start w:val="1"/>
    </w:lvl>
  </w:abstractNum>
  <w:abstractNum w:abstractNumId="24">
    <w:nsid w:val="579478FE"/>
    <w:multiLevelType w:val="hybridMultilevel"/>
    <w:lvl w:ilvl="0">
      <w:lvlJc w:val="left"/>
      <w:lvlText w:val="%1."/>
      <w:numFmt w:val="decimal"/>
      <w:start w:val="3"/>
    </w:lvl>
  </w:abstractNum>
  <w:abstractNum w:abstractNumId="25">
    <w:nsid w:val="749ABB43"/>
    <w:multiLevelType w:val="hybridMultilevel"/>
    <w:lvl w:ilvl="0">
      <w:lvlJc w:val="left"/>
      <w:lvlText w:val="%1."/>
      <w:numFmt w:val="decimal"/>
      <w:start w:val="4"/>
    </w:lvl>
    <w:lvl w:ilvl="1">
      <w:lvlJc w:val="left"/>
      <w:lvlText w:val="(%2)"/>
      <w:numFmt w:val="lowerLetter"/>
      <w:start w:val="1"/>
    </w:lvl>
  </w:abstractNum>
  <w:abstractNum w:abstractNumId="26">
    <w:nsid w:val="3DC240FB"/>
    <w:multiLevelType w:val="hybridMultilevel"/>
    <w:lvl w:ilvl="0">
      <w:lvlJc w:val="left"/>
      <w:lvlText w:val="%1"/>
      <w:numFmt w:val="decimal"/>
      <w:start w:val="1"/>
    </w:lvl>
  </w:abstractNum>
  <w:abstractNum w:abstractNumId="27">
    <w:nsid w:val="1BA026FA"/>
    <w:multiLevelType w:val="hybridMultilevel"/>
    <w:lvl w:ilvl="0">
      <w:lvlJc w:val="left"/>
      <w:lvlText w:val="(%1)"/>
      <w:numFmt w:val="lowerLetter"/>
      <w:start w:val="4"/>
    </w:lvl>
  </w:abstractNum>
  <w:abstractNum w:abstractNumId="28">
    <w:nsid w:val="79A1DEAA"/>
    <w:multiLevelType w:val="hybridMultilevel"/>
    <w:lvl w:ilvl="0">
      <w:lvlJc w:val="left"/>
      <w:lvlText w:val="%1."/>
      <w:numFmt w:val="decimal"/>
      <w:start w:val="5"/>
    </w:lvl>
  </w:abstractNum>
  <w:abstractNum w:abstractNumId="29">
    <w:nsid w:val="75C6C33A"/>
    <w:multiLevelType w:val="hybridMultilevel"/>
    <w:lvl w:ilvl="0">
      <w:lvlJc w:val="left"/>
      <w:lvlText w:val="%1"/>
      <w:numFmt w:val="decimal"/>
      <w:start w:val="1"/>
    </w:lvl>
  </w:abstractNum>
  <w:abstractNum w:abstractNumId="30">
    <w:nsid w:val="12E685FB"/>
    <w:multiLevelType w:val="hybridMultilevel"/>
    <w:lvl w:ilvl="0">
      <w:lvlJc w:val="left"/>
      <w:lvlText w:val="%1."/>
      <w:numFmt w:val="decimal"/>
      <w:start w:val="6"/>
    </w:lvl>
  </w:abstractNum>
  <w:abstractNum w:abstractNumId="31">
    <w:nsid w:val="70C6A529"/>
    <w:multiLevelType w:val="hybridMultilevel"/>
    <w:lvl w:ilvl="0">
      <w:lvlJc w:val="left"/>
      <w:lvlText w:val="%1."/>
      <w:numFmt w:val="decimal"/>
      <w:start w:val="7"/>
    </w:lvl>
  </w:abstractNum>
  <w:abstractNum w:abstractNumId="32">
    <w:nsid w:val="520EEDD1"/>
    <w:multiLevelType w:val="hybridMultilevel"/>
    <w:lvl w:ilvl="0">
      <w:lvlJc w:val="left"/>
      <w:lvlText w:val="%1."/>
      <w:numFmt w:val="decimal"/>
      <w:start w:val="8"/>
    </w:lvl>
    <w:lvl w:ilvl="1">
      <w:lvlJc w:val="left"/>
      <w:lvlText w:val="(%2)"/>
      <w:numFmt w:val="lowerLetter"/>
      <w:start w:val="1"/>
    </w:lvl>
  </w:abstractNum>
  <w:abstractNum w:abstractNumId="33">
    <w:nsid w:val="374A3FE6"/>
    <w:multiLevelType w:val="hybridMultilevel"/>
    <w:lvl w:ilvl="0">
      <w:lvlJc w:val="left"/>
      <w:lvlText w:val="%1."/>
      <w:numFmt w:val="decimal"/>
      <w:start w:val="9"/>
    </w:lvl>
  </w:abstractNum>
  <w:abstractNum w:abstractNumId="34">
    <w:nsid w:val="4F4EF005"/>
    <w:multiLevelType w:val="hybridMultilevel"/>
    <w:lvl w:ilvl="0">
      <w:lvlJc w:val="left"/>
      <w:lvlText w:val="%1."/>
      <w:numFmt w:val="decimal"/>
      <w:start w:val="10"/>
    </w:lvl>
  </w:abstractNum>
  <w:abstractNum w:abstractNumId="35">
    <w:nsid w:val="23F9C13C"/>
    <w:multiLevelType w:val="hybridMultilevel"/>
    <w:lvl w:ilvl="0">
      <w:lvlJc w:val="left"/>
      <w:lvlText w:val="%1."/>
      <w:numFmt w:val="decimal"/>
      <w:start w:val="11"/>
    </w:lvl>
    <w:lvl w:ilvl="1">
      <w:lvlJc w:val="left"/>
      <w:lvlText w:val="(%2)"/>
      <w:numFmt w:val="lowerLetter"/>
      <w:start w:val="1"/>
    </w:lvl>
  </w:abstractNum>
  <w:abstractNum w:abstractNumId="36">
    <w:nsid w:val="649BB77C"/>
    <w:multiLevelType w:val="hybridMultilevel"/>
    <w:lvl w:ilvl="0">
      <w:lvlJc w:val="left"/>
      <w:lvlText w:val="%1"/>
      <w:numFmt w:val="decimal"/>
      <w:start w:val="2"/>
    </w:lvl>
  </w:abstractNum>
  <w:abstractNum w:abstractNumId="37">
    <w:nsid w:val="275AC794"/>
    <w:multiLevelType w:val="hybridMultilevel"/>
    <w:lvl w:ilvl="0">
      <w:lvlJc w:val="left"/>
      <w:lvlText w:val="(%1)"/>
      <w:numFmt w:val="lowerLetter"/>
      <w:start w:val="35"/>
    </w:lvl>
    <w:lvl w:ilvl="1">
      <w:lvlJc w:val="left"/>
      <w:lvlText w:val="(%2)"/>
      <w:numFmt w:val="lowerLetter"/>
      <w:start w:val="1"/>
    </w:lvl>
  </w:abstractNum>
  <w:abstractNum w:abstractNumId="38">
    <w:nsid w:val="39386575"/>
    <w:multiLevelType w:val="hybridMultilevel"/>
    <w:lvl w:ilvl="0">
      <w:lvlJc w:val="left"/>
      <w:lvlText w:val="%1"/>
      <w:numFmt w:val="decimal"/>
      <w:start w:val="1"/>
    </w:lvl>
    <w:lvl w:ilvl="1">
      <w:lvlJc w:val="left"/>
      <w:lvlText w:val="(%2)"/>
      <w:numFmt w:val="lowerLetter"/>
      <w:start w:val="4"/>
    </w:lvl>
  </w:abstractNum>
  <w:abstractNum w:abstractNumId="39">
    <w:nsid w:val="1CF10FD8"/>
    <w:multiLevelType w:val="hybridMultilevel"/>
    <w:lvl w:ilvl="0">
      <w:lvlJc w:val="left"/>
      <w:lvlText w:val="%1"/>
      <w:numFmt w:val="decimal"/>
      <w:start w:val="1"/>
    </w:lvl>
    <w:lvl w:ilvl="1">
      <w:lvlJc w:val="left"/>
      <w:lvlText w:val="%2"/>
      <w:numFmt w:val="lowerLetter"/>
      <w:start w:val="1"/>
    </w:lvl>
  </w:abstractNum>
  <w:abstractNum w:abstractNumId="40">
    <w:nsid w:val="180115BE"/>
    <w:multiLevelType w:val="hybridMultilevel"/>
    <w:lvl w:ilvl="0">
      <w:lvlJc w:val="left"/>
      <w:lvlText w:val="(%1)"/>
      <w:numFmt w:val="lowerLetter"/>
      <w:start w:val="5"/>
    </w:lvl>
  </w:abstractNum>
  <w:abstractNum w:abstractNumId="41">
    <w:nsid w:val="235BA861"/>
    <w:multiLevelType w:val="hybridMultilevel"/>
    <w:lvl w:ilvl="0">
      <w:lvlJc w:val="left"/>
      <w:lvlText w:val="%1."/>
      <w:numFmt w:val="decimal"/>
      <w:start w:val="12"/>
    </w:lvl>
  </w:abstractNum>
  <w:abstractNum w:abstractNumId="42">
    <w:nsid w:val="47398C89"/>
    <w:multiLevelType w:val="hybridMultilevel"/>
    <w:lvl w:ilvl="0">
      <w:lvlJc w:val="left"/>
      <w:lvlText w:val="%1."/>
      <w:numFmt w:val="decimal"/>
      <w:start w:val="13"/>
    </w:lvl>
  </w:abstractNum>
  <w:abstractNum w:abstractNumId="43">
    <w:nsid w:val="354FE9F9"/>
    <w:multiLevelType w:val="hybridMultilevel"/>
    <w:lvl w:ilvl="0">
      <w:lvlJc w:val="left"/>
      <w:lvlText w:val="%1."/>
      <w:numFmt w:val="decimal"/>
      <w:start w:val="14"/>
    </w:lvl>
  </w:abstractNum>
  <w:abstractNum w:abstractNumId="44">
    <w:nsid w:val="15B5AF5C"/>
    <w:multiLevelType w:val="hybridMultilevel"/>
    <w:lvl w:ilvl="0">
      <w:lvlJc w:val="left"/>
      <w:lvlText w:val="(%1)"/>
      <w:numFmt w:val="lowerLetter"/>
      <w:start w:val="1"/>
    </w:lvl>
  </w:abstractNum>
  <w:abstractNum w:abstractNumId="45">
    <w:nsid w:val="741226BB"/>
    <w:multiLevelType w:val="hybridMultilevel"/>
    <w:lvl w:ilvl="0">
      <w:lvlJc w:val="left"/>
      <w:lvlText w:val="%1."/>
      <w:numFmt w:val="decimal"/>
      <w:start w:val="15"/>
    </w:lvl>
  </w:abstractNum>
  <w:abstractNum w:abstractNumId="46">
    <w:nsid w:val="D34B6A8"/>
    <w:multiLevelType w:val="hybridMultilevel"/>
    <w:lvl w:ilvl="0">
      <w:lvlJc w:val="left"/>
      <w:lvlText w:val="%1."/>
      <w:numFmt w:val="decimal"/>
      <w:start w:val="16"/>
    </w:lvl>
    <w:lvl w:ilvl="1">
      <w:lvlJc w:val="left"/>
      <w:lvlText w:val="(%2)"/>
      <w:numFmt w:val="lowerLetter"/>
      <w:start w:val="1"/>
    </w:lvl>
  </w:abstractNum>
  <w:abstractNum w:abstractNumId="47">
    <w:nsid w:val="10233C99"/>
    <w:multiLevelType w:val="hybridMultilevel"/>
    <w:lvl w:ilvl="0">
      <w:lvlJc w:val="left"/>
      <w:lvlText w:val="%1."/>
      <w:numFmt w:val="decimal"/>
      <w:start w:val="17"/>
    </w:lvl>
  </w:abstractNum>
  <w:abstractNum w:abstractNumId="48">
    <w:nsid w:val="3F6AB60F"/>
    <w:multiLevelType w:val="hybridMultilevel"/>
    <w:lvl w:ilvl="0">
      <w:lvlJc w:val="left"/>
      <w:lvlText w:val="%1."/>
      <w:numFmt w:val="decimal"/>
      <w:start w:val="18"/>
    </w:lvl>
  </w:abstractNum>
  <w:abstractNum w:abstractNumId="49">
    <w:nsid w:val="61574095"/>
    <w:multiLevelType w:val="hybridMultilevel"/>
    <w:lvl w:ilvl="0">
      <w:lvlJc w:val="left"/>
      <w:lvlText w:val="%1."/>
      <w:numFmt w:val="decimal"/>
      <w:start w:val="19"/>
    </w:lvl>
    <w:lvl w:ilvl="1">
      <w:lvlJc w:val="left"/>
      <w:lvlText w:val="(%2)"/>
      <w:numFmt w:val="lowerLetter"/>
      <w:start w:val="1"/>
    </w:lvl>
  </w:abstractNum>
  <w:abstractNum w:abstractNumId="50">
    <w:nsid w:val="7E0C57B1"/>
    <w:multiLevelType w:val="hybridMultilevel"/>
    <w:lvl w:ilvl="0">
      <w:lvlJc w:val="left"/>
      <w:lvlText w:val="%1."/>
      <w:numFmt w:val="decimal"/>
      <w:start w:val="20"/>
    </w:lvl>
  </w:abstractNum>
  <w:abstractNum w:abstractNumId="51">
    <w:nsid w:val="77AE35EB"/>
    <w:multiLevelType w:val="hybridMultilevel"/>
    <w:lvl w:ilvl="0">
      <w:lvlJc w:val="left"/>
      <w:lvlText w:val="%1."/>
      <w:numFmt w:val="decimal"/>
      <w:start w:val="21"/>
    </w:lvl>
    <w:lvl w:ilvl="1">
      <w:lvlJc w:val="left"/>
      <w:lvlText w:val="(%2)"/>
      <w:numFmt w:val="lowerLetter"/>
      <w:start w:val="1"/>
    </w:lvl>
  </w:abstractNum>
  <w:abstractNum w:abstractNumId="52">
    <w:nsid w:val="579BE4F1"/>
    <w:multiLevelType w:val="hybridMultilevel"/>
    <w:lvl w:ilvl="0">
      <w:lvlJc w:val="left"/>
      <w:lvlText w:val="%1."/>
      <w:numFmt w:val="decimal"/>
      <w:start w:val="22"/>
    </w:lvl>
    <w:lvl w:ilvl="1">
      <w:lvlJc w:val="left"/>
      <w:lvlText w:val="(%2)"/>
      <w:numFmt w:val="lowerLetter"/>
      <w:start w:val="1"/>
    </w:lvl>
  </w:abstractNum>
  <w:abstractNum w:abstractNumId="53">
    <w:nsid w:val="310C50B3"/>
    <w:multiLevelType w:val="hybridMultilevel"/>
    <w:lvl w:ilvl="0">
      <w:lvlJc w:val="left"/>
      <w:lvlText w:val="%1."/>
      <w:numFmt w:val="decimal"/>
      <w:start w:val="23"/>
    </w:lvl>
  </w:abstractNum>
  <w:abstractNum w:abstractNumId="54">
    <w:nsid w:val="5FF87E05"/>
    <w:multiLevelType w:val="hybridMultilevel"/>
    <w:lvl w:ilvl="0">
      <w:lvlJc w:val="left"/>
      <w:lvlText w:val="%1"/>
      <w:numFmt w:val="decimal"/>
      <w:start w:val="1"/>
    </w:lvl>
    <w:lvl w:ilvl="1">
      <w:lvlJc w:val="left"/>
      <w:lvlText w:val="(%2)"/>
      <w:numFmt w:val="decimal"/>
      <w:start w:val="2"/>
    </w:lvl>
  </w:abstractNum>
  <w:abstractNum w:abstractNumId="55">
    <w:nsid w:val="2F305DEF"/>
    <w:multiLevelType w:val="hybridMultilevel"/>
    <w:lvl w:ilvl="0">
      <w:lvlJc w:val="left"/>
      <w:lvlText w:val="%1."/>
      <w:numFmt w:val="decimal"/>
      <w:start w:val="28"/>
    </w:lvl>
    <w:lvl w:ilvl="1">
      <w:lvlJc w:val="left"/>
      <w:lvlText w:val="(%2)"/>
      <w:numFmt w:val="decimal"/>
      <w:start w:val="3"/>
    </w:lvl>
    <w:lvl w:ilvl="2">
      <w:lvlJc w:val="left"/>
      <w:lvlText w:val="%3."/>
      <w:numFmt w:val="decimal"/>
      <w:start w:val="25"/>
    </w:lvl>
  </w:abstractNum>
  <w:abstractNum w:abstractNumId="56">
    <w:nsid w:val="25A70BF7"/>
    <w:multiLevelType w:val="hybridMultilevel"/>
    <w:lvl w:ilvl="0">
      <w:lvlJc w:val="left"/>
      <w:lvlText w:val="%1"/>
      <w:numFmt w:val="decimal"/>
      <w:start w:val="1"/>
    </w:lvl>
    <w:lvl w:ilvl="1">
      <w:lvlJc w:val="left"/>
      <w:lvlText w:val="(%2)"/>
      <w:numFmt w:val="decimal"/>
      <w:start w:val="2"/>
    </w:lvl>
    <w:lvl w:ilvl="2">
      <w:lvlJc w:val="left"/>
      <w:lvlText w:val="%3."/>
      <w:numFmt w:val="decimal"/>
      <w:start w:val="26"/>
    </w:lvl>
  </w:abstractNum>
  <w:abstractNum w:abstractNumId="57">
    <w:nsid w:val="1DBABF00"/>
    <w:multiLevelType w:val="hybridMultilevel"/>
    <w:lvl w:ilvl="0">
      <w:lvlJc w:val="left"/>
      <w:lvlText w:val="%1"/>
      <w:numFmt w:val="decimal"/>
      <w:start w:val="1"/>
    </w:lvl>
    <w:lvl w:ilvl="1">
      <w:lvlJc w:val="left"/>
      <w:lvlText w:val="(%2)"/>
      <w:numFmt w:val="decimal"/>
      <w:start w:val="2"/>
    </w:lvl>
    <w:lvl w:ilvl="2">
      <w:lvlJc w:val="left"/>
      <w:lvlText w:val="%3."/>
      <w:numFmt w:val="decimal"/>
      <w:start w:val="27"/>
    </w:lvl>
  </w:abstractNum>
  <w:abstractNum w:abstractNumId="58">
    <w:nsid w:val="4AD084E9"/>
    <w:multiLevelType w:val="hybridMultilevel"/>
    <w:lvl w:ilvl="0">
      <w:lvlJc w:val="left"/>
      <w:lvlText w:val="%1."/>
      <w:numFmt w:val="decimal"/>
      <w:start w:val="29"/>
    </w:lvl>
  </w:abstractNum>
  <w:abstractNum w:abstractNumId="59">
    <w:nsid w:val="1F48EAA1"/>
    <w:multiLevelType w:val="hybridMultilevel"/>
    <w:lvl w:ilvl="0">
      <w:lvlJc w:val="left"/>
      <w:lvlText w:val="%1."/>
      <w:numFmt w:val="decimal"/>
      <w:start w:val="30"/>
    </w:lvl>
  </w:abstractNum>
  <w:abstractNum w:abstractNumId="60">
    <w:nsid w:val="1381823A"/>
    <w:multiLevelType w:val="hybridMultilevel"/>
    <w:lvl w:ilvl="0">
      <w:lvlJc w:val="left"/>
      <w:lvlText w:val="%1"/>
      <w:numFmt w:val="decimal"/>
      <w:start w:val="1"/>
    </w:lvl>
  </w:abstractNum>
  <w:abstractNum w:abstractNumId="61">
    <w:nsid w:val="5DB70AE5"/>
    <w:multiLevelType w:val="hybridMultilevel"/>
    <w:lvl w:ilvl="0">
      <w:lvlJc w:val="left"/>
      <w:lvlText w:val="%1."/>
      <w:numFmt w:val="decimal"/>
      <w:start w:val="1"/>
    </w:lvl>
    <w:lvl w:ilvl="1">
      <w:lvlJc w:val="left"/>
      <w:lvlText w:val="%2."/>
      <w:numFmt w:val="lowerRoman"/>
      <w:start w:val="1"/>
    </w:lvl>
  </w:abstractNum>
  <w:abstractNum w:abstractNumId="62">
    <w:nsid w:val="100F8FCA"/>
    <w:multiLevelType w:val="hybridMultilevel"/>
    <w:lvl w:ilvl="0">
      <w:lvlJc w:val="left"/>
      <w:lvlText w:val="%1"/>
      <w:numFmt w:val="decimal"/>
      <w:start w:val="1"/>
    </w:lvl>
    <w:lvl w:ilvl="1">
      <w:lvlJc w:val="left"/>
      <w:lvlText w:val="%2."/>
      <w:numFmt w:val="lowerRoman"/>
      <w:start w:val="3"/>
    </w:lvl>
  </w:abstractNum>
  <w:abstractNum w:abstractNumId="63">
    <w:nsid w:val="6590700B"/>
    <w:multiLevelType w:val="hybridMultilevel"/>
    <w:lvl w:ilvl="0">
      <w:lvlJc w:val="left"/>
      <w:lvlText w:val="%1."/>
      <w:numFmt w:val="decimal"/>
      <w:start w:val="5"/>
    </w:lvl>
    <w:lvl w:ilvl="1">
      <w:lvlJc w:val="left"/>
      <w:lvlText w:val="%2"/>
      <w:numFmt w:val="lowerRoman"/>
      <w:start w:val="1"/>
    </w:lvl>
  </w:abstractNum>
  <w:abstractNum w:abstractNumId="64">
    <w:nsid w:val="15014ACB"/>
    <w:multiLevelType w:val="hybridMultilevel"/>
    <w:lvl w:ilvl="0">
      <w:lvlJc w:val="left"/>
      <w:lvlText w:val="%1."/>
      <w:numFmt w:val="decimal"/>
      <w:start w:val="11"/>
    </w:lvl>
  </w:abstractNum>
  <w:abstractNum w:abstractNumId="65">
    <w:nsid w:val="5F5E7FD0"/>
    <w:multiLevelType w:val="hybridMultilevel"/>
    <w:lvl w:ilvl="0">
      <w:lvlJc w:val="left"/>
      <w:lvlText w:val="%1."/>
      <w:numFmt w:val="decimal"/>
      <w:start w:val="1"/>
    </w:lvl>
  </w:abstractNum>
  <w:abstractNum w:abstractNumId="66">
    <w:nsid w:val="98A3148"/>
    <w:multiLevelType w:val="hybridMultilevel"/>
    <w:lvl w:ilvl="0">
      <w:lvlJc w:val="left"/>
      <w:lvlText w:val="%1."/>
      <w:numFmt w:val="upperLetter"/>
      <w:start w:val="9"/>
    </w:lvl>
  </w:abstractNum>
  <w:abstractNum w:abstractNumId="67">
    <w:nsid w:val="799D0247"/>
    <w:multiLevelType w:val="hybridMultilevel"/>
    <w:lvl w:ilvl="0">
      <w:lvlJc w:val="left"/>
      <w:lvlText w:val="%1."/>
      <w:numFmt w:val="upperLetter"/>
      <w:start w:val="35"/>
    </w:lvl>
  </w:abstractNum>
  <w:abstractNum w:abstractNumId="68">
    <w:nsid w:val="6B94764"/>
    <w:multiLevelType w:val="hybridMultilevel"/>
    <w:lvl w:ilvl="0">
      <w:lvlJc w:val="left"/>
      <w:lvlText w:val="%1."/>
      <w:numFmt w:val="upperLetter"/>
      <w:start w:val="9"/>
    </w:lvl>
  </w:abstractNum>
  <w:abstractNum w:abstractNumId="69">
    <w:nsid w:val="42C296BD"/>
    <w:multiLevelType w:val="hybridMultilevel"/>
    <w:lvl w:ilvl="0">
      <w:lvlJc w:val="left"/>
      <w:lvlText w:val="%1"/>
      <w:numFmt w:val="decimal"/>
      <w:start w:val="1"/>
    </w:lvl>
  </w:abstractNum>
  <w:abstractNum w:abstractNumId="70">
    <w:nsid w:val="168E121F"/>
    <w:multiLevelType w:val="hybridMultilevel"/>
    <w:lvl w:ilvl="0">
      <w:lvlJc w:val="left"/>
      <w:lvlText w:val="%1"/>
      <w:numFmt w:val="decimal"/>
      <w:start w:val="3"/>
    </w:lvl>
  </w:abstractNum>
  <w:abstractNum w:abstractNumId="71">
    <w:nsid w:val="1EBA5D23"/>
    <w:multiLevelType w:val="hybridMultilevel"/>
    <w:lvl w:ilvl="0">
      <w:lvlJc w:val="left"/>
      <w:lvlText w:val="%1."/>
      <w:numFmt w:val="decimal"/>
      <w:start w:val="30"/>
    </w:lvl>
  </w:abstractNum>
  <w:abstractNum w:abstractNumId="72">
    <w:nsid w:val="661E3F1E"/>
    <w:multiLevelType w:val="hybridMultilevel"/>
    <w:lvl w:ilvl="0">
      <w:lvlJc w:val="left"/>
      <w:lvlText w:val="%1."/>
      <w:numFmt w:val="decimal"/>
      <w:start w:val="1"/>
    </w:lvl>
  </w:abstractNum>
  <w:abstractNum w:abstractNumId="73">
    <w:nsid w:val="5DC79EA8"/>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2021-01-04T13:06:42Z</dcterms:created>
  <dcterms:modified xsi:type="dcterms:W3CDTF">2021-01-04T13:06:42Z</dcterms:modified>
</cp:coreProperties>
</file>