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(COLLECTIVE INVESTMENT SCHEMES) REGULATIONS, 1999</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CONTENTS</w:t>
      </w:r>
    </w:p>
    <w:p>
      <w:pPr>
        <w:spacing w:after="0" w:line="27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I: PRELIMINARY</w:t>
      </w:r>
    </w:p>
    <w:p>
      <w:pPr>
        <w:spacing w:after="0" w:line="276" w:lineRule="exact"/>
        <w:rPr>
          <w:sz w:val="24"/>
          <w:szCs w:val="24"/>
          <w:color w:val="auto"/>
        </w:rPr>
      </w:pPr>
    </w:p>
    <w:p>
      <w:pPr>
        <w:ind w:left="720" w:hanging="360"/>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title and commencement</w:t>
      </w:r>
    </w:p>
    <w:p>
      <w:pPr>
        <w:spacing w:after="0" w:line="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Definitions</w:t>
      </w:r>
    </w:p>
    <w:p>
      <w:pPr>
        <w:spacing w:after="0" w:line="289" w:lineRule="exact"/>
        <w:rPr>
          <w:sz w:val="24"/>
          <w:szCs w:val="24"/>
          <w:color w:val="auto"/>
        </w:rPr>
      </w:pPr>
    </w:p>
    <w:p>
      <w:pPr>
        <w:ind w:right="2220"/>
        <w:spacing w:after="0" w:line="233" w:lineRule="auto"/>
        <w:rPr>
          <w:sz w:val="20"/>
          <w:szCs w:val="20"/>
          <w:color w:val="auto"/>
        </w:rPr>
      </w:pPr>
      <w:r>
        <w:rPr>
          <w:rFonts w:ascii="Times New Roman" w:cs="Times New Roman" w:eastAsia="Times New Roman" w:hAnsi="Times New Roman"/>
          <w:sz w:val="24"/>
          <w:szCs w:val="24"/>
          <w:b w:val="1"/>
          <w:bCs w:val="1"/>
          <w:color w:val="auto"/>
        </w:rPr>
        <w:t>CHAPTER II: REGISTRATION OF COLLECTIVE INVESTMENT MANAGEMENT COMPANY</w:t>
      </w:r>
    </w:p>
    <w:p>
      <w:pPr>
        <w:spacing w:after="0" w:line="290" w:lineRule="exact"/>
        <w:rPr>
          <w:sz w:val="24"/>
          <w:szCs w:val="24"/>
          <w:color w:val="auto"/>
        </w:rPr>
      </w:pPr>
    </w:p>
    <w:p>
      <w:pPr>
        <w:ind w:left="720" w:right="1900" w:hanging="360"/>
        <w:spacing w:after="0" w:line="235" w:lineRule="auto"/>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other than Collective Investment Management Company to launch collective investment scheme</w:t>
      </w:r>
    </w:p>
    <w:p>
      <w:pPr>
        <w:spacing w:after="0" w:line="1" w:lineRule="exact"/>
        <w:rPr>
          <w:rFonts w:ascii="Times New Roman" w:cs="Times New Roman" w:eastAsia="Times New Roman" w:hAnsi="Times New Roman"/>
          <w:sz w:val="24"/>
          <w:szCs w:val="24"/>
          <w:color w:val="auto"/>
        </w:rPr>
      </w:pPr>
    </w:p>
    <w:p>
      <w:pPr>
        <w:ind w:left="720" w:hanging="360"/>
        <w:spacing w:after="0" w:line="237" w:lineRule="auto"/>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for grant of certificate.</w:t>
      </w:r>
    </w:p>
    <w:p>
      <w:pPr>
        <w:spacing w:after="0" w:line="16"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3"/>
          <w:szCs w:val="23"/>
          <w:color w:val="auto"/>
        </w:rPr>
        <w:t>4A. Application by a scheme or arrangement deemed to be a collective investment scheme</w:t>
      </w:r>
    </w:p>
    <w:p>
      <w:pPr>
        <w:ind w:left="720" w:hanging="360"/>
        <w:spacing w:after="0" w:line="237" w:lineRule="auto"/>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by existing Collective Investment Schemes</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fee to accompany the application</w:t>
      </w:r>
    </w:p>
    <w:p>
      <w:pPr>
        <w:ind w:left="720" w:hanging="360"/>
        <w:spacing w:after="0" w:line="237" w:lineRule="auto"/>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to conform to the requirements</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Furnishing information</w:t>
      </w:r>
    </w:p>
    <w:p>
      <w:pPr>
        <w:ind w:left="720" w:hanging="360"/>
        <w:spacing w:after="0" w:line="237" w:lineRule="auto"/>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Conditions for eligibility</w:t>
      </w:r>
    </w:p>
    <w:p>
      <w:pPr>
        <w:spacing w:after="0" w:line="4"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color w:val="auto"/>
        </w:rPr>
        <w:t>9A. Criteria for fit and proper person</w:t>
      </w:r>
    </w:p>
    <w:p>
      <w:pPr>
        <w:ind w:left="720" w:hanging="360"/>
        <w:spacing w:after="0" w:line="237" w:lineRule="auto"/>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Grant of Certificate</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Terms and conditions to be complied with</w:t>
      </w:r>
    </w:p>
    <w:p>
      <w:pPr>
        <w:ind w:left="720" w:hanging="360"/>
        <w:spacing w:after="0" w:line="237" w:lineRule="auto"/>
        <w:tabs>
          <w:tab w:leader="none" w:pos="7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where registration is not granted</w:t>
      </w:r>
    </w:p>
    <w:p>
      <w:pPr>
        <w:spacing w:after="0" w:line="289" w:lineRule="exact"/>
        <w:rPr>
          <w:sz w:val="24"/>
          <w:szCs w:val="24"/>
          <w:color w:val="auto"/>
        </w:rPr>
      </w:pPr>
    </w:p>
    <w:p>
      <w:pPr>
        <w:ind w:right="2340"/>
        <w:spacing w:after="0" w:line="235" w:lineRule="auto"/>
        <w:rPr>
          <w:sz w:val="20"/>
          <w:szCs w:val="20"/>
          <w:color w:val="auto"/>
        </w:rPr>
      </w:pPr>
      <w:r>
        <w:rPr>
          <w:rFonts w:ascii="Times New Roman" w:cs="Times New Roman" w:eastAsia="Times New Roman" w:hAnsi="Times New Roman"/>
          <w:sz w:val="24"/>
          <w:szCs w:val="24"/>
          <w:b w:val="1"/>
          <w:bCs w:val="1"/>
          <w:color w:val="auto"/>
        </w:rPr>
        <w:t>CHAPTER III: BUSINESS ACTIVITIES AND OBLIGATIONS OF COLLECTIVE INVESTMENT MANAGEMENT COMPANY</w:t>
      </w:r>
    </w:p>
    <w:p>
      <w:pPr>
        <w:spacing w:after="0" w:line="278" w:lineRule="exact"/>
        <w:rPr>
          <w:sz w:val="24"/>
          <w:szCs w:val="24"/>
          <w:color w:val="auto"/>
        </w:rPr>
      </w:pPr>
    </w:p>
    <w:p>
      <w:pPr>
        <w:ind w:left="720" w:hanging="360"/>
        <w:spacing w:after="0"/>
        <w:tabs>
          <w:tab w:leader="none" w:pos="7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Restrictions on business activities</w:t>
      </w:r>
    </w:p>
    <w:p>
      <w:pPr>
        <w:ind w:left="720" w:hanging="360"/>
        <w:spacing w:after="0" w:line="237" w:lineRule="auto"/>
        <w:tabs>
          <w:tab w:leader="none" w:pos="7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Obligations of Collective Investment Management Company</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Submission of information and documents</w:t>
      </w:r>
    </w:p>
    <w:p>
      <w:pPr>
        <w:spacing w:after="0" w:line="27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IV: TRUSTEES AND THEIR OBLIGATIONS</w:t>
      </w:r>
    </w:p>
    <w:p>
      <w:pPr>
        <w:spacing w:after="0" w:line="276" w:lineRule="exact"/>
        <w:rPr>
          <w:sz w:val="24"/>
          <w:szCs w:val="24"/>
          <w:color w:val="auto"/>
        </w:rPr>
      </w:pPr>
    </w:p>
    <w:p>
      <w:pPr>
        <w:ind w:left="720" w:hanging="360"/>
        <w:spacing w:after="0"/>
        <w:tabs>
          <w:tab w:leader="none" w:pos="7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 Deed to be registered under the Registration Act</w:t>
      </w:r>
    </w:p>
    <w:p>
      <w:pPr>
        <w:ind w:left="720" w:hanging="360"/>
        <w:spacing w:after="0" w:line="237" w:lineRule="auto"/>
        <w:tabs>
          <w:tab w:leader="none" w:pos="7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Contents of trust deed</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Eligibility for appointment as trustee</w:t>
      </w:r>
    </w:p>
    <w:p>
      <w:pPr>
        <w:ind w:left="720" w:hanging="360"/>
        <w:spacing w:after="0" w:line="237" w:lineRule="auto"/>
        <w:tabs>
          <w:tab w:leader="none" w:pos="7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of trustee not found guilty</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Agreement with collective investment management company</w:t>
      </w:r>
    </w:p>
    <w:p>
      <w:pPr>
        <w:ind w:left="720" w:hanging="360"/>
        <w:spacing w:after="0" w:line="237" w:lineRule="auto"/>
        <w:tabs>
          <w:tab w:leader="none" w:pos="7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and obligations of the trustee</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Termination of trusteeship</w:t>
      </w:r>
    </w:p>
    <w:p>
      <w:pPr>
        <w:spacing w:after="0" w:line="9" w:lineRule="exact"/>
        <w:rPr>
          <w:rFonts w:ascii="Times New Roman" w:cs="Times New Roman" w:eastAsia="Times New Roman" w:hAnsi="Times New Roman"/>
          <w:sz w:val="24"/>
          <w:szCs w:val="24"/>
          <w:color w:val="auto"/>
        </w:rPr>
      </w:pPr>
    </w:p>
    <w:p>
      <w:pPr>
        <w:ind w:left="720" w:right="2700" w:hanging="360"/>
        <w:spacing w:after="0" w:line="235" w:lineRule="auto"/>
        <w:tabs>
          <w:tab w:leader="none" w:pos="7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Termination of the Agreement with the Collective Investment Management Company</w:t>
      </w:r>
    </w:p>
    <w:p>
      <w:pPr>
        <w:sectPr>
          <w:pgSz w:w="12240" w:h="15840" w:orient="portrait"/>
          <w:cols w:equalWidth="0" w:num="1">
            <w:col w:w="9360"/>
          </w:cols>
          <w:pgMar w:left="1440" w:top="1435" w:right="1440" w:bottom="1440" w:gutter="0" w:footer="0" w:header="0"/>
        </w:sectPr>
      </w:pPr>
    </w:p>
    <w:bookmarkStart w:id="1" w:name="page2"/>
    <w:bookmarkEnd w:id="1"/>
    <w:p>
      <w:pPr>
        <w:spacing w:after="0" w:line="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b w:val="1"/>
          <w:bCs w:val="1"/>
          <w:color w:val="auto"/>
        </w:rPr>
        <w:t>CHAPTER V: COLLECTIVE INVESTMENT SCHEMES OF COLLECTIVE INVESTMENT MANAGEMENT COMPANY</w:t>
      </w:r>
    </w:p>
    <w:p>
      <w:pPr>
        <w:spacing w:after="0" w:line="278" w:lineRule="exact"/>
        <w:rPr>
          <w:sz w:val="20"/>
          <w:szCs w:val="20"/>
          <w:color w:val="auto"/>
        </w:rPr>
      </w:pPr>
    </w:p>
    <w:p>
      <w:pPr>
        <w:ind w:left="720" w:hanging="360"/>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for launching of collective investment schemes</w:t>
      </w:r>
    </w:p>
    <w:p>
      <w:pPr>
        <w:spacing w:after="0" w:line="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guaranteed returns</w:t>
      </w:r>
    </w:p>
    <w:p>
      <w:pPr>
        <w:ind w:left="720" w:hanging="360"/>
        <w:spacing w:after="0" w:line="237" w:lineRule="auto"/>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in the offer document</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 material</w:t>
      </w:r>
    </w:p>
    <w:p>
      <w:pPr>
        <w:ind w:left="720" w:hanging="360"/>
        <w:spacing w:after="0" w:line="237" w:lineRule="auto"/>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Appraising Agency</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Misleading Statements</w:t>
      </w:r>
    </w:p>
    <w:p>
      <w:pPr>
        <w:ind w:left="720" w:hanging="360"/>
        <w:spacing w:after="0" w:line="238" w:lineRule="auto"/>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period</w:t>
      </w:r>
    </w:p>
    <w:p>
      <w:pPr>
        <w:spacing w:after="0" w:line="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Allotment of Units and refunds of moneys</w:t>
      </w:r>
    </w:p>
    <w:p>
      <w:pPr>
        <w:ind w:left="720" w:hanging="360"/>
        <w:spacing w:after="0" w:line="237" w:lineRule="auto"/>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 certificates</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Transfer of units</w:t>
      </w:r>
    </w:p>
    <w:p>
      <w:pPr>
        <w:ind w:left="720" w:hanging="360"/>
        <w:spacing w:after="0" w:line="237" w:lineRule="auto"/>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Money to be kept in separate account and utilisation of money</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Investments and segregation of funds</w:t>
      </w:r>
    </w:p>
    <w:p>
      <w:pPr>
        <w:ind w:left="720" w:hanging="360"/>
        <w:spacing w:after="0" w:line="237" w:lineRule="auto"/>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of collective investment schemes</w:t>
      </w:r>
    </w:p>
    <w:p>
      <w:pPr>
        <w:spacing w:after="0" w:line="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Winding up of collective investment scheme</w:t>
      </w:r>
    </w:p>
    <w:p>
      <w:pPr>
        <w:ind w:left="720" w:hanging="360"/>
        <w:spacing w:after="0" w:line="237" w:lineRule="auto"/>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Effect of commencement of winding up proceedings</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Cessation of the collective investment scheme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VI: GENERAL OBLIGATIONS</w:t>
      </w:r>
    </w:p>
    <w:p>
      <w:pPr>
        <w:spacing w:after="0" w:line="276" w:lineRule="exact"/>
        <w:rPr>
          <w:sz w:val="20"/>
          <w:szCs w:val="20"/>
          <w:color w:val="auto"/>
        </w:rPr>
      </w:pPr>
    </w:p>
    <w:p>
      <w:pPr>
        <w:ind w:left="720" w:hanging="360"/>
        <w:spacing w:after="0"/>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maintain proper books of account and records, etc.</w:t>
      </w:r>
    </w:p>
    <w:p>
      <w:pPr>
        <w:ind w:left="720" w:hanging="360"/>
        <w:spacing w:after="0" w:line="237" w:lineRule="auto"/>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year</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Dispatch of warrants and proceeds</w:t>
      </w:r>
    </w:p>
    <w:p>
      <w:pPr>
        <w:ind w:left="720" w:hanging="360"/>
        <w:spacing w:after="0" w:line="237" w:lineRule="auto"/>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of Accounts and Annual Report</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 Report</w:t>
      </w:r>
    </w:p>
    <w:p>
      <w:pPr>
        <w:ind w:left="720" w:hanging="360"/>
        <w:spacing w:after="0" w:line="237" w:lineRule="auto"/>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Functions of auditors of collective investment scheme</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Removal or Resignation of auditors</w:t>
      </w:r>
    </w:p>
    <w:p>
      <w:pPr>
        <w:ind w:left="720" w:hanging="360"/>
        <w:spacing w:after="0" w:line="237" w:lineRule="auto"/>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Publication of Annual Report and summary thereof</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Periodic and continual disclosures</w:t>
      </w:r>
    </w:p>
    <w:p>
      <w:pPr>
        <w:ind w:left="720" w:hanging="360"/>
        <w:spacing w:after="0" w:line="237" w:lineRule="auto"/>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Quarterly disclosures</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to the investors</w:t>
      </w:r>
    </w:p>
    <w:p>
      <w:pPr>
        <w:ind w:left="720" w:hanging="360"/>
        <w:spacing w:after="0" w:line="237" w:lineRule="auto"/>
        <w:tabs>
          <w:tab w:leader="none" w:pos="7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Calling of meeting of unit holders, transfer and transmission of units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VII: INSPECTION AND AUDIT</w:t>
      </w:r>
    </w:p>
    <w:p>
      <w:pPr>
        <w:spacing w:after="0" w:line="276" w:lineRule="exact"/>
        <w:rPr>
          <w:sz w:val="20"/>
          <w:szCs w:val="20"/>
          <w:color w:val="auto"/>
        </w:rPr>
      </w:pPr>
    </w:p>
    <w:p>
      <w:pPr>
        <w:ind w:left="720" w:hanging="36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Board’s right to inspect and investigate</w:t>
      </w:r>
    </w:p>
    <w:p>
      <w:pPr>
        <w:spacing w:after="0" w:line="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 before inspection and investigation</w:t>
      </w:r>
    </w:p>
    <w:p>
      <w:pPr>
        <w:ind w:left="720" w:hanging="360"/>
        <w:spacing w:after="0" w:line="237" w:lineRule="auto"/>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Obligations during inspection and investigation</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Submission of report to the Board</w:t>
      </w:r>
    </w:p>
    <w:p>
      <w:pPr>
        <w:ind w:left="720" w:hanging="360"/>
        <w:spacing w:after="0" w:line="237" w:lineRule="auto"/>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Action on inspection or investigation report</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of Auditor and recovery of expenses</w:t>
      </w:r>
    </w:p>
    <w:p>
      <w:pPr>
        <w:sectPr>
          <w:pgSz w:w="12240" w:h="15840" w:orient="portrait"/>
          <w:cols w:equalWidth="0" w:num="1">
            <w:col w:w="9360"/>
          </w:cols>
          <w:pgMar w:left="1440" w:top="1440" w:right="1440" w:bottom="1440"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4"/>
          <w:szCs w:val="24"/>
          <w:b w:val="1"/>
          <w:bCs w:val="1"/>
          <w:color w:val="auto"/>
        </w:rPr>
        <w:t>CHAPTER VIII: PROCEDURE FOR ACTION IN CASE OF DEFAULT</w:t>
      </w:r>
    </w:p>
    <w:p>
      <w:pPr>
        <w:spacing w:after="0" w:line="288" w:lineRule="exact"/>
        <w:rPr>
          <w:sz w:val="20"/>
          <w:szCs w:val="20"/>
          <w:color w:val="auto"/>
        </w:rPr>
      </w:pPr>
    </w:p>
    <w:p>
      <w:pPr>
        <w:ind w:left="720" w:right="1600" w:hanging="360"/>
        <w:spacing w:after="0" w:line="233"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Omitted by the SEBI (Procedure for Holding Enquiry by Enquiry Officer and Imposing Penalty) Regulations, 2002, w.e.f, 27-09-2002.</w:t>
      </w:r>
    </w:p>
    <w:p>
      <w:pPr>
        <w:spacing w:after="0" w:line="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Liability for action in case of default</w:t>
      </w:r>
    </w:p>
    <w:p>
      <w:pPr>
        <w:spacing w:after="0" w:line="9" w:lineRule="exact"/>
        <w:rPr>
          <w:rFonts w:ascii="Times New Roman" w:cs="Times New Roman" w:eastAsia="Times New Roman" w:hAnsi="Times New Roman"/>
          <w:sz w:val="24"/>
          <w:szCs w:val="24"/>
          <w:color w:val="auto"/>
        </w:rPr>
      </w:pPr>
    </w:p>
    <w:p>
      <w:pPr>
        <w:ind w:left="720" w:right="2000" w:hanging="360"/>
        <w:spacing w:after="0" w:line="235"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Omitted by the SEBI (Procedure for Holding Enquiry by Enquiry Officer and Imposing Penalty) Regulations, 2002, w.e.f, 27-09-2002.</w:t>
      </w:r>
    </w:p>
    <w:p>
      <w:pPr>
        <w:spacing w:after="0" w:line="11" w:lineRule="exact"/>
        <w:rPr>
          <w:rFonts w:ascii="Times New Roman" w:cs="Times New Roman" w:eastAsia="Times New Roman" w:hAnsi="Times New Roman"/>
          <w:sz w:val="24"/>
          <w:szCs w:val="24"/>
          <w:color w:val="auto"/>
        </w:rPr>
      </w:pPr>
    </w:p>
    <w:p>
      <w:pPr>
        <w:ind w:left="720" w:right="1600" w:hanging="360"/>
        <w:spacing w:after="0" w:line="235"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Omitted by the SEBI (Procedure for Holding Enquiry by Enquiry Officer and Imposing Penalty) Regulations, 2002, w.e.f, 27-09-2002.</w:t>
      </w:r>
    </w:p>
    <w:p>
      <w:pPr>
        <w:spacing w:after="0" w:line="11" w:lineRule="exact"/>
        <w:rPr>
          <w:rFonts w:ascii="Times New Roman" w:cs="Times New Roman" w:eastAsia="Times New Roman" w:hAnsi="Times New Roman"/>
          <w:sz w:val="24"/>
          <w:szCs w:val="24"/>
          <w:color w:val="auto"/>
        </w:rPr>
      </w:pPr>
    </w:p>
    <w:p>
      <w:pPr>
        <w:ind w:left="720" w:right="1600" w:hanging="360"/>
        <w:spacing w:after="0" w:line="235"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Omitted by the SEBI (Procedure for Holding Enquiry by Enquiry Officer and Imposing Penalty) Regulations, 2002, w.e.f, 27-09-2002.</w:t>
      </w:r>
    </w:p>
    <w:p>
      <w:pPr>
        <w:spacing w:after="0" w:line="11" w:lineRule="exact"/>
        <w:rPr>
          <w:rFonts w:ascii="Times New Roman" w:cs="Times New Roman" w:eastAsia="Times New Roman" w:hAnsi="Times New Roman"/>
          <w:sz w:val="24"/>
          <w:szCs w:val="24"/>
          <w:color w:val="auto"/>
        </w:rPr>
      </w:pPr>
    </w:p>
    <w:p>
      <w:pPr>
        <w:ind w:left="720" w:right="1600" w:hanging="360"/>
        <w:spacing w:after="0" w:line="235"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Omitted by the SEBI (Procedure for Holding Enquiry by Enquiry Officer and Imposing Penalty) Regulations, 2002, w.e.f, 27-09-2002.</w:t>
      </w:r>
    </w:p>
    <w:p>
      <w:pPr>
        <w:spacing w:after="0" w:line="11" w:lineRule="exact"/>
        <w:rPr>
          <w:rFonts w:ascii="Times New Roman" w:cs="Times New Roman" w:eastAsia="Times New Roman" w:hAnsi="Times New Roman"/>
          <w:sz w:val="24"/>
          <w:szCs w:val="24"/>
          <w:color w:val="auto"/>
        </w:rPr>
      </w:pPr>
    </w:p>
    <w:p>
      <w:pPr>
        <w:ind w:left="720" w:right="1600" w:hanging="360"/>
        <w:spacing w:after="0" w:line="235"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Omitted by the SEBI (Procedure for Holding Enquiry by Enquiry Officer and Imposing Penalty) Regulations, 2002, w.e.f, 27-09-2002.</w:t>
      </w:r>
    </w:p>
    <w:p>
      <w:pPr>
        <w:spacing w:after="0" w:line="1" w:lineRule="exact"/>
        <w:rPr>
          <w:rFonts w:ascii="Times New Roman" w:cs="Times New Roman" w:eastAsia="Times New Roman" w:hAnsi="Times New Roman"/>
          <w:sz w:val="24"/>
          <w:szCs w:val="24"/>
          <w:color w:val="auto"/>
        </w:rPr>
      </w:pPr>
    </w:p>
    <w:p>
      <w:pPr>
        <w:ind w:left="720" w:hanging="360"/>
        <w:spacing w:after="0" w:line="237"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Directions by the Board</w:t>
      </w:r>
    </w:p>
    <w:p>
      <w:pPr>
        <w:spacing w:after="0" w:line="4"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Action against intermediaries</w:t>
      </w:r>
    </w:p>
    <w:p>
      <w:pPr>
        <w:ind w:left="720" w:hanging="360"/>
        <w:spacing w:after="0" w:line="237"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Appeal to the Central Government</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IX: EXISTING COLLECTIVE INVESTMENT SCHEMES</w:t>
      </w:r>
    </w:p>
    <w:p>
      <w:pPr>
        <w:spacing w:after="0" w:line="276" w:lineRule="exact"/>
        <w:rPr>
          <w:sz w:val="20"/>
          <w:szCs w:val="20"/>
          <w:color w:val="auto"/>
        </w:rPr>
      </w:pPr>
    </w:p>
    <w:p>
      <w:pPr>
        <w:ind w:left="720" w:hanging="360"/>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Existing collective investment schemes to obtain provisional registration</w:t>
      </w:r>
    </w:p>
    <w:p>
      <w:pPr>
        <w:spacing w:after="0" w:line="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collective investment scheme to be launched until grant of registration</w:t>
      </w:r>
    </w:p>
    <w:p>
      <w:pPr>
        <w:ind w:left="720" w:hanging="360"/>
        <w:spacing w:after="0" w:line="237"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Consideration of application for grant of provisional registration</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Grant of provisional registration</w:t>
      </w:r>
    </w:p>
    <w:p>
      <w:pPr>
        <w:ind w:left="720" w:hanging="360"/>
        <w:spacing w:after="0" w:line="237"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Registration to existing collective investment scheme</w:t>
      </w:r>
    </w:p>
    <w:p>
      <w:pPr>
        <w:spacing w:after="0" w:line="3"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Manner of repayment and winding up</w:t>
      </w:r>
    </w:p>
    <w:p>
      <w:pPr>
        <w:ind w:left="720" w:hanging="360"/>
        <w:spacing w:after="0" w:line="237" w:lineRule="auto"/>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Existing collective investment scheme not desirous of obtaining registration to repay</w:t>
      </w:r>
    </w:p>
    <w:p>
      <w:pPr>
        <w:spacing w:after="0" w:line="290" w:lineRule="exact"/>
        <w:rPr>
          <w:sz w:val="20"/>
          <w:szCs w:val="20"/>
          <w:color w:val="auto"/>
        </w:rPr>
      </w:pPr>
    </w:p>
    <w:p>
      <w:pPr>
        <w:ind w:right="480"/>
        <w:spacing w:after="0" w:line="235" w:lineRule="auto"/>
        <w:rPr>
          <w:sz w:val="20"/>
          <w:szCs w:val="20"/>
          <w:color w:val="auto"/>
        </w:rPr>
      </w:pPr>
      <w:r>
        <w:rPr>
          <w:rFonts w:ascii="Times New Roman" w:cs="Times New Roman" w:eastAsia="Times New Roman" w:hAnsi="Times New Roman"/>
          <w:sz w:val="24"/>
          <w:szCs w:val="24"/>
          <w:b w:val="1"/>
          <w:bCs w:val="1"/>
          <w:color w:val="auto"/>
        </w:rPr>
        <w:t>CHAPTER IX A EXISTING SCHEMES OR ARRANGEMENTS DEEMED TO BE A COLLECTIVE INVESTMENT SCHEME</w:t>
      </w:r>
    </w:p>
    <w:p>
      <w:pPr>
        <w:spacing w:after="0" w:line="290" w:lineRule="exact"/>
        <w:rPr>
          <w:sz w:val="20"/>
          <w:szCs w:val="20"/>
          <w:color w:val="auto"/>
        </w:rPr>
      </w:pPr>
    </w:p>
    <w:p>
      <w:pPr>
        <w:ind w:left="860" w:hanging="566"/>
        <w:spacing w:after="0" w:line="233" w:lineRule="auto"/>
        <w:rPr>
          <w:sz w:val="20"/>
          <w:szCs w:val="20"/>
          <w:color w:val="auto"/>
        </w:rPr>
      </w:pPr>
      <w:r>
        <w:rPr>
          <w:rFonts w:ascii="Times New Roman" w:cs="Times New Roman" w:eastAsia="Times New Roman" w:hAnsi="Times New Roman"/>
          <w:sz w:val="24"/>
          <w:szCs w:val="24"/>
          <w:color w:val="auto"/>
        </w:rPr>
        <w:t>74A. Existing schemes or arrangements deemed to be a collective investment scheme to obtain provisional registration</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X: MISCELLANEOUS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75. Power of the Board to issue clarifications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FIRST SCHEDULE: FORMS</w:t>
      </w:r>
    </w:p>
    <w:p>
      <w:pPr>
        <w:spacing w:after="0" w:line="15" w:lineRule="exact"/>
        <w:rPr>
          <w:sz w:val="20"/>
          <w:szCs w:val="20"/>
          <w:color w:val="auto"/>
        </w:rPr>
      </w:pPr>
    </w:p>
    <w:p>
      <w:pPr>
        <w:ind w:left="360" w:right="1900"/>
        <w:spacing w:after="0" w:line="233" w:lineRule="auto"/>
        <w:rPr>
          <w:sz w:val="20"/>
          <w:szCs w:val="20"/>
          <w:color w:val="auto"/>
        </w:rPr>
      </w:pPr>
      <w:r>
        <w:rPr>
          <w:rFonts w:ascii="Times New Roman" w:cs="Times New Roman" w:eastAsia="Times New Roman" w:hAnsi="Times New Roman"/>
          <w:sz w:val="24"/>
          <w:szCs w:val="24"/>
          <w:color w:val="auto"/>
        </w:rPr>
        <w:t>FORM A: APPLICATION FOR THE GRANT OF REGISTRATION AS COLLECTIVE INVESTMENT MANAGEMENT COMPANY</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FORM B: CERTIFICATE OF REGISTRATION</w:t>
      </w:r>
    </w:p>
    <w:p>
      <w:pPr>
        <w:spacing w:after="0" w:line="10" w:lineRule="exact"/>
        <w:rPr>
          <w:sz w:val="20"/>
          <w:szCs w:val="20"/>
          <w:color w:val="auto"/>
        </w:rPr>
      </w:pPr>
    </w:p>
    <w:p>
      <w:pPr>
        <w:ind w:left="360" w:right="2380"/>
        <w:spacing w:after="0" w:line="235" w:lineRule="auto"/>
        <w:rPr>
          <w:sz w:val="20"/>
          <w:szCs w:val="20"/>
          <w:color w:val="auto"/>
        </w:rPr>
      </w:pPr>
      <w:r>
        <w:rPr>
          <w:rFonts w:ascii="Times New Roman" w:cs="Times New Roman" w:eastAsia="Times New Roman" w:hAnsi="Times New Roman"/>
          <w:sz w:val="24"/>
          <w:szCs w:val="24"/>
          <w:color w:val="auto"/>
        </w:rPr>
        <w:t>FORM C: TRUSTEESHIP OF THE COLLECTIVE INVESTMENT SCHEME</w:t>
      </w:r>
    </w:p>
    <w:p>
      <w:pPr>
        <w:sectPr>
          <w:pgSz w:w="12240" w:h="15840" w:orient="portrait"/>
          <w:cols w:equalWidth="0" w:num="1">
            <w:col w:w="9360"/>
          </w:cols>
          <w:pgMar w:left="1440" w:top="1435" w:right="1440" w:bottom="1440"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4"/>
          <w:szCs w:val="24"/>
          <w:color w:val="auto"/>
        </w:rPr>
        <w:t>SECOND SCHEDULE: FEES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THIRD SCHEDULE: CODE OF CONDUCT</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FOURTH SCHEDULE: CONTENTS OF THE TRUST DEED</w:t>
      </w:r>
    </w:p>
    <w:p>
      <w:pPr>
        <w:spacing w:after="0" w:line="288" w:lineRule="exact"/>
        <w:rPr>
          <w:sz w:val="20"/>
          <w:szCs w:val="20"/>
          <w:color w:val="auto"/>
        </w:rPr>
      </w:pPr>
    </w:p>
    <w:p>
      <w:pPr>
        <w:ind w:right="1640"/>
        <w:spacing w:after="0" w:line="233" w:lineRule="auto"/>
        <w:rPr>
          <w:sz w:val="20"/>
          <w:szCs w:val="20"/>
          <w:color w:val="auto"/>
        </w:rPr>
      </w:pPr>
      <w:r>
        <w:rPr>
          <w:rFonts w:ascii="Times New Roman" w:cs="Times New Roman" w:eastAsia="Times New Roman" w:hAnsi="Times New Roman"/>
          <w:sz w:val="24"/>
          <w:szCs w:val="24"/>
          <w:color w:val="auto"/>
        </w:rPr>
        <w:t>FIFTH SCHEDULE: CONTENTS OF THE AGREEMENT FOR MANAGING COLLECTIVE INVESTMENT SCHEME PROPERTY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SIXTH SCHEDULE: CONTENTS OF THE OFFER DOCUMENT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SEVENTH SCHEDULE: ADVERTISEMENT CODE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EIGHTH SCHEDULE: PROCEDURE FOR CONDUCT OF MEETINGS</w:t>
      </w:r>
    </w:p>
    <w:p>
      <w:pPr>
        <w:spacing w:after="0" w:line="288" w:lineRule="exact"/>
        <w:rPr>
          <w:sz w:val="20"/>
          <w:szCs w:val="20"/>
          <w:color w:val="auto"/>
        </w:rPr>
      </w:pPr>
    </w:p>
    <w:p>
      <w:pPr>
        <w:ind w:right="2300"/>
        <w:spacing w:after="0" w:line="236" w:lineRule="auto"/>
        <w:rPr>
          <w:sz w:val="20"/>
          <w:szCs w:val="20"/>
          <w:color w:val="auto"/>
        </w:rPr>
      </w:pPr>
      <w:r>
        <w:rPr>
          <w:rFonts w:ascii="Times New Roman" w:cs="Times New Roman" w:eastAsia="Times New Roman" w:hAnsi="Times New Roman"/>
          <w:sz w:val="24"/>
          <w:szCs w:val="24"/>
          <w:color w:val="auto"/>
        </w:rPr>
        <w:t>NINTH SCHEDULE: ACCOUNTING NORMS, INVESTMENTS AND EXPENSE CEILING</w:t>
      </w:r>
    </w:p>
    <w:p>
      <w:pPr>
        <w:sectPr>
          <w:pgSz w:w="12240" w:h="15840" w:orient="portrait"/>
          <w:cols w:equalWidth="0" w:num="1">
            <w:col w:w="9360"/>
          </w:cols>
          <w:pgMar w:left="1440" w:top="1435" w:right="1440" w:bottom="1440" w:gutter="0" w:footer="0" w:header="0"/>
        </w:sectPr>
      </w:pPr>
    </w:p>
    <w:bookmarkStart w:id="4" w:name="page5"/>
    <w:bookmarkEnd w:id="4"/>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 EXTRAORDINARY</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PART-II- SECTION -3- SUB-SECTION (ii)</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jc w:val="center"/>
        <w:spacing w:after="0" w:line="238" w:lineRule="auto"/>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THE FIFTEENTH DAY OF OCTOBER, 1999</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(COLLECTIVE</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INVESTMENT SCHEMES) REGULATIONS, 1999</w:t>
      </w:r>
    </w:p>
    <w:p>
      <w:pPr>
        <w:spacing w:after="0" w:line="200" w:lineRule="exact"/>
        <w:rPr>
          <w:sz w:val="20"/>
          <w:szCs w:val="20"/>
          <w:color w:val="auto"/>
        </w:rPr>
      </w:pPr>
    </w:p>
    <w:p>
      <w:pPr>
        <w:spacing w:after="0" w:line="36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In exercise of the powers conferred by section 30 read with section 11 and section 19 of the Securities and Exchange Board of India Act, 1992 (15 of 1992), the Securities and Exchange Board of India hereby makes the following regulations, namely :—</w:t>
      </w:r>
    </w:p>
    <w:p>
      <w:pPr>
        <w:spacing w:after="0" w:line="200" w:lineRule="exact"/>
        <w:rPr>
          <w:sz w:val="20"/>
          <w:szCs w:val="20"/>
          <w:color w:val="auto"/>
        </w:rPr>
      </w:pPr>
    </w:p>
    <w:p>
      <w:pPr>
        <w:spacing w:after="0" w:line="3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PRELIMINARY</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288"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These regulations may be called the Securities and Exchange Board of India (Collective Investment Schemes) Regulations, 1999.</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They shall come into force on the date of their publication in the Official Gazette.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In these regulations, unless the context otherwise requires:</w:t>
      </w:r>
    </w:p>
    <w:p>
      <w:pPr>
        <w:ind w:left="440"/>
        <w:spacing w:after="0" w:line="237" w:lineRule="auto"/>
        <w:rPr>
          <w:sz w:val="20"/>
          <w:szCs w:val="20"/>
          <w:color w:val="auto"/>
        </w:rPr>
      </w:pPr>
      <w:r>
        <w:rPr>
          <w:rFonts w:ascii="Times New Roman" w:cs="Times New Roman" w:eastAsia="Times New Roman" w:hAnsi="Times New Roman"/>
          <w:sz w:val="24"/>
          <w:szCs w:val="24"/>
          <w:color w:val="auto"/>
        </w:rPr>
        <w:t>(a) “Act” means the Securities and Exchange Board of India Act, 1992 (15 of 1992);</w:t>
      </w:r>
    </w:p>
    <w:p>
      <w:pPr>
        <w:spacing w:after="0" w:line="3"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color w:val="auto"/>
        </w:rPr>
        <w:t>(b) “advertisement” includes:</w:t>
      </w:r>
    </w:p>
    <w:p>
      <w:pPr>
        <w:spacing w:after="0" w:line="10" w:lineRule="exact"/>
        <w:rPr>
          <w:sz w:val="20"/>
          <w:szCs w:val="20"/>
          <w:color w:val="auto"/>
        </w:rPr>
      </w:pPr>
    </w:p>
    <w:p>
      <w:pPr>
        <w:jc w:val="both"/>
        <w:ind w:left="1800" w:hanging="719"/>
        <w:spacing w:after="0" w:line="236" w:lineRule="auto"/>
        <w:tabs>
          <w:tab w:leader="none" w:pos="180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notices, brochures, pamphlets, circulars, showcards, catalogues, hoardings, placards, posters, insertions in newspapers, pictures, films and cover pages of offer documents;</w:t>
      </w:r>
    </w:p>
    <w:p>
      <w:pPr>
        <w:spacing w:after="0" w:line="16" w:lineRule="exact"/>
        <w:rPr>
          <w:rFonts w:ascii="Times New Roman" w:cs="Times New Roman" w:eastAsia="Times New Roman" w:hAnsi="Times New Roman"/>
          <w:sz w:val="24"/>
          <w:szCs w:val="24"/>
          <w:color w:val="auto"/>
        </w:rPr>
      </w:pPr>
    </w:p>
    <w:p>
      <w:pPr>
        <w:ind w:left="720" w:firstLine="1"/>
        <w:spacing w:after="0" w:line="233" w:lineRule="auto"/>
        <w:tabs>
          <w:tab w:leader="none" w:pos="1098"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matter to which publicity is given through print medium, radio, television programmes or electronic media;</w:t>
      </w:r>
    </w:p>
    <w:p>
      <w:pPr>
        <w:spacing w:after="0" w:line="16" w:lineRule="exact"/>
        <w:rPr>
          <w:sz w:val="20"/>
          <w:szCs w:val="20"/>
          <w:color w:val="auto"/>
        </w:rPr>
      </w:pPr>
    </w:p>
    <w:p>
      <w:pPr>
        <w:ind w:left="720" w:hanging="268"/>
        <w:spacing w:after="0" w:line="213" w:lineRule="auto"/>
        <w:rPr>
          <w:sz w:val="20"/>
          <w:szCs w:val="20"/>
          <w:color w:val="auto"/>
        </w:rPr>
      </w:pPr>
      <w:r>
        <w:rPr>
          <w:rFonts w:ascii="Times New Roman" w:cs="Times New Roman" w:eastAsia="Times New Roman" w:hAnsi="Times New Roman"/>
          <w:sz w:val="24"/>
          <w:szCs w:val="24"/>
          <w:color w:val="auto"/>
        </w:rPr>
        <w:t xml:space="preserve">(c) “appraising agency” means an agency empanelled with the Board for the purpose of conducting technical or financial appraisal of the </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[collective investment scheme];</w:t>
      </w:r>
    </w:p>
    <w:p>
      <w:pPr>
        <w:spacing w:after="0" w:line="1" w:lineRule="exact"/>
        <w:rPr>
          <w:sz w:val="20"/>
          <w:szCs w:val="20"/>
          <w:color w:val="auto"/>
        </w:rPr>
      </w:pPr>
    </w:p>
    <w:p>
      <w:pPr>
        <w:ind w:left="720" w:hanging="283"/>
        <w:spacing w:after="0"/>
        <w:rPr>
          <w:sz w:val="20"/>
          <w:szCs w:val="20"/>
          <w:color w:val="auto"/>
        </w:rPr>
      </w:pPr>
      <w:r>
        <w:rPr>
          <w:rFonts w:ascii="Times New Roman" w:cs="Times New Roman" w:eastAsia="Times New Roman" w:hAnsi="Times New Roman"/>
          <w:sz w:val="24"/>
          <w:szCs w:val="24"/>
          <w:color w:val="auto"/>
        </w:rPr>
        <w:t>(d) “associate” in relation to a collective investment management</w:t>
      </w:r>
      <w:r>
        <w:rPr>
          <w:sz w:val="20"/>
          <w:szCs w:val="20"/>
          <w:color w:val="auto"/>
        </w:rPr>
        <w:t xml:space="preserve"> </w:t>
      </w:r>
      <w:r>
        <w:rPr>
          <w:rFonts w:ascii="Times New Roman" w:cs="Times New Roman" w:eastAsia="Times New Roman" w:hAnsi="Times New Roman"/>
          <w:sz w:val="24"/>
          <w:szCs w:val="24"/>
          <w:color w:val="auto"/>
        </w:rPr>
        <w:t>company or trustee, includes a person:</w:t>
      </w:r>
    </w:p>
    <w:p>
      <w:pPr>
        <w:spacing w:after="0" w:line="266" w:lineRule="exact"/>
        <w:rPr>
          <w:sz w:val="20"/>
          <w:szCs w:val="20"/>
          <w:color w:val="auto"/>
        </w:rPr>
      </w:pPr>
    </w:p>
    <w:p>
      <w:pPr>
        <w:jc w:val="both"/>
        <w:ind w:left="1800" w:hanging="719"/>
        <w:spacing w:after="0" w:line="236" w:lineRule="auto"/>
        <w:tabs>
          <w:tab w:leader="none" w:pos="180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 directly or indirectly, by himself, or in combination with other persons, exercises control over the Collective Investment Management Company or the trustee, as the case may be,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278130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pt" to="144.05pt,21.9pt" o:allowincell="f" strokecolor="#000000" strokeweight="0.7199pt"/>
            </w:pict>
          </mc:Fallback>
        </mc:AlternateContent>
      </w:r>
    </w:p>
    <w:p>
      <w:pPr>
        <w:spacing w:after="0" w:line="200" w:lineRule="exact"/>
        <w:rPr>
          <w:sz w:val="20"/>
          <w:szCs w:val="20"/>
          <w:color w:val="auto"/>
        </w:rPr>
      </w:pPr>
    </w:p>
    <w:p>
      <w:pPr>
        <w:spacing w:after="0" w:line="339" w:lineRule="exact"/>
        <w:rPr>
          <w:sz w:val="20"/>
          <w:szCs w:val="20"/>
          <w:color w:val="auto"/>
        </w:rPr>
      </w:pPr>
    </w:p>
    <w:p>
      <w:pPr>
        <w:spacing w:after="0" w:line="233" w:lineRule="auto"/>
        <w:tabs>
          <w:tab w:leader="none" w:pos="125" w:val="left"/>
        </w:tabs>
        <w:numPr>
          <w:ilvl w:val="0"/>
          <w:numId w:val="15"/>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60"/>
          </w:cols>
          <w:pgMar w:left="1440" w:top="1435" w:right="1440" w:bottom="876" w:gutter="0" w:footer="0" w:header="0"/>
        </w:sectPr>
      </w:pPr>
    </w:p>
    <w:bookmarkStart w:id="5" w:name="page6"/>
    <w:bookmarkEnd w:id="5"/>
    <w:p>
      <w:pPr>
        <w:spacing w:after="0" w:line="7" w:lineRule="exact"/>
        <w:rPr>
          <w:sz w:val="20"/>
          <w:szCs w:val="20"/>
          <w:color w:val="auto"/>
        </w:rPr>
      </w:pPr>
    </w:p>
    <w:p>
      <w:pPr>
        <w:jc w:val="both"/>
        <w:ind w:left="720" w:firstLine="1"/>
        <w:spacing w:after="0" w:line="236" w:lineRule="auto"/>
        <w:tabs>
          <w:tab w:leader="none" w:pos="1098"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whom the Collective Investment Management Company or the trustee, as the case may be directly or indirectly, by itself, or in combination with other persons, exercises control, or</w:t>
      </w:r>
    </w:p>
    <w:p>
      <w:pPr>
        <w:spacing w:after="0" w:line="1" w:lineRule="exact"/>
        <w:rPr>
          <w:rFonts w:ascii="Times New Roman" w:cs="Times New Roman" w:eastAsia="Times New Roman" w:hAnsi="Times New Roman"/>
          <w:sz w:val="24"/>
          <w:szCs w:val="24"/>
          <w:color w:val="auto"/>
        </w:rPr>
      </w:pPr>
    </w:p>
    <w:p>
      <w:pPr>
        <w:ind w:left="1220" w:hanging="499"/>
        <w:spacing w:after="0" w:line="238" w:lineRule="auto"/>
        <w:tabs>
          <w:tab w:leader="none" w:pos="12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whose  director,  officer  or  employee  is  a  director,  officer  or  employee  of  the</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Collective Investment Management Company or the trustee, as the case may be;</w:t>
      </w:r>
    </w:p>
    <w:p>
      <w:pPr>
        <w:spacing w:after="0" w:line="10" w:lineRule="exact"/>
        <w:rPr>
          <w:sz w:val="20"/>
          <w:szCs w:val="20"/>
          <w:color w:val="auto"/>
        </w:rPr>
      </w:pPr>
    </w:p>
    <w:p>
      <w:pPr>
        <w:jc w:val="both"/>
        <w:ind w:left="720" w:hanging="268"/>
        <w:spacing w:after="0"/>
        <w:rPr>
          <w:sz w:val="20"/>
          <w:szCs w:val="20"/>
          <w:color w:val="auto"/>
        </w:rPr>
      </w:pPr>
      <w:r>
        <w:rPr>
          <w:rFonts w:ascii="Times New Roman" w:cs="Times New Roman" w:eastAsia="Times New Roman" w:hAnsi="Times New Roman"/>
          <w:sz w:val="24"/>
          <w:szCs w:val="24"/>
          <w:color w:val="auto"/>
        </w:rPr>
        <w:t>(e) “auditor” means a person qualified to audit the accounts of</w:t>
      </w:r>
      <w:r>
        <w:rPr>
          <w:sz w:val="20"/>
          <w:szCs w:val="20"/>
          <w:color w:val="auto"/>
        </w:rPr>
        <w:t xml:space="preserve"> </w:t>
      </w:r>
      <w:r>
        <w:rPr>
          <w:rFonts w:ascii="Times New Roman" w:cs="Times New Roman" w:eastAsia="Times New Roman" w:hAnsi="Times New Roman"/>
          <w:sz w:val="24"/>
          <w:szCs w:val="24"/>
          <w:color w:val="auto"/>
        </w:rPr>
        <w:t>companies under the Companies Act, 1956;</w:t>
      </w:r>
    </w:p>
    <w:p>
      <w:pPr>
        <w:spacing w:after="0" w:line="276" w:lineRule="exact"/>
        <w:rPr>
          <w:sz w:val="20"/>
          <w:szCs w:val="20"/>
          <w:color w:val="auto"/>
        </w:rPr>
      </w:pPr>
    </w:p>
    <w:p>
      <w:pPr>
        <w:ind w:left="720" w:hanging="239"/>
        <w:spacing w:after="0"/>
        <w:rPr>
          <w:sz w:val="20"/>
          <w:szCs w:val="20"/>
          <w:color w:val="auto"/>
        </w:rPr>
      </w:pPr>
      <w:r>
        <w:rPr>
          <w:rFonts w:ascii="Times New Roman" w:cs="Times New Roman" w:eastAsia="Times New Roman" w:hAnsi="Times New Roman"/>
          <w:sz w:val="24"/>
          <w:szCs w:val="24"/>
          <w:color w:val="auto"/>
        </w:rPr>
        <w:t>(f)“Board” means the Securities and Exchange Board of India</w:t>
      </w:r>
      <w:r>
        <w:rPr>
          <w:sz w:val="20"/>
          <w:szCs w:val="20"/>
          <w:color w:val="auto"/>
        </w:rPr>
        <w:t xml:space="preserve"> </w:t>
      </w:r>
      <w:r>
        <w:rPr>
          <w:rFonts w:ascii="Times New Roman" w:cs="Times New Roman" w:eastAsia="Times New Roman" w:hAnsi="Times New Roman"/>
          <w:sz w:val="24"/>
          <w:szCs w:val="24"/>
          <w:color w:val="auto"/>
        </w:rPr>
        <w:t>established under the provisions of section 3 of the Act;</w:t>
      </w:r>
    </w:p>
    <w:p>
      <w:pPr>
        <w:spacing w:after="0" w:line="276" w:lineRule="exact"/>
        <w:rPr>
          <w:sz w:val="20"/>
          <w:szCs w:val="20"/>
          <w:color w:val="auto"/>
        </w:rPr>
      </w:pPr>
    </w:p>
    <w:p>
      <w:pPr>
        <w:jc w:val="both"/>
        <w:ind w:left="720" w:hanging="283"/>
        <w:spacing w:after="0" w:line="235" w:lineRule="auto"/>
        <w:rPr>
          <w:sz w:val="20"/>
          <w:szCs w:val="20"/>
          <w:color w:val="auto"/>
        </w:rPr>
      </w:pPr>
      <w:r>
        <w:rPr>
          <w:rFonts w:ascii="Times New Roman" w:cs="Times New Roman" w:eastAsia="Times New Roman" w:hAnsi="Times New Roman"/>
          <w:sz w:val="24"/>
          <w:szCs w:val="24"/>
          <w:color w:val="auto"/>
        </w:rPr>
        <w:t>(g) “certificate” means a certificate of registration granted under regulation 10 of these regulations;</w:t>
      </w:r>
    </w:p>
    <w:p>
      <w:pPr>
        <w:spacing w:after="0" w:line="12" w:lineRule="exact"/>
        <w:rPr>
          <w:sz w:val="20"/>
          <w:szCs w:val="20"/>
          <w:color w:val="auto"/>
        </w:rPr>
      </w:pPr>
    </w:p>
    <w:p>
      <w:pPr>
        <w:jc w:val="both"/>
        <w:ind w:left="720" w:hanging="283"/>
        <w:spacing w:after="0" w:line="250" w:lineRule="auto"/>
        <w:rPr>
          <w:sz w:val="20"/>
          <w:szCs w:val="20"/>
          <w:color w:val="auto"/>
        </w:rPr>
      </w:pPr>
      <w:r>
        <w:rPr>
          <w:rFonts w:ascii="Times New Roman" w:cs="Times New Roman" w:eastAsia="Times New Roman" w:hAnsi="Times New Roman"/>
          <w:sz w:val="23"/>
          <w:szCs w:val="23"/>
          <w:color w:val="auto"/>
        </w:rPr>
        <w:t>(h) ”Collective Investment Management Company” means a company incorporated under the Companies Act, 1956 (1 of 1956) and registered with the Board under these regulations, whose object is to organise, operate and manage a collective investment scheme;</w:t>
      </w:r>
    </w:p>
    <w:p>
      <w:pPr>
        <w:spacing w:after="0" w:line="4" w:lineRule="exact"/>
        <w:rPr>
          <w:sz w:val="20"/>
          <w:szCs w:val="20"/>
          <w:color w:val="auto"/>
        </w:rPr>
      </w:pPr>
    </w:p>
    <w:p>
      <w:pPr>
        <w:jc w:val="both"/>
        <w:ind w:left="720" w:hanging="225"/>
        <w:spacing w:after="0" w:line="233" w:lineRule="auto"/>
        <w:rPr>
          <w:sz w:val="20"/>
          <w:szCs w:val="20"/>
          <w:color w:val="auto"/>
        </w:rPr>
      </w:pPr>
      <w:r>
        <w:rPr>
          <w:rFonts w:ascii="Times New Roman" w:cs="Times New Roman" w:eastAsia="Times New Roman" w:hAnsi="Times New Roman"/>
          <w:sz w:val="24"/>
          <w:szCs w:val="24"/>
          <w:color w:val="auto"/>
        </w:rPr>
        <w:t>(i)“collective investment scheme” has the meaning assigned to it by sub-regulation (2) of this regulation;</w:t>
      </w:r>
    </w:p>
    <w:p>
      <w:pPr>
        <w:spacing w:after="0" w:line="2" w:lineRule="exact"/>
        <w:rPr>
          <w:sz w:val="20"/>
          <w:szCs w:val="20"/>
          <w:color w:val="auto"/>
        </w:rPr>
      </w:pPr>
    </w:p>
    <w:p>
      <w:pPr>
        <w:jc w:val="both"/>
        <w:ind w:left="720" w:hanging="225"/>
        <w:spacing w:after="0" w:line="201" w:lineRule="auto"/>
        <w:rPr>
          <w:sz w:val="20"/>
          <w:szCs w:val="20"/>
          <w:color w:val="auto"/>
        </w:rPr>
      </w:pPr>
      <w:r>
        <w:rPr>
          <w:rFonts w:ascii="Times New Roman" w:cs="Times New Roman" w:eastAsia="Times New Roman" w:hAnsi="Times New Roman"/>
          <w:sz w:val="24"/>
          <w:szCs w:val="24"/>
          <w:color w:val="auto"/>
        </w:rPr>
        <w:t xml:space="preserve">(j)“closed-ended </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 xml:space="preserve"> [collective</w:t>
      </w:r>
      <w:r>
        <w:rPr>
          <w:sz w:val="20"/>
          <w:szCs w:val="20"/>
          <w:color w:val="auto"/>
        </w:rPr>
        <w:t xml:space="preserve"> </w:t>
      </w:r>
      <w:r>
        <w:rPr>
          <w:rFonts w:ascii="Times New Roman" w:cs="Times New Roman" w:eastAsia="Times New Roman" w:hAnsi="Times New Roman"/>
          <w:sz w:val="24"/>
          <w:szCs w:val="24"/>
          <w:color w:val="auto"/>
        </w:rPr>
        <w:t xml:space="preserve">investment scheme]” means any </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 xml:space="preserve"> [collective investment scheme] launched by a Collective Investment Management Company, in which the period of maturity of the </w:t>
      </w:r>
      <w:r>
        <w:rPr>
          <w:rFonts w:ascii="Times New Roman" w:cs="Times New Roman" w:eastAsia="Times New Roman" w:hAnsi="Times New Roman"/>
          <w:sz w:val="31"/>
          <w:szCs w:val="31"/>
          <w:color w:val="auto"/>
          <w:vertAlign w:val="superscript"/>
        </w:rPr>
        <w:t>4</w:t>
      </w:r>
      <w:r>
        <w:rPr>
          <w:rFonts w:ascii="Times New Roman" w:cs="Times New Roman" w:eastAsia="Times New Roman" w:hAnsi="Times New Roman"/>
          <w:sz w:val="24"/>
          <w:szCs w:val="24"/>
          <w:color w:val="auto"/>
        </w:rPr>
        <w:t xml:space="preserve">[collective investment scheme] is specified and there is no provision for re-purchase before the expiry of the maturity of the </w:t>
      </w:r>
      <w:r>
        <w:rPr>
          <w:rFonts w:ascii="Times New Roman" w:cs="Times New Roman" w:eastAsia="Times New Roman" w:hAnsi="Times New Roman"/>
          <w:sz w:val="31"/>
          <w:szCs w:val="31"/>
          <w:color w:val="auto"/>
          <w:vertAlign w:val="superscript"/>
        </w:rPr>
        <w:t>5</w:t>
      </w:r>
      <w:r>
        <w:rPr>
          <w:rFonts w:ascii="Times New Roman" w:cs="Times New Roman" w:eastAsia="Times New Roman" w:hAnsi="Times New Roman"/>
          <w:sz w:val="24"/>
          <w:szCs w:val="24"/>
          <w:color w:val="auto"/>
        </w:rPr>
        <w:t>[collective investment scheme];</w:t>
      </w:r>
    </w:p>
    <w:p>
      <w:pPr>
        <w:ind w:left="420"/>
        <w:spacing w:after="0" w:line="222" w:lineRule="auto"/>
        <w:rPr>
          <w:sz w:val="20"/>
          <w:szCs w:val="20"/>
          <w:color w:val="auto"/>
        </w:rPr>
      </w:pPr>
      <w:r>
        <w:rPr>
          <w:rFonts w:ascii="Times New Roman" w:cs="Times New Roman" w:eastAsia="Times New Roman" w:hAnsi="Times New Roman"/>
          <w:sz w:val="24"/>
          <w:szCs w:val="24"/>
          <w:color w:val="auto"/>
        </w:rPr>
        <w:t>(k) “control” or “controlling interest” means control exercised or controlling interest held :</w:t>
      </w:r>
    </w:p>
    <w:p>
      <w:pPr>
        <w:spacing w:after="0" w:line="11" w:lineRule="exact"/>
        <w:rPr>
          <w:sz w:val="20"/>
          <w:szCs w:val="20"/>
          <w:color w:val="auto"/>
        </w:rPr>
      </w:pPr>
    </w:p>
    <w:p>
      <w:pPr>
        <w:jc w:val="both"/>
        <w:ind w:left="1800" w:hanging="719"/>
        <w:spacing w:after="0" w:line="236" w:lineRule="auto"/>
        <w:tabs>
          <w:tab w:leader="none" w:pos="180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company, by any person or combination of persons who directly or indirectly own, control or hold shares carrying not less than 10% of the voting rights of such company; or</w:t>
      </w:r>
    </w:p>
    <w:p>
      <w:pPr>
        <w:spacing w:after="0" w:line="16" w:lineRule="exact"/>
        <w:rPr>
          <w:rFonts w:ascii="Times New Roman" w:cs="Times New Roman" w:eastAsia="Times New Roman" w:hAnsi="Times New Roman"/>
          <w:sz w:val="24"/>
          <w:szCs w:val="24"/>
          <w:color w:val="auto"/>
        </w:rPr>
      </w:pPr>
    </w:p>
    <w:p>
      <w:pPr>
        <w:jc w:val="both"/>
        <w:ind w:left="1800" w:hanging="719"/>
        <w:spacing w:after="0" w:line="236" w:lineRule="auto"/>
        <w:tabs>
          <w:tab w:leader="none" w:pos="180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 as between two companies, if the same person or combination of persons, directly or indirectly, own, control or hold shares carrying not less than 10% of the voting rights of each of the two companies; or</w:t>
      </w:r>
    </w:p>
    <w:p>
      <w:pPr>
        <w:spacing w:after="0" w:line="1" w:lineRule="exact"/>
        <w:rPr>
          <w:rFonts w:ascii="Times New Roman" w:cs="Times New Roman" w:eastAsia="Times New Roman" w:hAnsi="Times New Roman"/>
          <w:sz w:val="24"/>
          <w:szCs w:val="24"/>
          <w:color w:val="auto"/>
        </w:rPr>
      </w:pPr>
    </w:p>
    <w:p>
      <w:pPr>
        <w:ind w:left="1800" w:hanging="719"/>
        <w:spacing w:after="0" w:line="237" w:lineRule="auto"/>
        <w:tabs>
          <w:tab w:leader="none" w:pos="180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(iii) majority of the directors of any company who are in a position to exercise</w:t>
      </w:r>
    </w:p>
    <w:p>
      <w:pPr>
        <w:spacing w:after="0" w:line="4"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control over the Collective Investment Management Company;</w:t>
      </w:r>
    </w:p>
    <w:p>
      <w:pPr>
        <w:spacing w:after="0" w:line="10" w:lineRule="exact"/>
        <w:rPr>
          <w:sz w:val="20"/>
          <w:szCs w:val="20"/>
          <w:color w:val="auto"/>
        </w:rPr>
      </w:pPr>
    </w:p>
    <w:p>
      <w:pPr>
        <w:ind w:left="720" w:hanging="225"/>
        <w:spacing w:after="0" w:line="235" w:lineRule="auto"/>
        <w:rPr>
          <w:sz w:val="20"/>
          <w:szCs w:val="20"/>
          <w:color w:val="auto"/>
        </w:rPr>
      </w:pPr>
      <w:r>
        <w:rPr>
          <w:rFonts w:ascii="Times New Roman" w:cs="Times New Roman" w:eastAsia="Times New Roman" w:hAnsi="Times New Roman"/>
          <w:sz w:val="24"/>
          <w:szCs w:val="24"/>
          <w:color w:val="auto"/>
        </w:rPr>
        <w:t>(l)“credit rating agency” means a body corporate registered under Securities and Exchange Board of India (Credit Rating Agencies) Regulations, 1999;</w:t>
      </w:r>
    </w:p>
    <w:p>
      <w:pPr>
        <w:spacing w:after="0" w:line="12" w:lineRule="exact"/>
        <w:rPr>
          <w:sz w:val="20"/>
          <w:szCs w:val="20"/>
          <w:color w:val="auto"/>
        </w:rPr>
      </w:pPr>
    </w:p>
    <w:p>
      <w:pPr>
        <w:ind w:left="720" w:hanging="345"/>
        <w:spacing w:after="0" w:line="235" w:lineRule="auto"/>
        <w:rPr>
          <w:sz w:val="20"/>
          <w:szCs w:val="20"/>
          <w:color w:val="auto"/>
        </w:rPr>
      </w:pPr>
      <w:r>
        <w:rPr>
          <w:rFonts w:ascii="Times New Roman" w:cs="Times New Roman" w:eastAsia="Times New Roman" w:hAnsi="Times New Roman"/>
          <w:sz w:val="24"/>
          <w:szCs w:val="24"/>
          <w:color w:val="auto"/>
        </w:rPr>
        <w:t>(m)“depository” means a body corporate as defined in the Depositories Act, 1996 (22 of 1996);</w:t>
      </w:r>
    </w:p>
    <w:p>
      <w:pPr>
        <w:spacing w:after="0" w:line="12" w:lineRule="exact"/>
        <w:rPr>
          <w:sz w:val="20"/>
          <w:szCs w:val="20"/>
          <w:color w:val="auto"/>
        </w:rPr>
      </w:pPr>
    </w:p>
    <w:p>
      <w:pPr>
        <w:ind w:left="720" w:hanging="283"/>
        <w:spacing w:after="0" w:line="236" w:lineRule="auto"/>
        <w:rPr>
          <w:sz w:val="20"/>
          <w:szCs w:val="20"/>
          <w:color w:val="auto"/>
        </w:rPr>
      </w:pPr>
      <w:r>
        <w:rPr>
          <w:rFonts w:ascii="Times New Roman" w:cs="Times New Roman" w:eastAsia="Times New Roman" w:hAnsi="Times New Roman"/>
          <w:sz w:val="24"/>
          <w:szCs w:val="24"/>
          <w:color w:val="auto"/>
        </w:rPr>
        <w:t>(n) “economic offence” means an offence to which the Economic Offences (Limitation of Prosecutions) Act, 1974 (12 of 1974) applies for the time being;</w:t>
      </w:r>
    </w:p>
    <w:p>
      <w:pPr>
        <w:ind w:left="420"/>
        <w:spacing w:after="0" w:line="237" w:lineRule="auto"/>
        <w:rPr>
          <w:sz w:val="20"/>
          <w:szCs w:val="20"/>
          <w:color w:val="auto"/>
        </w:rPr>
      </w:pPr>
      <w:r>
        <w:rPr>
          <w:rFonts w:ascii="Times New Roman" w:cs="Times New Roman" w:eastAsia="Times New Roman" w:hAnsi="Times New Roman"/>
          <w:sz w:val="24"/>
          <w:szCs w:val="24"/>
          <w:color w:val="auto"/>
        </w:rPr>
        <w:t>(o) “form” means any of the forms specified as such in the First Schedule;</w:t>
      </w:r>
    </w:p>
    <w:p>
      <w:pPr>
        <w:spacing w:after="0" w:line="16" w:lineRule="exact"/>
        <w:rPr>
          <w:sz w:val="20"/>
          <w:szCs w:val="20"/>
          <w:color w:val="auto"/>
        </w:rPr>
      </w:pPr>
    </w:p>
    <w:p>
      <w:pPr>
        <w:ind w:left="720" w:hanging="283"/>
        <w:spacing w:after="0" w:line="233" w:lineRule="auto"/>
        <w:rPr>
          <w:sz w:val="20"/>
          <w:szCs w:val="20"/>
          <w:color w:val="auto"/>
        </w:rPr>
      </w:pPr>
      <w:r>
        <w:rPr>
          <w:rFonts w:ascii="Times New Roman" w:cs="Times New Roman" w:eastAsia="Times New Roman" w:hAnsi="Times New Roman"/>
          <w:sz w:val="24"/>
          <w:szCs w:val="24"/>
          <w:color w:val="auto"/>
        </w:rPr>
        <w:t>(p) “fraud”, has the same meaning as is assigned to it in section 17 of the Indian Contract Act, 1872 (9 of 1872);</w:t>
      </w:r>
    </w:p>
    <w:p>
      <w:pPr>
        <w:spacing w:after="0" w:line="16" w:lineRule="exact"/>
        <w:rPr>
          <w:sz w:val="20"/>
          <w:szCs w:val="20"/>
          <w:color w:val="auto"/>
        </w:rPr>
      </w:pPr>
    </w:p>
    <w:p>
      <w:pPr>
        <w:ind w:left="720" w:hanging="283"/>
        <w:spacing w:after="0" w:line="233" w:lineRule="auto"/>
        <w:rPr>
          <w:sz w:val="20"/>
          <w:szCs w:val="20"/>
          <w:color w:val="auto"/>
        </w:rPr>
      </w:pPr>
      <w:r>
        <w:rPr>
          <w:rFonts w:ascii="Times New Roman" w:cs="Times New Roman" w:eastAsia="Times New Roman" w:hAnsi="Times New Roman"/>
          <w:sz w:val="24"/>
          <w:szCs w:val="24"/>
          <w:color w:val="auto"/>
        </w:rPr>
        <w:t>(q) “inspecting officer” means any person appointed as such by the Board under Chapter VII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266065</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95pt" to="144.05pt,20.95pt" o:allowincell="f" strokecolor="#000000" strokeweight="0.72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33" w:lineRule="auto"/>
        <w:tabs>
          <w:tab w:leader="none" w:pos="125" w:val="left"/>
        </w:tabs>
        <w:numPr>
          <w:ilvl w:val="0"/>
          <w:numId w:val="18"/>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120" w:hanging="120"/>
        <w:spacing w:after="0"/>
        <w:tabs>
          <w:tab w:leader="none" w:pos="120" w:val="left"/>
        </w:tabs>
        <w:numPr>
          <w:ilvl w:val="0"/>
          <w:numId w:val="1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20" w:hanging="120"/>
        <w:spacing w:after="0"/>
        <w:tabs>
          <w:tab w:leader="none" w:pos="120" w:val="left"/>
        </w:tabs>
        <w:numPr>
          <w:ilvl w:val="0"/>
          <w:numId w:val="1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120" w:hanging="120"/>
        <w:spacing w:after="0"/>
        <w:tabs>
          <w:tab w:leader="none" w:pos="120" w:val="left"/>
        </w:tabs>
        <w:numPr>
          <w:ilvl w:val="0"/>
          <w:numId w:val="1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r>
        <w:rPr>
          <w:rFonts w:ascii="Calibri" w:cs="Calibri" w:eastAsia="Calibri" w:hAnsi="Calibri"/>
          <w:sz w:val="24"/>
          <w:szCs w:val="24"/>
          <w:color w:val="auto"/>
        </w:rPr>
        <w:t>.</w:t>
      </w:r>
    </w:p>
    <w:p>
      <w:pPr>
        <w:sectPr>
          <w:pgSz w:w="12240" w:h="15840" w:orient="portrait"/>
          <w:cols w:equalWidth="0" w:num="1">
            <w:col w:w="9360"/>
          </w:cols>
          <w:pgMar w:left="1440" w:top="1440" w:right="1440" w:bottom="874" w:gutter="0" w:footer="0" w:header="0"/>
        </w:sectPr>
      </w:pPr>
    </w:p>
    <w:bookmarkStart w:id="6" w:name="page7"/>
    <w:bookmarkEnd w:id="6"/>
    <w:p>
      <w:pPr>
        <w:spacing w:after="0" w:line="7" w:lineRule="exact"/>
        <w:rPr>
          <w:sz w:val="20"/>
          <w:szCs w:val="20"/>
          <w:color w:val="auto"/>
        </w:rPr>
      </w:pPr>
    </w:p>
    <w:p>
      <w:pPr>
        <w:jc w:val="both"/>
        <w:ind w:left="720" w:hanging="239"/>
        <w:spacing w:after="0" w:line="233" w:lineRule="auto"/>
        <w:rPr>
          <w:sz w:val="20"/>
          <w:szCs w:val="20"/>
          <w:color w:val="auto"/>
        </w:rPr>
      </w:pPr>
      <w:r>
        <w:rPr>
          <w:rFonts w:ascii="Times New Roman" w:cs="Times New Roman" w:eastAsia="Times New Roman" w:hAnsi="Times New Roman"/>
          <w:sz w:val="24"/>
          <w:szCs w:val="24"/>
          <w:color w:val="auto"/>
        </w:rPr>
        <w:t>(r)“key personnel” in relation to a company, means the persons who exercise effective control over its affairs;</w:t>
      </w:r>
    </w:p>
    <w:p>
      <w:pPr>
        <w:spacing w:after="0" w:line="16" w:lineRule="exact"/>
        <w:rPr>
          <w:sz w:val="20"/>
          <w:szCs w:val="20"/>
          <w:color w:val="auto"/>
        </w:rPr>
      </w:pPr>
    </w:p>
    <w:p>
      <w:pPr>
        <w:jc w:val="both"/>
        <w:ind w:left="720" w:hanging="254"/>
        <w:spacing w:after="0" w:line="236" w:lineRule="auto"/>
        <w:rPr>
          <w:sz w:val="20"/>
          <w:szCs w:val="20"/>
          <w:color w:val="auto"/>
        </w:rPr>
      </w:pPr>
      <w:r>
        <w:rPr>
          <w:rFonts w:ascii="Times New Roman" w:cs="Times New Roman" w:eastAsia="Times New Roman" w:hAnsi="Times New Roman"/>
          <w:sz w:val="24"/>
          <w:szCs w:val="24"/>
          <w:color w:val="auto"/>
        </w:rPr>
        <w:t>(s)“net worth” means the aggregate value of the paid-up equity capital and free reserves (excluding funds created out of revaluation), reduced by the aggregate value of accumulated losses and deferred expenditure not written off, including miscellaneous expenses not written off;</w:t>
      </w:r>
    </w:p>
    <w:p>
      <w:pPr>
        <w:spacing w:after="0" w:line="19" w:lineRule="exact"/>
        <w:rPr>
          <w:sz w:val="20"/>
          <w:szCs w:val="20"/>
          <w:color w:val="auto"/>
        </w:rPr>
      </w:pPr>
    </w:p>
    <w:p>
      <w:pPr>
        <w:ind w:left="720" w:hanging="225"/>
        <w:spacing w:after="0" w:line="213" w:lineRule="auto"/>
        <w:rPr>
          <w:sz w:val="20"/>
          <w:szCs w:val="20"/>
          <w:color w:val="auto"/>
        </w:rPr>
      </w:pPr>
      <w:r>
        <w:rPr>
          <w:rFonts w:ascii="Times New Roman" w:cs="Times New Roman" w:eastAsia="Times New Roman" w:hAnsi="Times New Roman"/>
          <w:sz w:val="24"/>
          <w:szCs w:val="24"/>
          <w:color w:val="auto"/>
        </w:rPr>
        <w:t xml:space="preserve">(t)“offer document” means any document by which applications for subscribing to units of the </w:t>
      </w:r>
      <w:r>
        <w:rPr>
          <w:rFonts w:ascii="Times New Roman" w:cs="Times New Roman" w:eastAsia="Times New Roman" w:hAnsi="Times New Roman"/>
          <w:sz w:val="31"/>
          <w:szCs w:val="31"/>
          <w:color w:val="auto"/>
          <w:vertAlign w:val="superscript"/>
        </w:rPr>
        <w:t>6</w:t>
      </w:r>
      <w:r>
        <w:rPr>
          <w:rFonts w:ascii="Times New Roman" w:cs="Times New Roman" w:eastAsia="Times New Roman" w:hAnsi="Times New Roman"/>
          <w:sz w:val="24"/>
          <w:szCs w:val="24"/>
          <w:color w:val="auto"/>
        </w:rPr>
        <w:t>[collective investment scheme] are invited from the public;</w:t>
      </w:r>
    </w:p>
    <w:p>
      <w:pPr>
        <w:ind w:left="420"/>
        <w:spacing w:after="0" w:line="221" w:lineRule="auto"/>
        <w:rPr>
          <w:sz w:val="20"/>
          <w:szCs w:val="20"/>
          <w:color w:val="auto"/>
        </w:rPr>
      </w:pPr>
      <w:r>
        <w:rPr>
          <w:rFonts w:ascii="Times New Roman" w:cs="Times New Roman" w:eastAsia="Times New Roman" w:hAnsi="Times New Roman"/>
          <w:sz w:val="24"/>
          <w:szCs w:val="24"/>
          <w:color w:val="auto"/>
        </w:rPr>
        <w:t>(u) “regulation” means a regulation forming part of these regulations;</w:t>
      </w:r>
    </w:p>
    <w:p>
      <w:pPr>
        <w:spacing w:after="0" w:line="11" w:lineRule="exact"/>
        <w:rPr>
          <w:sz w:val="20"/>
          <w:szCs w:val="20"/>
          <w:color w:val="auto"/>
        </w:rPr>
      </w:pPr>
    </w:p>
    <w:p>
      <w:pPr>
        <w:ind w:left="720" w:hanging="283"/>
        <w:spacing w:after="0" w:line="235" w:lineRule="auto"/>
        <w:rPr>
          <w:sz w:val="20"/>
          <w:szCs w:val="20"/>
          <w:color w:val="auto"/>
        </w:rPr>
      </w:pPr>
      <w:r>
        <w:rPr>
          <w:rFonts w:ascii="Times New Roman" w:cs="Times New Roman" w:eastAsia="Times New Roman" w:hAnsi="Times New Roman"/>
          <w:sz w:val="24"/>
          <w:szCs w:val="24"/>
          <w:color w:val="auto"/>
        </w:rPr>
        <w:t>(v) “relative” means a person who is a relative, as defined in section 6 of the Companies Act, 1956 (1 of 1956);</w:t>
      </w:r>
    </w:p>
    <w:p>
      <w:pPr>
        <w:spacing w:after="0" w:line="12" w:lineRule="exact"/>
        <w:rPr>
          <w:sz w:val="20"/>
          <w:szCs w:val="20"/>
          <w:color w:val="auto"/>
        </w:rPr>
      </w:pPr>
    </w:p>
    <w:p>
      <w:pPr>
        <w:jc w:val="both"/>
        <w:ind w:left="720" w:hanging="336"/>
        <w:spacing w:after="0" w:line="236" w:lineRule="auto"/>
        <w:rPr>
          <w:sz w:val="20"/>
          <w:szCs w:val="20"/>
          <w:color w:val="auto"/>
        </w:rPr>
      </w:pPr>
      <w:r>
        <w:rPr>
          <w:rFonts w:ascii="Times New Roman" w:cs="Times New Roman" w:eastAsia="Times New Roman" w:hAnsi="Times New Roman"/>
          <w:sz w:val="24"/>
          <w:szCs w:val="24"/>
          <w:color w:val="auto"/>
        </w:rPr>
        <w:t>(w) “registrars to an issue and share transfer agent” means a person registered as Registrars to an Issue and Share Transfer Agents under the Securities and Exchange Board of India (Registrar to an Issue and Share Transfer Agents) Regulations, 1993;</w:t>
      </w:r>
    </w:p>
    <w:p>
      <w:pPr>
        <w:spacing w:after="0" w:line="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color w:val="auto"/>
        </w:rPr>
        <w:t>(x) “schedule” means any of the schedule appended to these regulations;</w:t>
      </w:r>
    </w:p>
    <w:p>
      <w:pPr>
        <w:spacing w:after="0" w:line="19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1"/>
          <w:szCs w:val="31"/>
          <w:color w:val="auto"/>
          <w:vertAlign w:val="superscript"/>
        </w:rPr>
        <w:t>7</w:t>
      </w:r>
      <w:r>
        <w:rPr>
          <w:rFonts w:ascii="Times New Roman" w:cs="Times New Roman" w:eastAsia="Times New Roman" w:hAnsi="Times New Roman"/>
          <w:sz w:val="24"/>
          <w:szCs w:val="24"/>
          <w:color w:val="auto"/>
        </w:rPr>
        <w:t>[(y) ****]</w:t>
      </w:r>
    </w:p>
    <w:p>
      <w:pPr>
        <w:ind w:left="860" w:hanging="634"/>
        <w:spacing w:after="0" w:line="202" w:lineRule="auto"/>
        <w:tabs>
          <w:tab w:leader="none" w:pos="86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4"/>
          <w:szCs w:val="24"/>
          <w:color w:val="auto"/>
        </w:rPr>
        <w:t>[collective investment scheme] property” includes:</w:t>
      </w:r>
    </w:p>
    <w:p>
      <w:pPr>
        <w:ind w:left="1440" w:hanging="484"/>
        <w:spacing w:after="0" w:line="209" w:lineRule="auto"/>
        <w:tabs>
          <w:tab w:leader="none" w:pos="1440" w:val="left"/>
        </w:tabs>
        <w:numPr>
          <w:ilvl w:val="2"/>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subscription of moneys or money’s worth (including bank deposits) to the </w:t>
      </w:r>
      <w:r>
        <w:rPr>
          <w:rFonts w:ascii="Times New Roman" w:cs="Times New Roman" w:eastAsia="Times New Roman" w:hAnsi="Times New Roman"/>
          <w:sz w:val="31"/>
          <w:szCs w:val="31"/>
          <w:color w:val="auto"/>
          <w:vertAlign w:val="superscript"/>
        </w:rPr>
        <w:t>9</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ind w:left="1440" w:hanging="551"/>
        <w:spacing w:after="0" w:line="229" w:lineRule="auto"/>
        <w:tabs>
          <w:tab w:leader="none" w:pos="1440" w:val="left"/>
        </w:tabs>
        <w:numPr>
          <w:ilvl w:val="2"/>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property acquired, directly or indirectly, with, or with the proceeds of, subscription of money referred to in item (i) of this Clause; or</w:t>
      </w:r>
    </w:p>
    <w:p>
      <w:pPr>
        <w:spacing w:after="0" w:line="15" w:lineRule="exact"/>
        <w:rPr>
          <w:rFonts w:ascii="Times New Roman" w:cs="Times New Roman" w:eastAsia="Times New Roman" w:hAnsi="Times New Roman"/>
          <w:sz w:val="24"/>
          <w:szCs w:val="24"/>
          <w:color w:val="auto"/>
        </w:rPr>
      </w:pPr>
    </w:p>
    <w:p>
      <w:pPr>
        <w:ind w:left="1440" w:hanging="618"/>
        <w:spacing w:after="0" w:line="233" w:lineRule="auto"/>
        <w:tabs>
          <w:tab w:leader="none" w:pos="1440" w:val="left"/>
        </w:tabs>
        <w:numPr>
          <w:ilvl w:val="2"/>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income arising, directly or indirectly, from subscription money or property referred to in item (i) or (ii),</w:t>
      </w:r>
    </w:p>
    <w:p>
      <w:pPr>
        <w:spacing w:after="0" w:line="27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laws” means:</w:t>
      </w:r>
    </w:p>
    <w:p>
      <w:pPr>
        <w:spacing w:after="0" w:line="2" w:lineRule="exact"/>
        <w:rPr>
          <w:rFonts w:ascii="Times New Roman" w:cs="Times New Roman" w:eastAsia="Times New Roman" w:hAnsi="Times New Roman"/>
          <w:sz w:val="24"/>
          <w:szCs w:val="24"/>
          <w:color w:val="auto"/>
        </w:rPr>
      </w:pPr>
    </w:p>
    <w:p>
      <w:pPr>
        <w:ind w:left="1440" w:hanging="484"/>
        <w:spacing w:after="0"/>
        <w:tabs>
          <w:tab w:leader="none" w:pos="1440" w:val="left"/>
        </w:tabs>
        <w:numPr>
          <w:ilvl w:val="2"/>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Securities and Exchange Board of India Act, 1992 (15 of 1992);</w:t>
      </w:r>
    </w:p>
    <w:p>
      <w:pPr>
        <w:ind w:left="1440" w:hanging="551"/>
        <w:spacing w:after="0" w:line="237" w:lineRule="auto"/>
        <w:tabs>
          <w:tab w:leader="none" w:pos="1440" w:val="left"/>
        </w:tabs>
        <w:numPr>
          <w:ilvl w:val="2"/>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Securities Contracts (Regulation) Act, 1956 (42 of 1956); and</w:t>
      </w:r>
    </w:p>
    <w:p>
      <w:pPr>
        <w:spacing w:after="0" w:line="3" w:lineRule="exact"/>
        <w:rPr>
          <w:rFonts w:ascii="Times New Roman" w:cs="Times New Roman" w:eastAsia="Times New Roman" w:hAnsi="Times New Roman"/>
          <w:sz w:val="24"/>
          <w:szCs w:val="24"/>
          <w:color w:val="auto"/>
        </w:rPr>
      </w:pPr>
    </w:p>
    <w:p>
      <w:pPr>
        <w:ind w:left="1440" w:hanging="618"/>
        <w:spacing w:after="0"/>
        <w:tabs>
          <w:tab w:leader="none" w:pos="1440" w:val="left"/>
        </w:tabs>
        <w:numPr>
          <w:ilvl w:val="2"/>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Depositories Act, 1996 (22 of 1996), as amended from time to time;</w:t>
      </w:r>
    </w:p>
    <w:p>
      <w:pPr>
        <w:spacing w:after="0" w:line="10" w:lineRule="exact"/>
        <w:rPr>
          <w:sz w:val="20"/>
          <w:szCs w:val="20"/>
          <w:color w:val="auto"/>
        </w:rPr>
      </w:pPr>
    </w:p>
    <w:p>
      <w:pPr>
        <w:ind w:left="720" w:hanging="360"/>
        <w:spacing w:after="0" w:line="235" w:lineRule="auto"/>
        <w:tabs>
          <w:tab w:leader="none" w:pos="72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broker” means a stock broker as defined in Securities and Exchange Board of India (Stock Brokers and Sub-brokers) Rules, 1992;</w:t>
      </w:r>
    </w:p>
    <w:p>
      <w:pPr>
        <w:spacing w:after="0" w:line="11" w:lineRule="exact"/>
        <w:rPr>
          <w:rFonts w:ascii="Times New Roman" w:cs="Times New Roman" w:eastAsia="Times New Roman" w:hAnsi="Times New Roman"/>
          <w:sz w:val="24"/>
          <w:szCs w:val="24"/>
          <w:color w:val="auto"/>
        </w:rPr>
      </w:pPr>
    </w:p>
    <w:p>
      <w:pPr>
        <w:ind w:left="720" w:hanging="360"/>
        <w:spacing w:after="0" w:line="235" w:lineRule="auto"/>
        <w:tabs>
          <w:tab w:leader="none" w:pos="72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 means a person who holds the property of the collective investment scheme in trust for the benefit of the unit holders, in accordance with these regulations;</w:t>
      </w:r>
    </w:p>
    <w:p>
      <w:pPr>
        <w:spacing w:after="0" w:line="1" w:lineRule="exact"/>
        <w:rPr>
          <w:rFonts w:ascii="Times New Roman" w:cs="Times New Roman" w:eastAsia="Times New Roman" w:hAnsi="Times New Roman"/>
          <w:sz w:val="24"/>
          <w:szCs w:val="24"/>
          <w:color w:val="auto"/>
        </w:rPr>
      </w:pPr>
    </w:p>
    <w:p>
      <w:pPr>
        <w:ind w:left="720" w:hanging="360"/>
        <w:spacing w:after="0" w:line="209" w:lineRule="auto"/>
        <w:tabs>
          <w:tab w:leader="none" w:pos="72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“unit” includes any instrument issued under a </w:t>
      </w:r>
      <w:r>
        <w:rPr>
          <w:rFonts w:ascii="Times New Roman" w:cs="Times New Roman" w:eastAsia="Times New Roman" w:hAnsi="Times New Roman"/>
          <w:sz w:val="31"/>
          <w:szCs w:val="31"/>
          <w:color w:val="auto"/>
          <w:vertAlign w:val="superscript"/>
        </w:rPr>
        <w:t>10</w:t>
      </w:r>
      <w:r>
        <w:rPr>
          <w:rFonts w:ascii="Times New Roman" w:cs="Times New Roman" w:eastAsia="Times New Roman" w:hAnsi="Times New Roman"/>
          <w:sz w:val="24"/>
          <w:szCs w:val="24"/>
          <w:color w:val="auto"/>
        </w:rPr>
        <w:t xml:space="preserve"> [collective investment scheme], by whatever name called, denoting the value of the subscription of a unit holder; and</w:t>
      </w:r>
    </w:p>
    <w:p>
      <w:pPr>
        <w:spacing w:after="0" w:line="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“unit holder” means a person holding a unit in a </w:t>
      </w:r>
      <w:r>
        <w:rPr>
          <w:rFonts w:ascii="Times New Roman" w:cs="Times New Roman" w:eastAsia="Times New Roman" w:hAnsi="Times New Roman"/>
          <w:sz w:val="31"/>
          <w:szCs w:val="31"/>
          <w:color w:val="auto"/>
          <w:vertAlign w:val="superscript"/>
        </w:rPr>
        <w:t>11</w:t>
      </w:r>
      <w:r>
        <w:rPr>
          <w:rFonts w:ascii="Times New Roman" w:cs="Times New Roman" w:eastAsia="Times New Roman" w:hAnsi="Times New Roman"/>
          <w:sz w:val="24"/>
          <w:szCs w:val="24"/>
          <w:color w:val="auto"/>
        </w:rPr>
        <w:t>[collective investment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221615</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45pt" to="144.05pt,17.45pt" o:allowincell="f" strokecolor="#000000" strokeweight="0.7199pt"/>
            </w:pict>
          </mc:Fallback>
        </mc:AlternateContent>
      </w:r>
    </w:p>
    <w:p>
      <w:pPr>
        <w:spacing w:after="0" w:line="200" w:lineRule="exact"/>
        <w:rPr>
          <w:sz w:val="20"/>
          <w:szCs w:val="20"/>
          <w:color w:val="auto"/>
        </w:rPr>
      </w:pPr>
    </w:p>
    <w:p>
      <w:pPr>
        <w:spacing w:after="0" w:line="249" w:lineRule="exact"/>
        <w:rPr>
          <w:sz w:val="20"/>
          <w:szCs w:val="20"/>
          <w:color w:val="auto"/>
        </w:rPr>
      </w:pPr>
    </w:p>
    <w:p>
      <w:pPr>
        <w:spacing w:after="0" w:line="233" w:lineRule="auto"/>
        <w:tabs>
          <w:tab w:leader="none" w:pos="125" w:val="left"/>
        </w:tabs>
        <w:numPr>
          <w:ilvl w:val="0"/>
          <w:numId w:val="21"/>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4" w:lineRule="exact"/>
        <w:rPr>
          <w:rFonts w:ascii="Calibri" w:cs="Calibri" w:eastAsia="Calibri" w:hAnsi="Calibri"/>
          <w:sz w:val="13"/>
          <w:szCs w:val="13"/>
          <w:color w:val="auto"/>
        </w:rPr>
      </w:pPr>
    </w:p>
    <w:p>
      <w:pPr>
        <w:ind w:left="120" w:hanging="120"/>
        <w:spacing w:after="0"/>
        <w:tabs>
          <w:tab w:leader="none" w:pos="120" w:val="left"/>
        </w:tabs>
        <w:numPr>
          <w:ilvl w:val="0"/>
          <w:numId w:val="21"/>
        </w:numPr>
        <w:rPr>
          <w:rFonts w:ascii="Calibri" w:cs="Calibri" w:eastAsia="Calibri" w:hAnsi="Calibri"/>
          <w:sz w:val="13"/>
          <w:szCs w:val="13"/>
          <w:color w:val="auto"/>
        </w:rPr>
      </w:pPr>
      <w:r>
        <w:rPr>
          <w:rFonts w:ascii="Times New Roman" w:cs="Times New Roman" w:eastAsia="Times New Roman" w:hAnsi="Times New Roman"/>
          <w:sz w:val="24"/>
          <w:szCs w:val="24"/>
          <w:color w:val="auto"/>
        </w:rPr>
        <w:t>Omitted by the SEBI (Collective Investment Schemes) (Amendment) Regulations, 2014, w.e.f.</w:t>
      </w:r>
    </w:p>
    <w:p>
      <w:pPr>
        <w:spacing w:after="0" w:line="237" w:lineRule="auto"/>
        <w:rPr>
          <w:rFonts w:ascii="Calibri" w:cs="Calibri" w:eastAsia="Calibri" w:hAnsi="Calibri"/>
          <w:sz w:val="13"/>
          <w:szCs w:val="13"/>
          <w:color w:val="auto"/>
        </w:rPr>
      </w:pPr>
      <w:r>
        <w:rPr>
          <w:rFonts w:ascii="Times New Roman" w:cs="Times New Roman" w:eastAsia="Times New Roman" w:hAnsi="Times New Roman"/>
          <w:sz w:val="24"/>
          <w:szCs w:val="24"/>
          <w:color w:val="auto"/>
        </w:rPr>
        <w:t>9-1-2014.</w:t>
      </w:r>
    </w:p>
    <w:p>
      <w:pPr>
        <w:spacing w:after="0" w:line="15" w:lineRule="exact"/>
        <w:rPr>
          <w:rFonts w:ascii="Calibri" w:cs="Calibri" w:eastAsia="Calibri" w:hAnsi="Calibri"/>
          <w:sz w:val="13"/>
          <w:szCs w:val="13"/>
          <w:color w:val="auto"/>
        </w:rPr>
      </w:pPr>
    </w:p>
    <w:p>
      <w:pPr>
        <w:spacing w:after="0" w:line="233" w:lineRule="auto"/>
        <w:tabs>
          <w:tab w:leader="none" w:pos="125" w:val="left"/>
        </w:tabs>
        <w:numPr>
          <w:ilvl w:val="0"/>
          <w:numId w:val="21"/>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8" w:lineRule="exact"/>
        <w:rPr>
          <w:rFonts w:ascii="Calibri" w:cs="Calibri" w:eastAsia="Calibri" w:hAnsi="Calibri"/>
          <w:sz w:val="13"/>
          <w:szCs w:val="13"/>
          <w:color w:val="auto"/>
        </w:rPr>
      </w:pPr>
    </w:p>
    <w:p>
      <w:pPr>
        <w:ind w:left="120" w:hanging="120"/>
        <w:spacing w:after="0"/>
        <w:tabs>
          <w:tab w:leader="none" w:pos="120" w:val="left"/>
        </w:tabs>
        <w:numPr>
          <w:ilvl w:val="0"/>
          <w:numId w:val="2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spacing w:after="0" w:line="233" w:lineRule="auto"/>
        <w:tabs>
          <w:tab w:leader="none" w:pos="187" w:val="left"/>
        </w:tabs>
        <w:numPr>
          <w:ilvl w:val="0"/>
          <w:numId w:val="21"/>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60"/>
          </w:cols>
          <w:pgMar w:left="1440" w:top="1440" w:right="1440" w:bottom="876" w:gutter="0" w:footer="0" w:header="0"/>
        </w:sectPr>
      </w:pPr>
    </w:p>
    <w:bookmarkStart w:id="7" w:name="page8"/>
    <w:bookmarkEnd w:id="7"/>
    <w:p>
      <w:pPr>
        <w:spacing w:after="0" w:line="263" w:lineRule="exact"/>
        <w:rPr>
          <w:sz w:val="20"/>
          <w:szCs w:val="20"/>
          <w:color w:val="auto"/>
        </w:rPr>
      </w:pPr>
    </w:p>
    <w:p>
      <w:pPr>
        <w:ind w:left="720"/>
        <w:spacing w:after="0" w:line="212" w:lineRule="auto"/>
        <w:rPr>
          <w:sz w:val="20"/>
          <w:szCs w:val="20"/>
          <w:color w:val="auto"/>
        </w:rPr>
      </w:pPr>
      <w:r>
        <w:rPr>
          <w:rFonts w:ascii="Times New Roman" w:cs="Times New Roman" w:eastAsia="Times New Roman" w:hAnsi="Times New Roman"/>
          <w:sz w:val="31"/>
          <w:szCs w:val="31"/>
          <w:color w:val="auto"/>
          <w:vertAlign w:val="superscript"/>
        </w:rPr>
        <w:t>12</w:t>
      </w:r>
      <w:r>
        <w:rPr>
          <w:rFonts w:ascii="Times New Roman" w:cs="Times New Roman" w:eastAsia="Times New Roman" w:hAnsi="Times New Roman"/>
          <w:sz w:val="24"/>
          <w:szCs w:val="24"/>
          <w:color w:val="auto"/>
        </w:rPr>
        <w:t>[(2) In these regulations the expression ‘collective investment scheme’ shall have the same meaning as assigned to it under section 11AA of the Act.]</w:t>
      </w:r>
    </w:p>
    <w:p>
      <w:pPr>
        <w:spacing w:after="0" w:line="290" w:lineRule="exact"/>
        <w:rPr>
          <w:sz w:val="20"/>
          <w:szCs w:val="20"/>
          <w:color w:val="auto"/>
        </w:rPr>
      </w:pPr>
    </w:p>
    <w:p>
      <w:pPr>
        <w:ind w:left="720" w:firstLine="1"/>
        <w:spacing w:after="0" w:line="233" w:lineRule="auto"/>
        <w:tabs>
          <w:tab w:leader="none" w:pos="1084"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these regulations, but defined in the Act shall have the same meanings as are respectively assigned to them in the Act.</w:t>
      </w: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REGISTRATION OF COLLECTIVE INVESTMENT MANAGEMENT</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469900</wp:posOffset>
                </wp:positionV>
                <wp:extent cx="59455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pt" to="468.15pt,3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180" w:hanging="180"/>
        <w:spacing w:after="0"/>
        <w:tabs>
          <w:tab w:leader="none" w:pos="180" w:val="left"/>
        </w:tabs>
        <w:numPr>
          <w:ilvl w:val="0"/>
          <w:numId w:val="2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spacing w:after="0" w:line="235" w:lineRule="auto"/>
        <w:tabs>
          <w:tab w:leader="none" w:pos="192" w:val="left"/>
        </w:tabs>
        <w:numPr>
          <w:ilvl w:val="0"/>
          <w:numId w:val="23"/>
        </w:numPr>
        <w:rPr>
          <w:rFonts w:ascii="Calibri" w:cs="Calibri" w:eastAsia="Calibri" w:hAnsi="Calibri"/>
          <w:sz w:val="14"/>
          <w:szCs w:val="14"/>
          <w:color w:val="auto"/>
        </w:rPr>
      </w:pPr>
      <w:r>
        <w:rPr>
          <w:rFonts w:ascii="Times New Roman" w:cs="Times New Roman" w:eastAsia="Times New Roman" w:hAnsi="Times New Roman"/>
          <w:sz w:val="24"/>
          <w:szCs w:val="24"/>
          <w:color w:val="auto"/>
        </w:rPr>
        <w:t>Substituted by the SEBI (Collective Investment Schemes) (Amendment) Regulations, 2000, w.e.f. 14-2-2000. Prior to its substitution the sub-regulation 2 of Regulation 2 read as under:</w:t>
      </w:r>
    </w:p>
    <w:p>
      <w:pPr>
        <w:spacing w:after="0" w:line="11" w:lineRule="exact"/>
        <w:rPr>
          <w:rFonts w:ascii="Calibri" w:cs="Calibri" w:eastAsia="Calibri" w:hAnsi="Calibri"/>
          <w:sz w:val="14"/>
          <w:szCs w:val="14"/>
          <w:color w:val="auto"/>
        </w:rPr>
      </w:pPr>
    </w:p>
    <w:p>
      <w:pPr>
        <w:jc w:val="both"/>
        <w:spacing w:after="0" w:line="236"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"(a) the purpose of which is to enable the investors to participate in the scheme or arrangements by way of subscriptions and to receive profits or income or produce arising from the management of such property or the investments made thereof; and</w:t>
      </w:r>
    </w:p>
    <w:p>
      <w:pPr>
        <w:spacing w:after="0" w:line="16" w:lineRule="exact"/>
        <w:rPr>
          <w:rFonts w:ascii="Calibri" w:cs="Calibri" w:eastAsia="Calibri" w:hAnsi="Calibri"/>
          <w:sz w:val="14"/>
          <w:szCs w:val="14"/>
          <w:color w:val="auto"/>
        </w:rPr>
      </w:pPr>
    </w:p>
    <w:p>
      <w:pPr>
        <w:spacing w:after="0" w:line="233"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(b) in which the subscriptions of the investors by whatever name called, are pooled, and are utilized for the purposes of the schemes or the arrangements; and</w:t>
      </w:r>
    </w:p>
    <w:p>
      <w:pPr>
        <w:spacing w:after="0" w:line="16" w:lineRule="exact"/>
        <w:rPr>
          <w:rFonts w:ascii="Calibri" w:cs="Calibri" w:eastAsia="Calibri" w:hAnsi="Calibri"/>
          <w:sz w:val="14"/>
          <w:szCs w:val="14"/>
          <w:color w:val="auto"/>
        </w:rPr>
      </w:pPr>
    </w:p>
    <w:p>
      <w:pPr>
        <w:jc w:val="both"/>
        <w:spacing w:after="0" w:line="236"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(c) in which the property or such subscriptions are managed on behalf of the investors, who do not have day to day control over the management or operation of the scheme, whether or not such properties or subscriptions and the investments made thereof are evidenced by identifiable properties or otherwise;</w:t>
      </w:r>
    </w:p>
    <w:p>
      <w:pPr>
        <w:spacing w:after="0" w:line="6" w:lineRule="exact"/>
        <w:rPr>
          <w:rFonts w:ascii="Calibri" w:cs="Calibri" w:eastAsia="Calibri" w:hAnsi="Calibri"/>
          <w:sz w:val="14"/>
          <w:szCs w:val="14"/>
          <w:color w:val="auto"/>
        </w:rPr>
      </w:pPr>
    </w:p>
    <w:p>
      <w:pPr>
        <w:spacing w:after="0"/>
        <w:rPr>
          <w:rFonts w:ascii="Calibri" w:cs="Calibri" w:eastAsia="Calibri" w:hAnsi="Calibri"/>
          <w:sz w:val="14"/>
          <w:szCs w:val="14"/>
          <w:color w:val="auto"/>
        </w:rPr>
      </w:pPr>
      <w:r>
        <w:rPr>
          <w:rFonts w:ascii="Times New Roman" w:cs="Times New Roman" w:eastAsia="Times New Roman" w:hAnsi="Times New Roman"/>
          <w:sz w:val="24"/>
          <w:szCs w:val="24"/>
          <w:color w:val="auto"/>
        </w:rPr>
        <w:t>Provided that following shall not be deemed to be a collective investment scheme:</w:t>
      </w:r>
    </w:p>
    <w:p>
      <w:pPr>
        <w:spacing w:after="0" w:line="10" w:lineRule="exact"/>
        <w:rPr>
          <w:rFonts w:ascii="Calibri" w:cs="Calibri" w:eastAsia="Calibri" w:hAnsi="Calibri"/>
          <w:sz w:val="14"/>
          <w:szCs w:val="14"/>
          <w:color w:val="auto"/>
        </w:rPr>
      </w:pPr>
    </w:p>
    <w:p>
      <w:pPr>
        <w:jc w:val="both"/>
        <w:spacing w:after="0" w:line="236"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(a) acceptance of deposits by companies under section 58A of the Companies Act, 1956 (1 of 1956) or by Non-Banking Financial Companies as defined in section 45-I of the Reserve Bank of India Act, 1934 ( 2 of 1934 );</w:t>
      </w:r>
    </w:p>
    <w:p>
      <w:pPr>
        <w:spacing w:after="0" w:line="4" w:lineRule="exact"/>
        <w:rPr>
          <w:rFonts w:ascii="Calibri" w:cs="Calibri" w:eastAsia="Calibri" w:hAnsi="Calibri"/>
          <w:sz w:val="14"/>
          <w:szCs w:val="14"/>
          <w:color w:val="auto"/>
        </w:rPr>
      </w:pPr>
    </w:p>
    <w:p>
      <w:pPr>
        <w:spacing w:after="0"/>
        <w:rPr>
          <w:rFonts w:ascii="Calibri" w:cs="Calibri" w:eastAsia="Calibri" w:hAnsi="Calibri"/>
          <w:sz w:val="14"/>
          <w:szCs w:val="14"/>
          <w:color w:val="auto"/>
        </w:rPr>
      </w:pPr>
      <w:r>
        <w:rPr>
          <w:rFonts w:ascii="Times New Roman" w:cs="Times New Roman" w:eastAsia="Times New Roman" w:hAnsi="Times New Roman"/>
          <w:sz w:val="24"/>
          <w:szCs w:val="24"/>
          <w:color w:val="auto"/>
        </w:rPr>
        <w:t>b) acceptance of funds by Chit Funds in terms of the Chit Funds Act, 1982 (40 of 1982);</w:t>
      </w:r>
    </w:p>
    <w:p>
      <w:pPr>
        <w:spacing w:after="0" w:line="9" w:lineRule="exact"/>
        <w:rPr>
          <w:rFonts w:ascii="Calibri" w:cs="Calibri" w:eastAsia="Calibri" w:hAnsi="Calibri"/>
          <w:sz w:val="14"/>
          <w:szCs w:val="14"/>
          <w:color w:val="auto"/>
        </w:rPr>
      </w:pPr>
    </w:p>
    <w:p>
      <w:pPr>
        <w:spacing w:after="0" w:line="235"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(c) acceptance of funds by companies declared as Nidhi companies under section 620A of the Companies Act, 1956, ( 1 of 1956 ), as per directions issued under, section 637A of the said Act;</w:t>
      </w:r>
    </w:p>
    <w:p>
      <w:pPr>
        <w:spacing w:after="0" w:line="1" w:lineRule="exact"/>
        <w:rPr>
          <w:rFonts w:ascii="Calibri" w:cs="Calibri" w:eastAsia="Calibri" w:hAnsi="Calibri"/>
          <w:sz w:val="14"/>
          <w:szCs w:val="14"/>
          <w:color w:val="auto"/>
        </w:rPr>
      </w:pPr>
    </w:p>
    <w:p>
      <w:pPr>
        <w:spacing w:after="0" w:line="238"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(d) contracts of insurance under the Insurance Act, 1938 ( 4 of 1938 );</w:t>
      </w:r>
    </w:p>
    <w:p>
      <w:pPr>
        <w:spacing w:after="0" w:line="15" w:lineRule="exact"/>
        <w:rPr>
          <w:rFonts w:ascii="Calibri" w:cs="Calibri" w:eastAsia="Calibri" w:hAnsi="Calibri"/>
          <w:sz w:val="14"/>
          <w:szCs w:val="14"/>
          <w:color w:val="auto"/>
        </w:rPr>
      </w:pPr>
    </w:p>
    <w:p>
      <w:pPr>
        <w:jc w:val="both"/>
        <w:spacing w:after="0" w:line="236"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(e) any scheme of the employer as per Employees’ Provident Fund and Miscellaneous Provisions Act, 1952, ( 19 of 1952); or any other recognized Provident Fund under the Income Tax Act, 1961;</w:t>
      </w:r>
    </w:p>
    <w:p>
      <w:pPr>
        <w:spacing w:after="0" w:line="11" w:lineRule="exact"/>
        <w:rPr>
          <w:rFonts w:ascii="Calibri" w:cs="Calibri" w:eastAsia="Calibri" w:hAnsi="Calibri"/>
          <w:sz w:val="14"/>
          <w:szCs w:val="14"/>
          <w:color w:val="auto"/>
        </w:rPr>
      </w:pPr>
    </w:p>
    <w:p>
      <w:pPr>
        <w:jc w:val="both"/>
        <w:spacing w:after="0" w:line="236"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(f) arrangements of cooperative societies under the Cooperative Societies Act, 1912 ( 2 of 1912 ) including Cooperative Societies registered under any Provincial Act or State Act for the time being in force;</w:t>
      </w:r>
    </w:p>
    <w:p>
      <w:pPr>
        <w:spacing w:after="0" w:line="16" w:lineRule="exact"/>
        <w:rPr>
          <w:rFonts w:ascii="Calibri" w:cs="Calibri" w:eastAsia="Calibri" w:hAnsi="Calibri"/>
          <w:sz w:val="14"/>
          <w:szCs w:val="14"/>
          <w:color w:val="auto"/>
        </w:rPr>
      </w:pPr>
    </w:p>
    <w:p>
      <w:pPr>
        <w:spacing w:after="0" w:line="233"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(g) any scheme under Securities and Exchange Board of India (Mutual Funds ) Regulations, 1996;</w:t>
      </w:r>
    </w:p>
    <w:p>
      <w:pPr>
        <w:spacing w:after="0" w:line="3" w:lineRule="exact"/>
        <w:rPr>
          <w:rFonts w:ascii="Calibri" w:cs="Calibri" w:eastAsia="Calibri" w:hAnsi="Calibri"/>
          <w:sz w:val="14"/>
          <w:szCs w:val="14"/>
          <w:color w:val="auto"/>
        </w:rPr>
      </w:pPr>
    </w:p>
    <w:p>
      <w:pPr>
        <w:spacing w:after="0"/>
        <w:rPr>
          <w:rFonts w:ascii="Calibri" w:cs="Calibri" w:eastAsia="Calibri" w:hAnsi="Calibri"/>
          <w:sz w:val="14"/>
          <w:szCs w:val="14"/>
          <w:color w:val="auto"/>
        </w:rPr>
      </w:pPr>
      <w:r>
        <w:rPr>
          <w:rFonts w:ascii="Times New Roman" w:cs="Times New Roman" w:eastAsia="Times New Roman" w:hAnsi="Times New Roman"/>
          <w:sz w:val="24"/>
          <w:szCs w:val="24"/>
          <w:color w:val="auto"/>
        </w:rPr>
        <w:t>or</w:t>
      </w:r>
    </w:p>
    <w:p>
      <w:pPr>
        <w:spacing w:after="0" w:line="9" w:lineRule="exact"/>
        <w:rPr>
          <w:rFonts w:ascii="Calibri" w:cs="Calibri" w:eastAsia="Calibri" w:hAnsi="Calibri"/>
          <w:sz w:val="14"/>
          <w:szCs w:val="14"/>
          <w:color w:val="auto"/>
        </w:rPr>
      </w:pPr>
    </w:p>
    <w:p>
      <w:pPr>
        <w:spacing w:after="0" w:line="235"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(h) any other scheme or arrangement specifically exempted by the Board, from the operation of these regulations.”</w:t>
      </w:r>
    </w:p>
    <w:p>
      <w:pPr>
        <w:sectPr>
          <w:pgSz w:w="12240" w:h="15840" w:orient="portrait"/>
          <w:cols w:equalWidth="0" w:num="1">
            <w:col w:w="9360"/>
          </w:cols>
          <w:pgMar w:left="1440" w:top="1440" w:right="1440" w:bottom="1121" w:gutter="0" w:footer="0" w:header="0"/>
        </w:sectPr>
      </w:pPr>
    </w:p>
    <w:bookmarkStart w:id="8" w:name="page9"/>
    <w:bookmarkEnd w:id="8"/>
    <w:p>
      <w:pPr>
        <w:jc w:val="both"/>
        <w:spacing w:after="0" w:line="210" w:lineRule="auto"/>
        <w:rPr>
          <w:sz w:val="20"/>
          <w:szCs w:val="20"/>
          <w:color w:val="auto"/>
        </w:rPr>
      </w:pPr>
      <w:r>
        <w:rPr>
          <w:rFonts w:ascii="Times New Roman" w:cs="Times New Roman" w:eastAsia="Times New Roman" w:hAnsi="Times New Roman"/>
          <w:sz w:val="24"/>
          <w:szCs w:val="24"/>
          <w:b w:val="1"/>
          <w:bCs w:val="1"/>
          <w:color w:val="auto"/>
        </w:rPr>
        <w:t xml:space="preserve">No Person Other than Collective Investment Management Company to Launch </w:t>
      </w:r>
      <w:r>
        <w:rPr>
          <w:rFonts w:ascii="Times New Roman" w:cs="Times New Roman" w:eastAsia="Times New Roman" w:hAnsi="Times New Roman"/>
          <w:sz w:val="31"/>
          <w:szCs w:val="31"/>
          <w:color w:val="auto"/>
          <w:vertAlign w:val="superscript"/>
        </w:rPr>
        <w:t>13</w:t>
      </w:r>
      <w:r>
        <w:rPr>
          <w:rFonts w:ascii="Times New Roman" w:cs="Times New Roman" w:eastAsia="Times New Roman" w:hAnsi="Times New Roman"/>
          <w:sz w:val="24"/>
          <w:szCs w:val="24"/>
          <w:color w:val="auto"/>
        </w:rPr>
        <w:t>[collective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investment scheme]</w:t>
      </w:r>
    </w:p>
    <w:p>
      <w:pPr>
        <w:spacing w:after="0" w:line="29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No person other than a Collective Investment Management Company which has obtained a certificate under these regulations shall carry on or sponsor or launch a collective investment scheme.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w:t>
      </w:r>
    </w:p>
    <w:p>
      <w:pPr>
        <w:spacing w:after="0" w:line="289"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Any person proposing to carry any activity as a Collective Investment Management Company on or after the commencement of these regulations shall make an application to the Board for the grant of registration in Form A.</w:t>
      </w:r>
    </w:p>
    <w:p>
      <w:pPr>
        <w:spacing w:after="0" w:line="202" w:lineRule="exact"/>
        <w:rPr>
          <w:sz w:val="20"/>
          <w:szCs w:val="20"/>
          <w:color w:val="auto"/>
        </w:rPr>
      </w:pPr>
    </w:p>
    <w:p>
      <w:pPr>
        <w:ind w:left="220" w:hanging="220"/>
        <w:spacing w:after="0"/>
        <w:tabs>
          <w:tab w:leader="none" w:pos="220" w:val="left"/>
        </w:tabs>
        <w:numPr>
          <w:ilvl w:val="0"/>
          <w:numId w:val="24"/>
        </w:numPr>
        <w:rPr>
          <w:rFonts w:ascii="Times New Roman" w:cs="Times New Roman" w:eastAsia="Times New Roman" w:hAnsi="Times New Roman"/>
          <w:sz w:val="30"/>
          <w:szCs w:val="30"/>
          <w:color w:val="auto"/>
          <w:vertAlign w:val="superscript"/>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b w:val="1"/>
          <w:bCs w:val="1"/>
          <w:color w:val="auto"/>
        </w:rPr>
        <w:t>Application by a scheme or arrangement deemed to be a collective investment scheme</w:t>
      </w:r>
    </w:p>
    <w:p>
      <w:pPr>
        <w:spacing w:after="0" w:line="25"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3"/>
          <w:szCs w:val="23"/>
          <w:color w:val="auto"/>
        </w:rPr>
        <w:t>4A. (1) Any person proposing to carry on or sponsor or launch any scheme or arrangement which would be deemed to be a collective investment scheme under the proviso to sub-section (1) of section 11AA of the Act, shall make an application for grant of registration as a Collective Investment Management Company in Form A:</w:t>
      </w:r>
    </w:p>
    <w:p>
      <w:pPr>
        <w:spacing w:after="0" w:line="1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3"/>
          <w:szCs w:val="23"/>
          <w:color w:val="auto"/>
        </w:rPr>
        <w:t>Provided that any scheme or arrangement which is otherwise regulated or prohibited under any other law shall not be deemed to be a collective investment scheme.</w:t>
      </w:r>
    </w:p>
    <w:p>
      <w:pPr>
        <w:spacing w:after="0" w:line="14" w:lineRule="exact"/>
        <w:rPr>
          <w:sz w:val="20"/>
          <w:szCs w:val="20"/>
          <w:color w:val="auto"/>
        </w:rPr>
      </w:pPr>
    </w:p>
    <w:p>
      <w:pPr>
        <w:jc w:val="both"/>
        <w:spacing w:after="0" w:line="235" w:lineRule="auto"/>
        <w:tabs>
          <w:tab w:leader="none" w:pos="336" w:val="left"/>
        </w:tabs>
        <w:numPr>
          <w:ilvl w:val="0"/>
          <w:numId w:val="2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All other provisions of these regulations and the guidelines and circulars issued thereunder, shall apply to any scheme or arrangement deemed to be a collective investment scheme under the proviso to sub-section (1) of section 11AA of the Act.]</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by existing Collective Investment Schemes.</w:t>
      </w:r>
    </w:p>
    <w:p>
      <w:pPr>
        <w:spacing w:after="0" w:line="288"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4"/>
          <w:szCs w:val="24"/>
          <w:color w:val="auto"/>
        </w:rPr>
        <w:t>5</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Any person who immediately prior to the commencement of these regulations was operating a </w:t>
      </w:r>
      <w:r>
        <w:rPr>
          <w:rFonts w:ascii="Times New Roman" w:cs="Times New Roman" w:eastAsia="Times New Roman" w:hAnsi="Times New Roman"/>
          <w:sz w:val="31"/>
          <w:szCs w:val="31"/>
          <w:color w:val="auto"/>
          <w:vertAlign w:val="superscript"/>
        </w:rPr>
        <w:t>15</w:t>
      </w:r>
      <w:r>
        <w:rPr>
          <w:rFonts w:ascii="Times New Roman" w:cs="Times New Roman" w:eastAsia="Times New Roman" w:hAnsi="Times New Roman"/>
          <w:sz w:val="24"/>
          <w:szCs w:val="24"/>
          <w:color w:val="auto"/>
        </w:rPr>
        <w:t>[collective investment scheme], shall subject to the provisions of Chapter IX of these regulations make an application to the Board for the grant of a certificate within a period of two months from such date.</w:t>
      </w:r>
    </w:p>
    <w:p>
      <w:pPr>
        <w:spacing w:after="0" w:line="19" w:lineRule="exact"/>
        <w:rPr>
          <w:sz w:val="20"/>
          <w:szCs w:val="20"/>
          <w:color w:val="auto"/>
        </w:rPr>
      </w:pPr>
    </w:p>
    <w:p>
      <w:pPr>
        <w:jc w:val="both"/>
        <w:spacing w:after="0" w:line="235" w:lineRule="auto"/>
        <w:tabs>
          <w:tab w:leader="none" w:pos="388"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under sub-regulation (1) shall contain such particulars as are specified in Form A and shall be treated as an application made in pursuance of regulation 4 and dealt with accordingly.</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fee to accompany the application</w:t>
      </w:r>
    </w:p>
    <w:p>
      <w:pPr>
        <w:spacing w:after="0" w:line="288"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6</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Every application for registration under regulation 4 shall be accompanied by a non-refundable application fee as specified in the Second Schedule.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353695</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85pt" to="144.05pt,27.8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line="233" w:lineRule="auto"/>
        <w:tabs>
          <w:tab w:leader="none" w:pos="187" w:val="left"/>
        </w:tabs>
        <w:numPr>
          <w:ilvl w:val="0"/>
          <w:numId w:val="2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8" w:lineRule="exact"/>
        <w:rPr>
          <w:rFonts w:ascii="Calibri" w:cs="Calibri" w:eastAsia="Calibri" w:hAnsi="Calibri"/>
          <w:sz w:val="13"/>
          <w:szCs w:val="13"/>
          <w:color w:val="auto"/>
        </w:rPr>
      </w:pPr>
    </w:p>
    <w:p>
      <w:pPr>
        <w:ind w:left="180" w:hanging="180"/>
        <w:spacing w:after="0"/>
        <w:tabs>
          <w:tab w:leader="none" w:pos="180" w:val="left"/>
        </w:tabs>
        <w:numPr>
          <w:ilvl w:val="0"/>
          <w:numId w:val="27"/>
        </w:numPr>
        <w:rPr>
          <w:rFonts w:ascii="Calibri" w:cs="Calibri" w:eastAsia="Calibri" w:hAnsi="Calibri"/>
          <w:sz w:val="13"/>
          <w:szCs w:val="13"/>
          <w:color w:val="auto"/>
        </w:rPr>
      </w:pPr>
      <w:r>
        <w:rPr>
          <w:rFonts w:ascii="Times New Roman" w:cs="Times New Roman" w:eastAsia="Times New Roman" w:hAnsi="Times New Roman"/>
          <w:sz w:val="24"/>
          <w:szCs w:val="24"/>
          <w:color w:val="auto"/>
        </w:rPr>
        <w:t xml:space="preserve">Inserted, </w:t>
      </w: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340"/>
        <w:spacing w:after="0" w:line="233" w:lineRule="auto"/>
        <w:tabs>
          <w:tab w:leader="none" w:pos="182" w:val="left"/>
        </w:tabs>
        <w:numPr>
          <w:ilvl w:val="0"/>
          <w:numId w:val="2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60"/>
          </w:cols>
          <w:pgMar w:left="1440" w:top="1429" w:right="1440" w:bottom="876" w:gutter="0" w:footer="0" w:header="0"/>
        </w:sectPr>
      </w:pPr>
    </w:p>
    <w:bookmarkStart w:id="9" w:name="page10"/>
    <w:bookmarkEnd w:id="9"/>
    <w:p>
      <w:pPr>
        <w:spacing w:after="0" w:line="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An application, which is not complete in all respects or does not conform to the requirements of regulation 6 or regulation 9 shall be rejected by the Board Provided that before rejecting any such application, the applicant may be given an opportunity to remove within one month such objections as may be indicated by the Board Provided further that the Board may on sufficient reasons being shown extend the time in order to enable the applicant to remove such objections.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Furnishing information</w:t>
      </w:r>
    </w:p>
    <w:p>
      <w:pPr>
        <w:spacing w:after="0" w:line="288"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Board may direct the applicant to furnish such further information or clarification as may be required by it, for the purpose of processing the application.</w:t>
      </w:r>
    </w:p>
    <w:p>
      <w:pPr>
        <w:spacing w:after="0" w:line="17" w:lineRule="exact"/>
        <w:rPr>
          <w:sz w:val="20"/>
          <w:szCs w:val="20"/>
          <w:color w:val="auto"/>
        </w:rPr>
      </w:pPr>
    </w:p>
    <w:p>
      <w:pPr>
        <w:spacing w:after="0" w:line="233" w:lineRule="auto"/>
        <w:tabs>
          <w:tab w:leader="none" w:pos="364"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if it so desires, may ask the applicant or its authorized representative to appear before the Board for personal representation in connection with the grant of a certificate.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for eligibility</w:t>
      </w:r>
    </w:p>
    <w:p>
      <w:pPr>
        <w:spacing w:after="0" w:line="288"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4"/>
          <w:szCs w:val="24"/>
          <w:color w:val="auto"/>
        </w:rPr>
        <w:t>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Board shall not consider an application for the grant of a certificate unless the applicant satisfies the following conditions, namely:—</w:t>
      </w:r>
    </w:p>
    <w:p>
      <w:pPr>
        <w:spacing w:after="0" w:line="10" w:lineRule="exact"/>
        <w:rPr>
          <w:sz w:val="20"/>
          <w:szCs w:val="20"/>
          <w:color w:val="auto"/>
        </w:rPr>
      </w:pPr>
    </w:p>
    <w:p>
      <w:pPr>
        <w:ind w:left="1440" w:hanging="359"/>
        <w:spacing w:after="0" w:line="235" w:lineRule="auto"/>
        <w:tabs>
          <w:tab w:leader="none" w:pos="144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set up and registered as a company under the Companies Act, 1956;</w:t>
      </w:r>
    </w:p>
    <w:p>
      <w:pPr>
        <w:spacing w:after="0" w:line="11" w:lineRule="exact"/>
        <w:rPr>
          <w:rFonts w:ascii="Times New Roman" w:cs="Times New Roman" w:eastAsia="Times New Roman" w:hAnsi="Times New Roman"/>
          <w:sz w:val="24"/>
          <w:szCs w:val="24"/>
          <w:color w:val="auto"/>
        </w:rPr>
      </w:pPr>
    </w:p>
    <w:p>
      <w:pPr>
        <w:ind w:left="1440" w:hanging="359"/>
        <w:spacing w:after="0" w:line="235" w:lineRule="auto"/>
        <w:tabs>
          <w:tab w:leader="none" w:pos="144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in its Memorandum of Association specified the managing of collective investment scheme as one of its main objects;</w:t>
      </w:r>
    </w:p>
    <w:p>
      <w:pPr>
        <w:spacing w:after="0" w:line="1" w:lineRule="exact"/>
        <w:rPr>
          <w:rFonts w:ascii="Times New Roman" w:cs="Times New Roman" w:eastAsia="Times New Roman" w:hAnsi="Times New Roman"/>
          <w:sz w:val="24"/>
          <w:szCs w:val="24"/>
          <w:color w:val="auto"/>
        </w:rPr>
      </w:pPr>
    </w:p>
    <w:p>
      <w:pPr>
        <w:ind w:left="1440" w:hanging="359"/>
        <w:spacing w:after="0" w:line="237" w:lineRule="auto"/>
        <w:tabs>
          <w:tab w:leader="none" w:pos="144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 net worth of not less than rupees five crores:</w:t>
      </w:r>
    </w:p>
    <w:p>
      <w:pPr>
        <w:spacing w:after="0" w:line="16" w:lineRule="exact"/>
        <w:rPr>
          <w:sz w:val="20"/>
          <w:szCs w:val="20"/>
          <w:color w:val="auto"/>
        </w:rPr>
      </w:pPr>
    </w:p>
    <w:p>
      <w:pPr>
        <w:jc w:val="both"/>
        <w:ind w:left="1440" w:firstLine="365"/>
        <w:spacing w:after="0" w:line="236" w:lineRule="auto"/>
        <w:rPr>
          <w:sz w:val="20"/>
          <w:szCs w:val="20"/>
          <w:color w:val="auto"/>
        </w:rPr>
      </w:pPr>
      <w:r>
        <w:rPr>
          <w:rFonts w:ascii="Times New Roman" w:cs="Times New Roman" w:eastAsia="Times New Roman" w:hAnsi="Times New Roman"/>
          <w:sz w:val="24"/>
          <w:szCs w:val="24"/>
          <w:color w:val="auto"/>
        </w:rPr>
        <w:t>Provided that at the time of making the application the applicant shall have a minimum net worth of rupees three crores which shall be increased to rupees five crores within three years from the date of grant of registration;</w:t>
      </w:r>
    </w:p>
    <w:p>
      <w:pPr>
        <w:ind w:left="1440" w:hanging="359"/>
        <w:spacing w:after="0"/>
        <w:tabs>
          <w:tab w:leader="none" w:pos="14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a fit and proper person for the grant of such certificate;</w:t>
      </w:r>
    </w:p>
    <w:p>
      <w:pPr>
        <w:spacing w:after="0" w:line="13" w:lineRule="exact"/>
        <w:rPr>
          <w:rFonts w:ascii="Times New Roman" w:cs="Times New Roman" w:eastAsia="Times New Roman" w:hAnsi="Times New Roman"/>
          <w:sz w:val="24"/>
          <w:szCs w:val="24"/>
          <w:color w:val="auto"/>
        </w:rPr>
      </w:pPr>
    </w:p>
    <w:p>
      <w:pPr>
        <w:ind w:left="1440" w:hanging="359"/>
        <w:spacing w:after="0" w:line="233" w:lineRule="auto"/>
        <w:tabs>
          <w:tab w:leader="none" w:pos="14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adequate infrastructure to enable it to operate collective investment scheme in accordance with the provision of these regulations;</w:t>
      </w:r>
    </w:p>
    <w:p>
      <w:pPr>
        <w:spacing w:after="0" w:line="16" w:lineRule="exact"/>
        <w:rPr>
          <w:rFonts w:ascii="Times New Roman" w:cs="Times New Roman" w:eastAsia="Times New Roman" w:hAnsi="Times New Roman"/>
          <w:sz w:val="24"/>
          <w:szCs w:val="24"/>
          <w:color w:val="auto"/>
        </w:rPr>
      </w:pPr>
    </w:p>
    <w:p>
      <w:pPr>
        <w:jc w:val="both"/>
        <w:ind w:left="1440" w:hanging="359"/>
        <w:spacing w:after="0" w:line="236" w:lineRule="auto"/>
        <w:tabs>
          <w:tab w:leader="none" w:pos="14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directors or key personnel of the applicant shall consist of persons of honesty and integrity having adequate professional experience in related field and have not been convicted for an offence involving moral turpitude or for any economic offence or for the violation of any securities laws;</w:t>
      </w:r>
    </w:p>
    <w:p>
      <w:pPr>
        <w:spacing w:after="0" w:line="18" w:lineRule="exact"/>
        <w:rPr>
          <w:rFonts w:ascii="Times New Roman" w:cs="Times New Roman" w:eastAsia="Times New Roman" w:hAnsi="Times New Roman"/>
          <w:sz w:val="24"/>
          <w:szCs w:val="24"/>
          <w:color w:val="auto"/>
        </w:rPr>
      </w:pPr>
    </w:p>
    <w:p>
      <w:pPr>
        <w:jc w:val="both"/>
        <w:ind w:left="1440" w:hanging="359"/>
        <w:spacing w:after="0" w:line="236" w:lineRule="auto"/>
        <w:tabs>
          <w:tab w:leader="none" w:pos="14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least fifty per cent of the directors of such Collective Investment Management Company shall consist of persons who are independent and are not directly or indirectly associated with the persons who have control over the Collective Investment Management Company;</w:t>
      </w:r>
    </w:p>
    <w:p>
      <w:pPr>
        <w:spacing w:after="0" w:line="19" w:lineRule="exact"/>
        <w:rPr>
          <w:rFonts w:ascii="Times New Roman" w:cs="Times New Roman" w:eastAsia="Times New Roman" w:hAnsi="Times New Roman"/>
          <w:sz w:val="24"/>
          <w:szCs w:val="24"/>
          <w:color w:val="auto"/>
        </w:rPr>
      </w:pPr>
    </w:p>
    <w:p>
      <w:pPr>
        <w:ind w:left="1440" w:hanging="359"/>
        <w:spacing w:after="0" w:line="233" w:lineRule="auto"/>
        <w:tabs>
          <w:tab w:leader="none" w:pos="14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directly or indirectly connected with the applicant has in the past been refused registration by the Board under the Act.</w:t>
      </w:r>
    </w:p>
    <w:p>
      <w:pPr>
        <w:spacing w:after="0" w:line="29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purposes of this clause, the Board shall take into account whether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previous application for a certificate of any person, directly or indirectly, connected with the applicant has been rejected by the Board or any disciplinary action has been taken against such person under the Act or any of the rules or any of the regulations made under the Act.</w:t>
      </w:r>
    </w:p>
    <w:p>
      <w:pPr>
        <w:spacing w:after="0" w:line="293" w:lineRule="exact"/>
        <w:rPr>
          <w:sz w:val="20"/>
          <w:szCs w:val="20"/>
          <w:color w:val="auto"/>
        </w:rPr>
      </w:pPr>
    </w:p>
    <w:p>
      <w:pPr>
        <w:spacing w:after="0" w:line="233" w:lineRule="auto"/>
        <w:tabs>
          <w:tab w:leader="none" w:pos="364"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least one of the directors, on the Board of the Collective Investment Management Company, who is not subject to retirement, is a representative of the trustee;</w:t>
      </w:r>
    </w:p>
    <w:p>
      <w:pPr>
        <w:sectPr>
          <w:pgSz w:w="12240" w:h="15840" w:orient="portrait"/>
          <w:cols w:equalWidth="0" w:num="1">
            <w:col w:w="9360"/>
          </w:cols>
          <w:pgMar w:left="1440" w:top="1440" w:right="1440" w:bottom="1145" w:gutter="0" w:footer="0" w:header="0"/>
        </w:sectPr>
      </w:pPr>
    </w:p>
    <w:bookmarkStart w:id="10" w:name="page11"/>
    <w:bookmarkEnd w:id="10"/>
    <w:p>
      <w:pPr>
        <w:spacing w:after="0" w:line="281" w:lineRule="exact"/>
        <w:rPr>
          <w:sz w:val="20"/>
          <w:szCs w:val="20"/>
          <w:color w:val="auto"/>
        </w:rPr>
      </w:pPr>
    </w:p>
    <w:p>
      <w:pPr>
        <w:spacing w:after="0" w:line="235" w:lineRule="auto"/>
        <w:tabs>
          <w:tab w:leader="none" w:pos="297"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is not a trustee of any collective investment scheme;</w:t>
      </w:r>
    </w:p>
    <w:p>
      <w:pPr>
        <w:spacing w:after="0" w:line="290" w:lineRule="exact"/>
        <w:rPr>
          <w:rFonts w:ascii="Times New Roman" w:cs="Times New Roman" w:eastAsia="Times New Roman" w:hAnsi="Times New Roman"/>
          <w:sz w:val="24"/>
          <w:szCs w:val="24"/>
          <w:color w:val="auto"/>
        </w:rPr>
      </w:pPr>
    </w:p>
    <w:p>
      <w:pPr>
        <w:spacing w:after="0" w:line="233" w:lineRule="auto"/>
        <w:tabs>
          <w:tab w:leader="none" w:pos="403"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applicant is an existing collective investment scheme, it complies with the provisions of Chapter IX of these regulations.</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16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Criteria for fit and proper person</w:t>
      </w:r>
    </w:p>
    <w:p>
      <w:pPr>
        <w:spacing w:after="0" w:line="21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9A</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For the purpose of determining whether an applicant or the collective investment management company is a fit and proper person, the Board may take into account the criteria specified in Schedule II of the Securities and Exchange Board of India (Intermediaries) Regulations, 2008.]</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Grant of Certificate</w:t>
      </w:r>
    </w:p>
    <w:p>
      <w:pPr>
        <w:spacing w:after="0" w:line="289"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10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Board may, on receipt of an application and on being satisfied that the applicant complies with the requirements specified in regulation 9, call upon the applicant to pay registration fee as specified in the Second Schedule.</w:t>
      </w:r>
    </w:p>
    <w:p>
      <w:pPr>
        <w:spacing w:after="0" w:line="290" w:lineRule="exact"/>
        <w:rPr>
          <w:sz w:val="20"/>
          <w:szCs w:val="20"/>
          <w:color w:val="auto"/>
        </w:rPr>
      </w:pPr>
    </w:p>
    <w:p>
      <w:pPr>
        <w:spacing w:after="0" w:line="233" w:lineRule="auto"/>
        <w:tabs>
          <w:tab w:leader="none" w:pos="345"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registration fee, the Board shall grant a certificate in Form B, on such terms and conditions as are in the interest of investors and as may be specified by the Board.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Terms and conditions to be complied with</w:t>
      </w:r>
    </w:p>
    <w:p>
      <w:pPr>
        <w:spacing w:after="0" w:line="288"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11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certificate granted under regulation 10 shall be subject to the following conditions, namely:—</w:t>
      </w:r>
    </w:p>
    <w:p>
      <w:pPr>
        <w:spacing w:after="0" w:line="12" w:lineRule="exact"/>
        <w:rPr>
          <w:sz w:val="20"/>
          <w:szCs w:val="20"/>
          <w:color w:val="auto"/>
        </w:rPr>
      </w:pPr>
    </w:p>
    <w:p>
      <w:pPr>
        <w:jc w:val="both"/>
        <w:ind w:left="1440" w:hanging="623"/>
        <w:spacing w:after="0" w:line="237" w:lineRule="auto"/>
        <w:tabs>
          <w:tab w:leader="none" w:pos="14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director of the Collective Investment Management Company shall not be a director in any other Collective Investment Management Company unless such person is an independent director referred to in clause (g) of regulation 9 and approval of the board of Collective Investment Management Companies of which such person is an independent director, has been obtained;</w:t>
      </w:r>
    </w:p>
    <w:p>
      <w:pPr>
        <w:spacing w:after="0" w:line="20" w:lineRule="exact"/>
        <w:rPr>
          <w:rFonts w:ascii="Times New Roman" w:cs="Times New Roman" w:eastAsia="Times New Roman" w:hAnsi="Times New Roman"/>
          <w:sz w:val="24"/>
          <w:szCs w:val="24"/>
          <w:color w:val="auto"/>
        </w:rPr>
      </w:pPr>
    </w:p>
    <w:p>
      <w:pPr>
        <w:jc w:val="both"/>
        <w:ind w:left="1440" w:hanging="637"/>
        <w:spacing w:after="0" w:line="236" w:lineRule="auto"/>
        <w:tabs>
          <w:tab w:leader="none" w:pos="14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forthwith inform the Board of any material change in the information or particulars previously furnished, which have a bearing on the certificate granted by it;</w:t>
      </w:r>
    </w:p>
    <w:p>
      <w:pPr>
        <w:spacing w:after="0" w:line="12" w:lineRule="exact"/>
        <w:rPr>
          <w:rFonts w:ascii="Times New Roman" w:cs="Times New Roman" w:eastAsia="Times New Roman" w:hAnsi="Times New Roman"/>
          <w:sz w:val="24"/>
          <w:szCs w:val="24"/>
          <w:color w:val="auto"/>
        </w:rPr>
      </w:pPr>
    </w:p>
    <w:p>
      <w:pPr>
        <w:ind w:left="1440" w:hanging="623"/>
        <w:spacing w:after="0" w:line="235" w:lineRule="auto"/>
        <w:tabs>
          <w:tab w:leader="none" w:pos="14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of a director of a Collective Investment Management Company shall be made with the prior approval of the trustee;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293370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1pt" to="144.05pt,23.1pt" o:allowincell="f" strokecolor="#000000" strokeweight="0.7199pt"/>
            </w:pict>
          </mc:Fallback>
        </mc:AlternateContent>
      </w:r>
    </w:p>
    <w:p>
      <w:pPr>
        <w:spacing w:after="0" w:line="200" w:lineRule="exact"/>
        <w:rPr>
          <w:sz w:val="20"/>
          <w:szCs w:val="20"/>
          <w:color w:val="auto"/>
        </w:rPr>
      </w:pPr>
    </w:p>
    <w:p>
      <w:pPr>
        <w:spacing w:after="0" w:line="363" w:lineRule="exact"/>
        <w:rPr>
          <w:sz w:val="20"/>
          <w:szCs w:val="20"/>
          <w:color w:val="auto"/>
        </w:rPr>
      </w:pPr>
    </w:p>
    <w:p>
      <w:pPr>
        <w:jc w:val="both"/>
        <w:spacing w:after="0" w:line="237" w:lineRule="auto"/>
        <w:tabs>
          <w:tab w:leader="none" w:pos="197" w:val="left"/>
        </w:tabs>
        <w:numPr>
          <w:ilvl w:val="0"/>
          <w:numId w:val="35"/>
        </w:numPr>
        <w:rPr>
          <w:rFonts w:ascii="Calibri" w:cs="Calibri" w:eastAsia="Calibri" w:hAnsi="Calibri"/>
          <w:sz w:val="14"/>
          <w:szCs w:val="14"/>
          <w:color w:val="auto"/>
        </w:rPr>
      </w:pPr>
      <w:r>
        <w:rPr>
          <w:rFonts w:ascii="Times New Roman" w:cs="Times New Roman" w:eastAsia="Times New Roman" w:hAnsi="Times New Roman"/>
          <w:sz w:val="24"/>
          <w:szCs w:val="24"/>
          <w:color w:val="auto"/>
        </w:rPr>
        <w:t>Substituted by the SEBI (Intermediaries) Regulations, 2008, w.e.f. 26-05-2008. Prior to its substitution Regulation 9A as inserted by the SEBI (Criteria for Fit and Proper Person) Regulations, 2004, w.e.f. 10-03-2004, read as under:</w:t>
      </w:r>
    </w:p>
    <w:p>
      <w:pPr>
        <w:spacing w:after="0" w:line="3" w:lineRule="exact"/>
        <w:rPr>
          <w:rFonts w:ascii="Calibri" w:cs="Calibri" w:eastAsia="Calibri" w:hAnsi="Calibri"/>
          <w:sz w:val="14"/>
          <w:szCs w:val="14"/>
          <w:color w:val="auto"/>
        </w:rPr>
      </w:pPr>
    </w:p>
    <w:p>
      <w:pPr>
        <w:spacing w:after="0" w:line="237"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“9A. Applicability of the Securities and Exchange Board of India (Criteria for Fit and Proper</w:t>
      </w:r>
    </w:p>
    <w:p>
      <w:pPr>
        <w:spacing w:after="0" w:line="15" w:lineRule="exact"/>
        <w:rPr>
          <w:rFonts w:ascii="Calibri" w:cs="Calibri" w:eastAsia="Calibri" w:hAnsi="Calibri"/>
          <w:sz w:val="14"/>
          <w:szCs w:val="14"/>
          <w:color w:val="auto"/>
        </w:rPr>
      </w:pPr>
    </w:p>
    <w:p>
      <w:pPr>
        <w:jc w:val="both"/>
        <w:spacing w:after="0" w:line="236"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Person) Regulations, 2004. – The Provisions of the Securities and Exchange Board of India (Criteria for Fit and Proper Person) Regulations, 2004, shall, as far as may be, apply to all applicants or the Collective Investment Management Companies under these regulations.”</w:t>
      </w:r>
    </w:p>
    <w:p>
      <w:pPr>
        <w:sectPr>
          <w:pgSz w:w="12240" w:h="15840" w:orient="portrait"/>
          <w:cols w:equalWidth="0" w:num="1">
            <w:col w:w="9360"/>
          </w:cols>
          <w:pgMar w:left="1440" w:top="1440" w:right="1440" w:bottom="1121" w:gutter="0" w:footer="0" w:header="0"/>
        </w:sectPr>
      </w:pPr>
    </w:p>
    <w:bookmarkStart w:id="11" w:name="page12"/>
    <w:bookmarkEnd w:id="11"/>
    <w:p>
      <w:pPr>
        <w:spacing w:after="0" w:line="7" w:lineRule="exact"/>
        <w:rPr>
          <w:sz w:val="20"/>
          <w:szCs w:val="20"/>
          <w:color w:val="auto"/>
        </w:rPr>
      </w:pPr>
    </w:p>
    <w:p>
      <w:pPr>
        <w:ind w:left="1440" w:hanging="637"/>
        <w:spacing w:after="0" w:line="233" w:lineRule="auto"/>
        <w:tabs>
          <w:tab w:leader="none" w:pos="14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comply with provisions of the Act and these regulations;</w:t>
      </w:r>
    </w:p>
    <w:p>
      <w:pPr>
        <w:spacing w:after="0" w:line="16" w:lineRule="exact"/>
        <w:rPr>
          <w:rFonts w:ascii="Times New Roman" w:cs="Times New Roman" w:eastAsia="Times New Roman" w:hAnsi="Times New Roman"/>
          <w:sz w:val="24"/>
          <w:szCs w:val="24"/>
          <w:color w:val="auto"/>
        </w:rPr>
      </w:pPr>
    </w:p>
    <w:p>
      <w:pPr>
        <w:jc w:val="both"/>
        <w:ind w:left="1440" w:hanging="623"/>
        <w:spacing w:after="0" w:line="225" w:lineRule="auto"/>
        <w:tabs>
          <w:tab w:leader="none" w:pos="14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 change in the controlling interest of the Collective Investment Management Company shall be made without obtaining prior approval of the Board, the trustee and the unit holders holding at least one-half of the nominal value of the unit capital of the </w:t>
      </w:r>
      <w:r>
        <w:rPr>
          <w:rFonts w:ascii="Times New Roman" w:cs="Times New Roman" w:eastAsia="Times New Roman" w:hAnsi="Times New Roman"/>
          <w:sz w:val="31"/>
          <w:szCs w:val="31"/>
          <w:color w:val="auto"/>
          <w:vertAlign w:val="superscript"/>
        </w:rPr>
        <w:t>17</w:t>
      </w:r>
      <w:r>
        <w:rPr>
          <w:rFonts w:ascii="Times New Roman" w:cs="Times New Roman" w:eastAsia="Times New Roman" w:hAnsi="Times New Roman"/>
          <w:sz w:val="24"/>
          <w:szCs w:val="24"/>
          <w:color w:val="auto"/>
        </w:rPr>
        <w:t>[collective investment scheme];</w:t>
      </w:r>
    </w:p>
    <w:p>
      <w:pPr>
        <w:spacing w:after="0" w:line="4" w:lineRule="exact"/>
        <w:rPr>
          <w:rFonts w:ascii="Times New Roman" w:cs="Times New Roman" w:eastAsia="Times New Roman" w:hAnsi="Times New Roman"/>
          <w:sz w:val="24"/>
          <w:szCs w:val="24"/>
          <w:color w:val="auto"/>
        </w:rPr>
      </w:pPr>
    </w:p>
    <w:p>
      <w:pPr>
        <w:jc w:val="both"/>
        <w:ind w:left="1440" w:hanging="599"/>
        <w:spacing w:after="0" w:line="229" w:lineRule="auto"/>
        <w:tabs>
          <w:tab w:leader="none" w:pos="14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take adequate steps to redress the grievances of the investors within one month from the date of receipt</w:t>
      </w:r>
    </w:p>
    <w:p>
      <w:pPr>
        <w:spacing w:after="0" w:line="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of the complaint from the aggrieved investor;</w:t>
      </w:r>
    </w:p>
    <w:p>
      <w:pPr>
        <w:jc w:val="both"/>
        <w:ind w:left="1420" w:hanging="565"/>
        <w:spacing w:after="0" w:line="236" w:lineRule="auto"/>
        <w:tabs>
          <w:tab w:leader="none" w:pos="1400" w:val="left"/>
        </w:tabs>
        <w:rPr>
          <w:sz w:val="20"/>
          <w:szCs w:val="20"/>
          <w:color w:val="auto"/>
        </w:rPr>
      </w:pPr>
      <w:r>
        <w:rPr>
          <w:rFonts w:ascii="Times New Roman" w:cs="Times New Roman" w:eastAsia="Times New Roman" w:hAnsi="Times New Roman"/>
          <w:sz w:val="31"/>
          <w:szCs w:val="31"/>
          <w:color w:val="auto"/>
          <w:vertAlign w:val="superscript"/>
        </w:rPr>
        <w:t>18</w:t>
      </w:r>
      <w:r>
        <w:rPr>
          <w:rFonts w:ascii="Times New Roman" w:cs="Times New Roman" w:eastAsia="Times New Roman" w:hAnsi="Times New Roman"/>
          <w:sz w:val="24"/>
          <w:szCs w:val="24"/>
          <w:color w:val="auto"/>
        </w:rPr>
        <w:t>[(g)</w:t>
        <w:tab/>
        <w:t>the Collective Investment Management Company shall enter into an agreement with a depository for dematerialization of the units of collective investment scheme proposed to be issued;</w:t>
      </w:r>
    </w:p>
    <w:p>
      <w:pPr>
        <w:spacing w:after="0" w:line="29" w:lineRule="exact"/>
        <w:rPr>
          <w:sz w:val="20"/>
          <w:szCs w:val="20"/>
          <w:color w:val="auto"/>
        </w:rPr>
      </w:pPr>
    </w:p>
    <w:p>
      <w:pPr>
        <w:jc w:val="both"/>
        <w:ind w:left="1440" w:hanging="637"/>
        <w:spacing w:after="0" w:line="236" w:lineRule="auto"/>
        <w:tabs>
          <w:tab w:leader="none" w:pos="14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monies payable towards subscription of units of collective investment scheme shall be paid through cheque or demand draft or through any other banking channel, but not by cash;</w:t>
      </w:r>
    </w:p>
    <w:p>
      <w:pPr>
        <w:spacing w:after="0" w:line="11" w:lineRule="exact"/>
        <w:rPr>
          <w:rFonts w:ascii="Times New Roman" w:cs="Times New Roman" w:eastAsia="Times New Roman" w:hAnsi="Times New Roman"/>
          <w:sz w:val="24"/>
          <w:szCs w:val="24"/>
          <w:color w:val="auto"/>
        </w:rPr>
      </w:pPr>
    </w:p>
    <w:p>
      <w:pPr>
        <w:ind w:left="1440" w:hanging="585"/>
        <w:spacing w:after="0" w:line="236" w:lineRule="auto"/>
        <w:tabs>
          <w:tab w:leader="none" w:pos="14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comply with KYC (know your client) norms as specified by the Board.]</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registration is not granted</w:t>
      </w:r>
    </w:p>
    <w:p>
      <w:pPr>
        <w:spacing w:after="0" w:line="28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12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Where an application made under regulation 4 for grant of registration does not satisfy the conditions specified in regulation 9, the Board may reject the application after giving the applicant a reasonable opportunity of being heard and inform the applicant of the same.</w:t>
      </w:r>
    </w:p>
    <w:p>
      <w:pPr>
        <w:spacing w:after="0" w:line="290" w:lineRule="exact"/>
        <w:rPr>
          <w:sz w:val="20"/>
          <w:szCs w:val="20"/>
          <w:color w:val="auto"/>
        </w:rPr>
      </w:pPr>
    </w:p>
    <w:p>
      <w:pPr>
        <w:spacing w:after="0" w:line="233" w:lineRule="auto"/>
        <w:tabs>
          <w:tab w:leader="none" w:pos="369"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shall be communicated to the applicant by the Board within 30 days of such decision stating therein the grounds on which the application has been rejected.</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BUSINESS ACTIVITIES AND OBLIGATIONS OF COLLECTIVE</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INVESTMENT MANAGEMENT COMPANY</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Restrictions on business activities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Collective Investment Management Company shall not :</w:t>
      </w:r>
    </w:p>
    <w:p>
      <w:pPr>
        <w:ind w:left="1440" w:hanging="359"/>
        <w:spacing w:after="0" w:line="209" w:lineRule="auto"/>
        <w:tabs>
          <w:tab w:leader="none" w:pos="14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undertake any activity other than that of managing the </w:t>
      </w:r>
      <w:r>
        <w:rPr>
          <w:rFonts w:ascii="Times New Roman" w:cs="Times New Roman" w:eastAsia="Times New Roman" w:hAnsi="Times New Roman"/>
          <w:sz w:val="31"/>
          <w:szCs w:val="31"/>
          <w:color w:val="auto"/>
          <w:vertAlign w:val="superscript"/>
        </w:rPr>
        <w:t>19</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ind w:left="1440" w:hanging="359"/>
        <w:spacing w:after="0" w:line="200" w:lineRule="auto"/>
        <w:tabs>
          <w:tab w:leader="none" w:pos="14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act as a trustee of any </w:t>
      </w:r>
      <w:r>
        <w:rPr>
          <w:rFonts w:ascii="Times New Roman" w:cs="Times New Roman" w:eastAsia="Times New Roman" w:hAnsi="Times New Roman"/>
          <w:sz w:val="31"/>
          <w:szCs w:val="31"/>
          <w:color w:val="auto"/>
          <w:vertAlign w:val="superscript"/>
        </w:rPr>
        <w:t>20</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ind w:left="1440" w:hanging="359"/>
        <w:spacing w:after="0" w:line="201" w:lineRule="auto"/>
        <w:tabs>
          <w:tab w:leader="none" w:pos="14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launch any </w:t>
      </w:r>
      <w:r>
        <w:rPr>
          <w:rFonts w:ascii="Times New Roman" w:cs="Times New Roman" w:eastAsia="Times New Roman" w:hAnsi="Times New Roman"/>
          <w:sz w:val="31"/>
          <w:szCs w:val="31"/>
          <w:color w:val="auto"/>
          <w:vertAlign w:val="superscript"/>
        </w:rPr>
        <w:t>21</w:t>
      </w:r>
      <w:r>
        <w:rPr>
          <w:rFonts w:ascii="Times New Roman" w:cs="Times New Roman" w:eastAsia="Times New Roman" w:hAnsi="Times New Roman"/>
          <w:sz w:val="24"/>
          <w:szCs w:val="24"/>
          <w:color w:val="auto"/>
        </w:rPr>
        <w:t xml:space="preserve"> [collective investment scheme] for the purpose of investing in securities;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276225</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75pt" to="144.05pt,21.75pt" o:allowincell="f" strokecolor="#000000" strokeweight="0.7199pt"/>
            </w:pict>
          </mc:Fallback>
        </mc:AlternateContent>
      </w:r>
    </w:p>
    <w:p>
      <w:pPr>
        <w:spacing w:after="0" w:line="200" w:lineRule="exact"/>
        <w:rPr>
          <w:sz w:val="20"/>
          <w:szCs w:val="20"/>
          <w:color w:val="auto"/>
        </w:rPr>
      </w:pPr>
    </w:p>
    <w:p>
      <w:pPr>
        <w:spacing w:after="0" w:line="330" w:lineRule="exact"/>
        <w:rPr>
          <w:sz w:val="20"/>
          <w:szCs w:val="20"/>
          <w:color w:val="auto"/>
        </w:rPr>
      </w:pPr>
    </w:p>
    <w:p>
      <w:pPr>
        <w:spacing w:after="0" w:line="233" w:lineRule="auto"/>
        <w:tabs>
          <w:tab w:leader="none" w:pos="187" w:val="left"/>
        </w:tabs>
        <w:numPr>
          <w:ilvl w:val="0"/>
          <w:numId w:val="40"/>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8" w:lineRule="exact"/>
        <w:rPr>
          <w:rFonts w:ascii="Calibri" w:cs="Calibri" w:eastAsia="Calibri" w:hAnsi="Calibri"/>
          <w:sz w:val="13"/>
          <w:szCs w:val="13"/>
          <w:color w:val="auto"/>
        </w:rPr>
      </w:pPr>
    </w:p>
    <w:p>
      <w:pPr>
        <w:ind w:left="180" w:hanging="180"/>
        <w:spacing w:after="0"/>
        <w:tabs>
          <w:tab w:leader="none" w:pos="180" w:val="left"/>
        </w:tabs>
        <w:numPr>
          <w:ilvl w:val="0"/>
          <w:numId w:val="40"/>
        </w:numPr>
        <w:rPr>
          <w:rFonts w:ascii="Calibri" w:cs="Calibri" w:eastAsia="Calibri" w:hAnsi="Calibri"/>
          <w:sz w:val="13"/>
          <w:szCs w:val="13"/>
          <w:color w:val="auto"/>
        </w:rPr>
      </w:pPr>
      <w:r>
        <w:rPr>
          <w:rFonts w:ascii="Times New Roman" w:cs="Times New Roman" w:eastAsia="Times New Roman" w:hAnsi="Times New Roman"/>
          <w:sz w:val="24"/>
          <w:szCs w:val="24"/>
          <w:color w:val="auto"/>
        </w:rPr>
        <w:t>Inserted, ibid.</w:t>
      </w:r>
    </w:p>
    <w:p>
      <w:pPr>
        <w:spacing w:after="0" w:line="14" w:lineRule="exact"/>
        <w:rPr>
          <w:rFonts w:ascii="Calibri" w:cs="Calibri" w:eastAsia="Calibri" w:hAnsi="Calibri"/>
          <w:sz w:val="13"/>
          <w:szCs w:val="13"/>
          <w:color w:val="auto"/>
        </w:rPr>
      </w:pPr>
    </w:p>
    <w:p>
      <w:pPr>
        <w:spacing w:after="0" w:line="233" w:lineRule="auto"/>
        <w:tabs>
          <w:tab w:leader="none" w:pos="187" w:val="left"/>
        </w:tabs>
        <w:numPr>
          <w:ilvl w:val="0"/>
          <w:numId w:val="40"/>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4" w:lineRule="exact"/>
        <w:rPr>
          <w:rFonts w:ascii="Calibri" w:cs="Calibri" w:eastAsia="Calibri" w:hAnsi="Calibri"/>
          <w:sz w:val="13"/>
          <w:szCs w:val="13"/>
          <w:color w:val="auto"/>
        </w:rPr>
      </w:pPr>
    </w:p>
    <w:p>
      <w:pPr>
        <w:ind w:left="180" w:hanging="180"/>
        <w:spacing w:after="0"/>
        <w:tabs>
          <w:tab w:leader="none" w:pos="180" w:val="left"/>
        </w:tabs>
        <w:numPr>
          <w:ilvl w:val="0"/>
          <w:numId w:val="4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12" w:name="page13"/>
    <w:bookmarkEnd w:id="12"/>
    <w:p>
      <w:pPr>
        <w:ind w:left="1080"/>
        <w:spacing w:after="0"/>
        <w:tabs>
          <w:tab w:leader="none" w:pos="1420" w:val="left"/>
        </w:tabs>
        <w:rPr>
          <w:sz w:val="20"/>
          <w:szCs w:val="20"/>
          <w:color w:val="auto"/>
        </w:rPr>
      </w:pPr>
      <w:r>
        <w:rPr>
          <w:rFonts w:ascii="Times New Roman" w:cs="Times New Roman" w:eastAsia="Times New Roman" w:hAnsi="Times New Roman"/>
          <w:sz w:val="24"/>
          <w:szCs w:val="24"/>
          <w:color w:val="auto"/>
        </w:rPr>
        <w:t>d)</w:t>
      </w:r>
      <w:r>
        <w:rPr>
          <w:sz w:val="20"/>
          <w:szCs w:val="20"/>
          <w:color w:val="auto"/>
        </w:rPr>
        <w:tab/>
      </w:r>
      <w:r>
        <w:rPr>
          <w:rFonts w:ascii="Times New Roman" w:cs="Times New Roman" w:eastAsia="Times New Roman" w:hAnsi="Times New Roman"/>
          <w:sz w:val="23"/>
          <w:szCs w:val="23"/>
          <w:color w:val="auto"/>
        </w:rPr>
        <w:t xml:space="preserve">invest in any </w:t>
      </w:r>
      <w:r>
        <w:rPr>
          <w:rFonts w:ascii="Times New Roman" w:cs="Times New Roman" w:eastAsia="Times New Roman" w:hAnsi="Times New Roman"/>
          <w:sz w:val="30"/>
          <w:szCs w:val="30"/>
          <w:color w:val="auto"/>
          <w:vertAlign w:val="superscript"/>
        </w:rPr>
        <w:t>22</w:t>
      </w:r>
      <w:r>
        <w:rPr>
          <w:rFonts w:ascii="Times New Roman" w:cs="Times New Roman" w:eastAsia="Times New Roman" w:hAnsi="Times New Roman"/>
          <w:sz w:val="23"/>
          <w:szCs w:val="23"/>
          <w:color w:val="auto"/>
        </w:rPr>
        <w:t>[collective investment scheme] floated by it.</w:t>
      </w:r>
    </w:p>
    <w:p>
      <w:pPr>
        <w:ind w:firstLine="1743"/>
        <w:spacing w:after="0" w:line="201" w:lineRule="auto"/>
        <w:rPr>
          <w:sz w:val="20"/>
          <w:szCs w:val="20"/>
          <w:color w:val="auto"/>
        </w:rPr>
      </w:pPr>
      <w:r>
        <w:rPr>
          <w:rFonts w:ascii="Times New Roman" w:cs="Times New Roman" w:eastAsia="Times New Roman" w:hAnsi="Times New Roman"/>
          <w:sz w:val="24"/>
          <w:szCs w:val="24"/>
          <w:color w:val="auto"/>
        </w:rPr>
        <w:t xml:space="preserve">Provided that a Collective Investment Management Company may invest in its own </w:t>
      </w:r>
      <w:r>
        <w:rPr>
          <w:rFonts w:ascii="Times New Roman" w:cs="Times New Roman" w:eastAsia="Times New Roman" w:hAnsi="Times New Roman"/>
          <w:sz w:val="31"/>
          <w:szCs w:val="31"/>
          <w:color w:val="auto"/>
          <w:vertAlign w:val="superscript"/>
        </w:rPr>
        <w:t>23</w:t>
      </w:r>
      <w:r>
        <w:rPr>
          <w:rFonts w:ascii="Times New Roman" w:cs="Times New Roman" w:eastAsia="Times New Roman" w:hAnsi="Times New Roman"/>
          <w:sz w:val="24"/>
          <w:szCs w:val="24"/>
          <w:color w:val="auto"/>
        </w:rPr>
        <w:t>[collective investment scheme],</w:t>
      </w:r>
    </w:p>
    <w:p>
      <w:pPr>
        <w:spacing w:after="0" w:line="210" w:lineRule="auto"/>
        <w:tabs>
          <w:tab w:leader="none" w:pos="326"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it makes a disclosure of its intention to invest in the offer document of the </w:t>
      </w:r>
      <w:r>
        <w:rPr>
          <w:rFonts w:ascii="Times New Roman" w:cs="Times New Roman" w:eastAsia="Times New Roman" w:hAnsi="Times New Roman"/>
          <w:sz w:val="31"/>
          <w:szCs w:val="31"/>
          <w:color w:val="auto"/>
          <w:vertAlign w:val="superscript"/>
        </w:rPr>
        <w:t>24</w:t>
      </w:r>
      <w:r>
        <w:rPr>
          <w:rFonts w:ascii="Times New Roman" w:cs="Times New Roman" w:eastAsia="Times New Roman" w:hAnsi="Times New Roman"/>
          <w:sz w:val="24"/>
          <w:szCs w:val="24"/>
          <w:color w:val="auto"/>
        </w:rPr>
        <w:t>[collective investment scheme], and</w:t>
      </w:r>
    </w:p>
    <w:p>
      <w:pPr>
        <w:spacing w:after="0" w:line="1"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does not charge any fees on its investment in that </w:t>
      </w:r>
      <w:r>
        <w:rPr>
          <w:rFonts w:ascii="Times New Roman" w:cs="Times New Roman" w:eastAsia="Times New Roman" w:hAnsi="Times New Roman"/>
          <w:sz w:val="31"/>
          <w:szCs w:val="31"/>
          <w:color w:val="auto"/>
          <w:vertAlign w:val="superscript"/>
        </w:rPr>
        <w:t>25</w:t>
      </w:r>
      <w:r>
        <w:rPr>
          <w:rFonts w:ascii="Times New Roman" w:cs="Times New Roman" w:eastAsia="Times New Roman" w:hAnsi="Times New Roman"/>
          <w:sz w:val="24"/>
          <w:szCs w:val="24"/>
          <w:color w:val="auto"/>
        </w:rPr>
        <w:t>[collective investment scheme].</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of Collective Investment Management Company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Every Collective Investment Management Company shall:</w:t>
      </w:r>
    </w:p>
    <w:p>
      <w:pPr>
        <w:spacing w:after="0" w:line="209" w:lineRule="auto"/>
        <w:tabs>
          <w:tab w:leader="none" w:pos="355"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be responsible for managing the funds or properties of the </w:t>
      </w:r>
      <w:r>
        <w:rPr>
          <w:rFonts w:ascii="Times New Roman" w:cs="Times New Roman" w:eastAsia="Times New Roman" w:hAnsi="Times New Roman"/>
          <w:sz w:val="31"/>
          <w:szCs w:val="31"/>
          <w:color w:val="auto"/>
          <w:vertAlign w:val="superscript"/>
        </w:rPr>
        <w:t>26</w:t>
      </w:r>
      <w:r>
        <w:rPr>
          <w:rFonts w:ascii="Times New Roman" w:cs="Times New Roman" w:eastAsia="Times New Roman" w:hAnsi="Times New Roman"/>
          <w:sz w:val="24"/>
          <w:szCs w:val="24"/>
          <w:color w:val="auto"/>
        </w:rPr>
        <w:t>[collective investment scheme] on behalf of the unit holders;</w:t>
      </w:r>
    </w:p>
    <w:p>
      <w:pPr>
        <w:spacing w:after="0" w:line="1" w:lineRule="exact"/>
        <w:rPr>
          <w:rFonts w:ascii="Times New Roman" w:cs="Times New Roman" w:eastAsia="Times New Roman" w:hAnsi="Times New Roman"/>
          <w:sz w:val="24"/>
          <w:szCs w:val="24"/>
          <w:color w:val="auto"/>
        </w:rPr>
      </w:pPr>
    </w:p>
    <w:p>
      <w:pPr>
        <w:jc w:val="both"/>
        <w:spacing w:after="0" w:line="219" w:lineRule="auto"/>
        <w:tabs>
          <w:tab w:leader="none" w:pos="345"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take all reasonable steps and exercise due diligence to ensure that the </w:t>
      </w:r>
      <w:r>
        <w:rPr>
          <w:rFonts w:ascii="Times New Roman" w:cs="Times New Roman" w:eastAsia="Times New Roman" w:hAnsi="Times New Roman"/>
          <w:sz w:val="31"/>
          <w:szCs w:val="31"/>
          <w:color w:val="auto"/>
          <w:vertAlign w:val="superscript"/>
        </w:rPr>
        <w:t>27</w:t>
      </w:r>
      <w:r>
        <w:rPr>
          <w:rFonts w:ascii="Times New Roman" w:cs="Times New Roman" w:eastAsia="Times New Roman" w:hAnsi="Times New Roman"/>
          <w:sz w:val="24"/>
          <w:szCs w:val="24"/>
          <w:color w:val="auto"/>
        </w:rPr>
        <w:t>[collective investment scheme] is managed in accordance with the provisions of these regulations, offer document and the trust deed;</w:t>
      </w:r>
    </w:p>
    <w:p>
      <w:pPr>
        <w:spacing w:after="0" w:line="1" w:lineRule="exact"/>
        <w:rPr>
          <w:rFonts w:ascii="Times New Roman" w:cs="Times New Roman" w:eastAsia="Times New Roman" w:hAnsi="Times New Roman"/>
          <w:sz w:val="24"/>
          <w:szCs w:val="24"/>
          <w:color w:val="auto"/>
        </w:rPr>
      </w:pPr>
    </w:p>
    <w:p>
      <w:pPr>
        <w:spacing w:after="0" w:line="209" w:lineRule="auto"/>
        <w:tabs>
          <w:tab w:leader="none" w:pos="345"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exercise due diligence and care in managing assets and funds of the </w:t>
      </w:r>
      <w:r>
        <w:rPr>
          <w:rFonts w:ascii="Times New Roman" w:cs="Times New Roman" w:eastAsia="Times New Roman" w:hAnsi="Times New Roman"/>
          <w:sz w:val="31"/>
          <w:szCs w:val="31"/>
          <w:color w:val="auto"/>
          <w:vertAlign w:val="superscript"/>
        </w:rPr>
        <w:t>28</w:t>
      </w:r>
      <w:r>
        <w:rPr>
          <w:rFonts w:ascii="Times New Roman" w:cs="Times New Roman" w:eastAsia="Times New Roman" w:hAnsi="Times New Roman"/>
          <w:sz w:val="24"/>
          <w:szCs w:val="24"/>
          <w:color w:val="auto"/>
        </w:rPr>
        <w:t>[collective investment scheme];</w:t>
      </w:r>
    </w:p>
    <w:p>
      <w:pPr>
        <w:spacing w:after="0" w:line="11" w:lineRule="exact"/>
        <w:rPr>
          <w:rFonts w:ascii="Times New Roman" w:cs="Times New Roman" w:eastAsia="Times New Roman" w:hAnsi="Times New Roman"/>
          <w:sz w:val="24"/>
          <w:szCs w:val="24"/>
          <w:color w:val="auto"/>
        </w:rPr>
      </w:pPr>
    </w:p>
    <w:p>
      <w:pPr>
        <w:spacing w:after="0" w:line="235" w:lineRule="auto"/>
        <w:tabs>
          <w:tab w:leader="none" w:pos="374"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responsible for the acts of commissions and omissions by its employees or the persons whose services have been availed by it;</w:t>
      </w:r>
    </w:p>
    <w:p>
      <w:pPr>
        <w:spacing w:after="0" w:line="11" w:lineRule="exact"/>
        <w:rPr>
          <w:rFonts w:ascii="Times New Roman" w:cs="Times New Roman" w:eastAsia="Times New Roman" w:hAnsi="Times New Roman"/>
          <w:sz w:val="24"/>
          <w:szCs w:val="24"/>
          <w:color w:val="auto"/>
        </w:rPr>
      </w:pPr>
    </w:p>
    <w:p>
      <w:pPr>
        <w:ind w:firstLine="63"/>
        <w:spacing w:after="0" w:line="235" w:lineRule="auto"/>
        <w:tabs>
          <w:tab w:leader="none" w:pos="417" w:val="left"/>
        </w:tabs>
        <w:numPr>
          <w:ilvl w:val="1"/>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remain liable to the unit holders for its acts of commission or omissions, notwithstanding anything contained in any contract or agreement;</w:t>
      </w:r>
    </w:p>
    <w:p>
      <w:pPr>
        <w:spacing w:after="0" w:line="11" w:lineRule="exact"/>
        <w:rPr>
          <w:rFonts w:ascii="Times New Roman" w:cs="Times New Roman" w:eastAsia="Times New Roman" w:hAnsi="Times New Roman"/>
          <w:sz w:val="24"/>
          <w:szCs w:val="24"/>
          <w:color w:val="auto"/>
        </w:rPr>
      </w:pPr>
    </w:p>
    <w:p>
      <w:pPr>
        <w:spacing w:after="0" w:line="213" w:lineRule="auto"/>
        <w:tabs>
          <w:tab w:leader="none" w:pos="326"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be incompetent to enter into any transaction with or through its associates, or their relatives relating to the </w:t>
      </w:r>
      <w:r>
        <w:rPr>
          <w:rFonts w:ascii="Times New Roman" w:cs="Times New Roman" w:eastAsia="Times New Roman" w:hAnsi="Times New Roman"/>
          <w:sz w:val="31"/>
          <w:szCs w:val="31"/>
          <w:color w:val="auto"/>
          <w:vertAlign w:val="superscript"/>
        </w:rPr>
        <w:t>29</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jc w:val="both"/>
        <w:spacing w:after="0" w:line="21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that in case the Collective Investment Management Company enters into any transactions relating to the </w:t>
      </w:r>
      <w:r>
        <w:rPr>
          <w:rFonts w:ascii="Times New Roman" w:cs="Times New Roman" w:eastAsia="Times New Roman" w:hAnsi="Times New Roman"/>
          <w:sz w:val="31"/>
          <w:szCs w:val="31"/>
          <w:color w:val="auto"/>
          <w:vertAlign w:val="superscript"/>
        </w:rPr>
        <w:t>30</w:t>
      </w:r>
      <w:r>
        <w:rPr>
          <w:rFonts w:ascii="Times New Roman" w:cs="Times New Roman" w:eastAsia="Times New Roman" w:hAnsi="Times New Roman"/>
          <w:sz w:val="24"/>
          <w:szCs w:val="24"/>
          <w:color w:val="auto"/>
        </w:rPr>
        <w:t>[collective investment scheme] with any of its associates, a report to that effect shall immediately be sent to the trustee and to the Board.</w:t>
      </w:r>
    </w:p>
    <w:p>
      <w:pPr>
        <w:spacing w:after="0" w:line="5"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 registrar and share transfer agents;</w:t>
      </w:r>
    </w:p>
    <w:p>
      <w:pPr>
        <w:ind w:left="340" w:hanging="340"/>
        <w:spacing w:after="0" w:line="237" w:lineRule="auto"/>
        <w:tabs>
          <w:tab w:leader="none" w:pos="34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abide by the Code of Conduct as specified in the Third Schedule;</w:t>
      </w:r>
    </w:p>
    <w:p>
      <w:pPr>
        <w:spacing w:after="0" w:line="16" w:lineRule="exact"/>
        <w:rPr>
          <w:rFonts w:ascii="Times New Roman" w:cs="Times New Roman" w:eastAsia="Times New Roman" w:hAnsi="Times New Roman"/>
          <w:sz w:val="24"/>
          <w:szCs w:val="24"/>
          <w:color w:val="auto"/>
        </w:rPr>
      </w:pPr>
    </w:p>
    <w:p>
      <w:pPr>
        <w:spacing w:after="0" w:line="233" w:lineRule="auto"/>
        <w:tabs>
          <w:tab w:leader="none" w:pos="34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give receipts for all monies received by it and give a report to the Board every month, particularly of receipts and payments;</w:t>
      </w:r>
    </w:p>
    <w:p>
      <w:pPr>
        <w:spacing w:after="0" w:line="1" w:lineRule="exact"/>
        <w:rPr>
          <w:rFonts w:ascii="Times New Roman" w:cs="Times New Roman" w:eastAsia="Times New Roman" w:hAnsi="Times New Roman"/>
          <w:sz w:val="24"/>
          <w:szCs w:val="24"/>
          <w:color w:val="auto"/>
        </w:rPr>
      </w:pPr>
    </w:p>
    <w:p>
      <w:pPr>
        <w:spacing w:after="0" w:line="209" w:lineRule="auto"/>
        <w:tabs>
          <w:tab w:leader="none" w:pos="321"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hold a meeting of the Board of Directors to consider the affairs of </w:t>
      </w:r>
      <w:r>
        <w:rPr>
          <w:rFonts w:ascii="Times New Roman" w:cs="Times New Roman" w:eastAsia="Times New Roman" w:hAnsi="Times New Roman"/>
          <w:sz w:val="31"/>
          <w:szCs w:val="31"/>
          <w:color w:val="auto"/>
          <w:vertAlign w:val="superscript"/>
        </w:rPr>
        <w:t>31</w:t>
      </w:r>
      <w:r>
        <w:rPr>
          <w:rFonts w:ascii="Times New Roman" w:cs="Times New Roman" w:eastAsia="Times New Roman" w:hAnsi="Times New Roman"/>
          <w:sz w:val="24"/>
          <w:szCs w:val="24"/>
          <w:color w:val="auto"/>
        </w:rPr>
        <w:t>[collective investment scheme] at least twice in every three months;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266065</wp:posOffset>
                </wp:positionV>
                <wp:extent cx="594550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95pt" to="468.15pt,20.95pt" o:allowincell="f" strokecolor="#000000" strokeweight="0.72pt"/>
            </w:pict>
          </mc:Fallback>
        </mc:AlternateContent>
      </w:r>
    </w:p>
    <w:p>
      <w:pPr>
        <w:spacing w:after="0" w:line="200" w:lineRule="exact"/>
        <w:rPr>
          <w:sz w:val="20"/>
          <w:szCs w:val="20"/>
          <w:color w:val="auto"/>
        </w:rPr>
      </w:pPr>
    </w:p>
    <w:p>
      <w:pPr>
        <w:spacing w:after="0" w:line="320" w:lineRule="exact"/>
        <w:rPr>
          <w:sz w:val="20"/>
          <w:szCs w:val="20"/>
          <w:color w:val="auto"/>
        </w:rPr>
      </w:pPr>
    </w:p>
    <w:p>
      <w:pPr>
        <w:spacing w:after="0" w:line="233" w:lineRule="auto"/>
        <w:tabs>
          <w:tab w:leader="none" w:pos="187"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8" w:lineRule="exact"/>
        <w:rPr>
          <w:rFonts w:ascii="Calibri" w:cs="Calibri" w:eastAsia="Calibri" w:hAnsi="Calibri"/>
          <w:sz w:val="13"/>
          <w:szCs w:val="13"/>
          <w:color w:val="auto"/>
        </w:rPr>
      </w:pPr>
    </w:p>
    <w:p>
      <w:pPr>
        <w:ind w:left="180" w:hanging="180"/>
        <w:spacing w:after="0"/>
        <w:tabs>
          <w:tab w:leader="none" w:pos="180"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180" w:hanging="180"/>
        <w:spacing w:after="0" w:line="237" w:lineRule="auto"/>
        <w:tabs>
          <w:tab w:leader="none" w:pos="180"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spacing w:after="0" w:line="233" w:lineRule="auto"/>
        <w:tabs>
          <w:tab w:leader="none" w:pos="187" w:val="left"/>
        </w:tabs>
        <w:numPr>
          <w:ilvl w:val="0"/>
          <w:numId w:val="44"/>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60"/>
          </w:cols>
          <w:pgMar w:left="1440" w:top="1386" w:right="1440" w:bottom="876" w:gutter="0" w:footer="0" w:header="0"/>
        </w:sectPr>
      </w:pPr>
    </w:p>
    <w:bookmarkStart w:id="13" w:name="page14"/>
    <w:bookmarkEnd w:id="13"/>
    <w:p>
      <w:pPr>
        <w:spacing w:after="0" w:line="7" w:lineRule="exact"/>
        <w:rPr>
          <w:sz w:val="20"/>
          <w:szCs w:val="20"/>
          <w:color w:val="auto"/>
        </w:rPr>
      </w:pPr>
    </w:p>
    <w:p>
      <w:pPr>
        <w:jc w:val="both"/>
        <w:spacing w:after="0" w:line="220" w:lineRule="auto"/>
        <w:tabs>
          <w:tab w:leader="none" w:pos="417"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ensure that its officers or employees do not make improper use of their position or information to gain, directly or indirectly, an advantage for themselves or for any other person or to cause detriment to the </w:t>
      </w:r>
      <w:r>
        <w:rPr>
          <w:rFonts w:ascii="Times New Roman" w:cs="Times New Roman" w:eastAsia="Times New Roman" w:hAnsi="Times New Roman"/>
          <w:sz w:val="31"/>
          <w:szCs w:val="31"/>
          <w:color w:val="auto"/>
          <w:vertAlign w:val="superscript"/>
        </w:rPr>
        <w:t>32</w:t>
      </w:r>
      <w:r>
        <w:rPr>
          <w:rFonts w:ascii="Times New Roman" w:cs="Times New Roman" w:eastAsia="Times New Roman" w:hAnsi="Times New Roman"/>
          <w:sz w:val="24"/>
          <w:szCs w:val="24"/>
          <w:color w:val="auto"/>
        </w:rPr>
        <w:t>[collective investment scheme];</w:t>
      </w:r>
    </w:p>
    <w:p>
      <w:pPr>
        <w:spacing w:after="0" w:line="3" w:lineRule="exact"/>
        <w:rPr>
          <w:rFonts w:ascii="Times New Roman" w:cs="Times New Roman" w:eastAsia="Times New Roman" w:hAnsi="Times New Roman"/>
          <w:sz w:val="24"/>
          <w:szCs w:val="24"/>
          <w:color w:val="auto"/>
        </w:rPr>
      </w:pPr>
    </w:p>
    <w:p>
      <w:pPr>
        <w:ind w:left="300" w:hanging="300"/>
        <w:spacing w:after="0" w:line="187" w:lineRule="auto"/>
        <w:tabs>
          <w:tab w:leader="none" w:pos="30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obtain adequate insurance against the property of the </w:t>
      </w:r>
      <w:r>
        <w:rPr>
          <w:rFonts w:ascii="Times New Roman" w:cs="Times New Roman" w:eastAsia="Times New Roman" w:hAnsi="Times New Roman"/>
          <w:sz w:val="31"/>
          <w:szCs w:val="31"/>
          <w:color w:val="auto"/>
          <w:vertAlign w:val="superscript"/>
        </w:rPr>
        <w:t>33</w:t>
      </w:r>
      <w:r>
        <w:rPr>
          <w:rFonts w:ascii="Times New Roman" w:cs="Times New Roman" w:eastAsia="Times New Roman" w:hAnsi="Times New Roman"/>
          <w:sz w:val="24"/>
          <w:szCs w:val="24"/>
          <w:color w:val="auto"/>
        </w:rPr>
        <w:t>[collective investment scheme];</w:t>
      </w:r>
    </w:p>
    <w:p>
      <w:pPr>
        <w:spacing w:after="0" w:line="229" w:lineRule="auto"/>
        <w:tabs>
          <w:tab w:leader="none" w:pos="431"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comply with such guidelines, directives, circulars and instructions as may be issued by the Board from time to time, on the subject of collective investment schemes.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information and documents</w:t>
      </w:r>
    </w:p>
    <w:p>
      <w:pPr>
        <w:spacing w:after="0" w:line="289"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15</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Collective Investment Management Company shall prepare quarterly reports (</w:t>
      </w:r>
      <w:r>
        <w:rPr>
          <w:rFonts w:ascii="Times New Roman" w:cs="Times New Roman" w:eastAsia="Times New Roman" w:hAnsi="Times New Roman"/>
          <w:sz w:val="24"/>
          <w:szCs w:val="24"/>
          <w:i w:val="1"/>
          <w:iCs w:val="1"/>
          <w:color w:val="auto"/>
        </w:rPr>
        <w:t>i.e.,</w:t>
      </w:r>
      <w:r>
        <w:rPr>
          <w:rFonts w:ascii="Times New Roman" w:cs="Times New Roman" w:eastAsia="Times New Roman" w:hAnsi="Times New Roman"/>
          <w:sz w:val="24"/>
          <w:szCs w:val="24"/>
          <w:color w:val="auto"/>
        </w:rPr>
        <w:t xml:space="preserve"> as at the end of March, June, September and December) on its activities and the position regarding compliance with these regulations and submit the same to the trustees within one month of the expiry of each quarter.</w:t>
      </w:r>
    </w:p>
    <w:p>
      <w:pPr>
        <w:spacing w:after="0" w:line="280" w:lineRule="exact"/>
        <w:rPr>
          <w:sz w:val="20"/>
          <w:szCs w:val="20"/>
          <w:color w:val="auto"/>
        </w:rPr>
      </w:pPr>
    </w:p>
    <w:p>
      <w:pPr>
        <w:ind w:left="340" w:hanging="340"/>
        <w:spacing w:after="0"/>
        <w:tabs>
          <w:tab w:leader="none" w:pos="34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file with the trustee and the Board—</w:t>
      </w:r>
    </w:p>
    <w:p>
      <w:pPr>
        <w:spacing w:after="0" w:line="9" w:lineRule="exact"/>
        <w:rPr>
          <w:rFonts w:ascii="Times New Roman" w:cs="Times New Roman" w:eastAsia="Times New Roman" w:hAnsi="Times New Roman"/>
          <w:sz w:val="24"/>
          <w:szCs w:val="24"/>
          <w:color w:val="auto"/>
        </w:rPr>
      </w:pPr>
    </w:p>
    <w:p>
      <w:pPr>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particulars of all its directors along with their interest in other companies within fifteen days of their appointment; and</w:t>
      </w: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any change in the interests of directors, within fifteen days of such change.</w:t>
      </w:r>
    </w:p>
    <w:p>
      <w:pPr>
        <w:spacing w:after="0" w:line="289" w:lineRule="exact"/>
        <w:rPr>
          <w:rFonts w:ascii="Times New Roman" w:cs="Times New Roman" w:eastAsia="Times New Roman" w:hAnsi="Times New Roman"/>
          <w:sz w:val="24"/>
          <w:szCs w:val="24"/>
          <w:color w:val="auto"/>
        </w:rPr>
      </w:pPr>
    </w:p>
    <w:p>
      <w:pPr>
        <w:jc w:val="both"/>
        <w:spacing w:after="0" w:line="236" w:lineRule="auto"/>
        <w:tabs>
          <w:tab w:leader="none" w:pos="35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furnish a copy of the Balance Sheet, Profit and Loss Account and a copy of the summary of the yearly appraisal report to the unit holders within two months from the closure of financial year.</w:t>
      </w:r>
    </w:p>
    <w:p>
      <w:pPr>
        <w:spacing w:after="0" w:line="290" w:lineRule="exact"/>
        <w:rPr>
          <w:rFonts w:ascii="Times New Roman" w:cs="Times New Roman" w:eastAsia="Times New Roman" w:hAnsi="Times New Roman"/>
          <w:sz w:val="24"/>
          <w:szCs w:val="24"/>
          <w:color w:val="auto"/>
        </w:rPr>
      </w:pPr>
    </w:p>
    <w:p>
      <w:pPr>
        <w:jc w:val="both"/>
        <w:spacing w:after="0"/>
        <w:tabs>
          <w:tab w:leader="none" w:pos="359"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Collective Investment Management Company shall furnish to the Board and the trustee such information and documents to the Board and the trustee as may be required by them concerning the affairs of the </w:t>
      </w:r>
      <w:r>
        <w:rPr>
          <w:rFonts w:ascii="Times New Roman" w:cs="Times New Roman" w:eastAsia="Times New Roman" w:hAnsi="Times New Roman"/>
          <w:sz w:val="31"/>
          <w:szCs w:val="31"/>
          <w:color w:val="auto"/>
          <w:vertAlign w:val="superscript"/>
        </w:rPr>
        <w:t>34</w:t>
      </w:r>
      <w:r>
        <w:rPr>
          <w:rFonts w:ascii="Times New Roman" w:cs="Times New Roman" w:eastAsia="Times New Roman" w:hAnsi="Times New Roman"/>
          <w:sz w:val="24"/>
          <w:szCs w:val="24"/>
          <w:color w:val="auto"/>
        </w:rPr>
        <w:t>[collective investment scheme].</w:t>
      </w:r>
    </w:p>
    <w:p>
      <w:pPr>
        <w:spacing w:after="0" w:line="200" w:lineRule="exact"/>
        <w:rPr>
          <w:sz w:val="20"/>
          <w:szCs w:val="20"/>
          <w:color w:val="auto"/>
        </w:rPr>
      </w:pPr>
    </w:p>
    <w:p>
      <w:pPr>
        <w:spacing w:after="0" w:line="2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IV</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TRUSTEES AND THEIR OBLIGATIONS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Trust Deed to be registered under the Registration Act</w:t>
      </w:r>
    </w:p>
    <w:p>
      <w:pPr>
        <w:spacing w:after="0" w:line="270"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24"/>
          <w:szCs w:val="24"/>
          <w:color w:val="auto"/>
        </w:rPr>
        <w:t>16</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A </w:t>
      </w:r>
      <w:r>
        <w:rPr>
          <w:rFonts w:ascii="Times New Roman" w:cs="Times New Roman" w:eastAsia="Times New Roman" w:hAnsi="Times New Roman"/>
          <w:sz w:val="31"/>
          <w:szCs w:val="31"/>
          <w:color w:val="auto"/>
          <w:vertAlign w:val="superscript"/>
        </w:rPr>
        <w:t>35</w:t>
      </w:r>
      <w:r>
        <w:rPr>
          <w:rFonts w:ascii="Times New Roman" w:cs="Times New Roman" w:eastAsia="Times New Roman" w:hAnsi="Times New Roman"/>
          <w:sz w:val="24"/>
          <w:szCs w:val="24"/>
          <w:color w:val="auto"/>
        </w:rPr>
        <w:t>[collective investment scheme] shall be constituted in the form of a trust and the instrument of trust shall be in the form of a deed duly registered under the provisions of the Indian Registration Act, 1908 (16 of 1908) executed by the Collective Investment Management Company in favour of the trustees named in such an instrument.</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trustees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451485</wp:posOffset>
                </wp:positionV>
                <wp:extent cx="1829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5pt" to="144.05pt,35.5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80" w:hanging="180"/>
        <w:spacing w:after="0"/>
        <w:tabs>
          <w:tab w:leader="none" w:pos="180" w:val="left"/>
        </w:tabs>
        <w:numPr>
          <w:ilvl w:val="0"/>
          <w:numId w:val="4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4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4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4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14" w:name="page15"/>
    <w:bookmarkEnd w:id="14"/>
    <w:p>
      <w:pPr>
        <w:spacing w:after="0" w:line="7" w:lineRule="exact"/>
        <w:rPr>
          <w:sz w:val="20"/>
          <w:szCs w:val="20"/>
          <w:color w:val="auto"/>
        </w:rPr>
      </w:pPr>
    </w:p>
    <w:p>
      <w:pPr>
        <w:spacing w:after="0" w:line="239" w:lineRule="auto"/>
        <w:tabs>
          <w:tab w:leader="none" w:pos="374"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Collective Investment Management Company shall appoint a trustee who shall hold the assets of the </w:t>
      </w:r>
      <w:r>
        <w:rPr>
          <w:rFonts w:ascii="Times New Roman" w:cs="Times New Roman" w:eastAsia="Times New Roman" w:hAnsi="Times New Roman"/>
          <w:sz w:val="31"/>
          <w:szCs w:val="31"/>
          <w:color w:val="auto"/>
          <w:vertAlign w:val="superscript"/>
        </w:rPr>
        <w:t>36</w:t>
      </w:r>
      <w:r>
        <w:rPr>
          <w:rFonts w:ascii="Times New Roman" w:cs="Times New Roman" w:eastAsia="Times New Roman" w:hAnsi="Times New Roman"/>
          <w:sz w:val="24"/>
          <w:szCs w:val="24"/>
          <w:color w:val="auto"/>
        </w:rPr>
        <w:t>[collective investment scheme] for the benefit of unit holders.</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Contents of trust deed</w:t>
      </w:r>
    </w:p>
    <w:p>
      <w:pPr>
        <w:spacing w:after="0" w:line="288"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17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trust deed shall contain such clauses as are specified in the Fourth Schedule and such other clauses as are necessary for safeguarding the interests of the unit holders.</w:t>
      </w:r>
    </w:p>
    <w:p>
      <w:pPr>
        <w:spacing w:after="0"/>
        <w:rPr>
          <w:sz w:val="20"/>
          <w:szCs w:val="20"/>
          <w:color w:val="auto"/>
        </w:rPr>
      </w:pPr>
      <w:r>
        <w:rPr>
          <w:rFonts w:ascii="Times New Roman" w:cs="Times New Roman" w:eastAsia="Times New Roman" w:hAnsi="Times New Roman"/>
          <w:sz w:val="24"/>
          <w:szCs w:val="24"/>
          <w:color w:val="auto"/>
        </w:rPr>
        <w:t>(2) No trust deed shall contain a clause which has the effect of—</w:t>
      </w:r>
    </w:p>
    <w:p>
      <w:pPr>
        <w:spacing w:after="0" w:line="14" w:lineRule="exact"/>
        <w:rPr>
          <w:sz w:val="20"/>
          <w:szCs w:val="20"/>
          <w:color w:val="auto"/>
        </w:rPr>
      </w:pPr>
    </w:p>
    <w:p>
      <w:pPr>
        <w:spacing w:after="0" w:line="213" w:lineRule="auto"/>
        <w:tabs>
          <w:tab w:leader="none" w:pos="388"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limiting or extinguishing the obligations and liabilities of the Collective Investment Management Company in relation to any </w:t>
      </w:r>
      <w:r>
        <w:rPr>
          <w:rFonts w:ascii="Times New Roman" w:cs="Times New Roman" w:eastAsia="Times New Roman" w:hAnsi="Times New Roman"/>
          <w:sz w:val="31"/>
          <w:szCs w:val="31"/>
          <w:color w:val="auto"/>
          <w:vertAlign w:val="superscript"/>
        </w:rPr>
        <w:t>37</w:t>
      </w:r>
      <w:r>
        <w:rPr>
          <w:rFonts w:ascii="Times New Roman" w:cs="Times New Roman" w:eastAsia="Times New Roman" w:hAnsi="Times New Roman"/>
          <w:sz w:val="24"/>
          <w:szCs w:val="24"/>
          <w:color w:val="auto"/>
        </w:rPr>
        <w:t>[collective investment scheme] or the unit holders; or</w:t>
      </w:r>
    </w:p>
    <w:p>
      <w:pPr>
        <w:spacing w:after="0" w:line="1" w:lineRule="exact"/>
        <w:rPr>
          <w:rFonts w:ascii="Times New Roman" w:cs="Times New Roman" w:eastAsia="Times New Roman" w:hAnsi="Times New Roman"/>
          <w:sz w:val="24"/>
          <w:szCs w:val="24"/>
          <w:color w:val="auto"/>
        </w:rPr>
      </w:pPr>
    </w:p>
    <w:p>
      <w:pPr>
        <w:jc w:val="both"/>
        <w:spacing w:after="0" w:line="233" w:lineRule="auto"/>
        <w:tabs>
          <w:tab w:leader="none" w:pos="402"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indemnifying the trustee or the Collective Investment Management Company for loss or damage caused to the unit holders by their acts of negligence or acts of commissions or omissions.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Eligibility for appointment as trustee</w:t>
      </w:r>
    </w:p>
    <w:p>
      <w:pPr>
        <w:spacing w:after="0" w:line="289"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18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Only persons registered with the Board as Debenture Trustee under Securities and Exchange Board of India (Debenture Trustee) Regulations, 1993 shall be eligible to be appointed as trustees of collective investment scheme.</w:t>
      </w:r>
    </w:p>
    <w:p>
      <w:pPr>
        <w:spacing w:after="0" w:line="1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Provided that no person shall be eligible to be appointed as trustee, if he is directly or indirectly associated with the persons who have control over the collective investment management company.</w:t>
      </w:r>
    </w:p>
    <w:p>
      <w:pPr>
        <w:spacing w:after="0" w:line="17" w:lineRule="exact"/>
        <w:rPr>
          <w:sz w:val="20"/>
          <w:szCs w:val="20"/>
          <w:color w:val="auto"/>
        </w:rPr>
      </w:pPr>
    </w:p>
    <w:p>
      <w:pPr>
        <w:spacing w:after="0" w:line="233" w:lineRule="auto"/>
        <w:tabs>
          <w:tab w:leader="none" w:pos="369"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furnish to the Board particulars as specified in Form C in respect of trustees appointed under sub-regulation (1).</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trustee not found guilty</w:t>
      </w: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No person shall be appointed as trustee of a </w:t>
      </w:r>
      <w:r>
        <w:rPr>
          <w:rFonts w:ascii="Times New Roman" w:cs="Times New Roman" w:eastAsia="Times New Roman" w:hAnsi="Times New Roman"/>
          <w:sz w:val="31"/>
          <w:szCs w:val="31"/>
          <w:color w:val="auto"/>
          <w:vertAlign w:val="superscript"/>
        </w:rPr>
        <w:t>38</w:t>
      </w:r>
      <w:r>
        <w:rPr>
          <w:rFonts w:ascii="Times New Roman" w:cs="Times New Roman" w:eastAsia="Times New Roman" w:hAnsi="Times New Roman"/>
          <w:sz w:val="24"/>
          <w:szCs w:val="24"/>
          <w:color w:val="auto"/>
        </w:rPr>
        <w:t>[collective investment scheme] if—</w:t>
      </w:r>
    </w:p>
    <w:p>
      <w:pPr>
        <w:ind w:left="340" w:hanging="340"/>
        <w:spacing w:after="0" w:line="220" w:lineRule="auto"/>
        <w:tabs>
          <w:tab w:leader="none" w:pos="34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been found guilty of an offence under the securities laws, or</w:t>
      </w:r>
    </w:p>
    <w:p>
      <w:pPr>
        <w:spacing w:after="0" w:line="10" w:lineRule="exact"/>
        <w:rPr>
          <w:rFonts w:ascii="Times New Roman" w:cs="Times New Roman" w:eastAsia="Times New Roman" w:hAnsi="Times New Roman"/>
          <w:sz w:val="24"/>
          <w:szCs w:val="24"/>
          <w:color w:val="auto"/>
        </w:rPr>
      </w:pPr>
    </w:p>
    <w:p>
      <w:pPr>
        <w:jc w:val="both"/>
        <w:spacing w:after="0" w:line="236" w:lineRule="auto"/>
        <w:tabs>
          <w:tab w:leader="none" w:pos="374"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or any authority to which the Board has delegated its power has passed against such person, an order under the Act for violation of any provision of the Act or of regulations made hereunder.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Agreement with collective investment management company</w:t>
      </w:r>
    </w:p>
    <w:p>
      <w:pPr>
        <w:spacing w:after="0" w:line="289" w:lineRule="exact"/>
        <w:rPr>
          <w:sz w:val="20"/>
          <w:szCs w:val="20"/>
          <w:color w:val="auto"/>
        </w:rPr>
      </w:pPr>
    </w:p>
    <w:p>
      <w:pPr>
        <w:spacing w:after="0" w:line="204" w:lineRule="auto"/>
        <w:rPr>
          <w:sz w:val="20"/>
          <w:szCs w:val="20"/>
          <w:color w:val="auto"/>
        </w:rPr>
      </w:pPr>
      <w:r>
        <w:rPr>
          <w:rFonts w:ascii="Times New Roman" w:cs="Times New Roman" w:eastAsia="Times New Roman" w:hAnsi="Times New Roman"/>
          <w:sz w:val="24"/>
          <w:szCs w:val="24"/>
          <w:color w:val="auto"/>
        </w:rPr>
        <w:t>20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trustee and the Collective Investment Management company shall enter into an agreement for managing the </w:t>
      </w:r>
      <w:r>
        <w:rPr>
          <w:rFonts w:ascii="Times New Roman" w:cs="Times New Roman" w:eastAsia="Times New Roman" w:hAnsi="Times New Roman"/>
          <w:sz w:val="31"/>
          <w:szCs w:val="31"/>
          <w:color w:val="auto"/>
          <w:vertAlign w:val="superscript"/>
        </w:rPr>
        <w:t>39</w:t>
      </w:r>
      <w:r>
        <w:rPr>
          <w:rFonts w:ascii="Times New Roman" w:cs="Times New Roman" w:eastAsia="Times New Roman" w:hAnsi="Times New Roman"/>
          <w:sz w:val="24"/>
          <w:szCs w:val="24"/>
          <w:color w:val="auto"/>
        </w:rPr>
        <w:t>[collective investment scheme] property.</w:t>
      </w:r>
    </w:p>
    <w:p>
      <w:pPr>
        <w:spacing w:after="0" w:line="2" w:lineRule="exact"/>
        <w:rPr>
          <w:sz w:val="20"/>
          <w:szCs w:val="20"/>
          <w:color w:val="auto"/>
        </w:rPr>
      </w:pPr>
    </w:p>
    <w:p>
      <w:pPr>
        <w:jc w:val="both"/>
        <w:spacing w:after="0" w:line="223" w:lineRule="auto"/>
        <w:tabs>
          <w:tab w:leader="none" w:pos="345"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agreement for managing the </w:t>
      </w:r>
      <w:r>
        <w:rPr>
          <w:rFonts w:ascii="Times New Roman" w:cs="Times New Roman" w:eastAsia="Times New Roman" w:hAnsi="Times New Roman"/>
          <w:sz w:val="31"/>
          <w:szCs w:val="31"/>
          <w:color w:val="auto"/>
          <w:vertAlign w:val="superscript"/>
        </w:rPr>
        <w:t>40</w:t>
      </w:r>
      <w:r>
        <w:rPr>
          <w:rFonts w:ascii="Times New Roman" w:cs="Times New Roman" w:eastAsia="Times New Roman" w:hAnsi="Times New Roman"/>
          <w:sz w:val="24"/>
          <w:szCs w:val="24"/>
          <w:color w:val="auto"/>
        </w:rPr>
        <w:t xml:space="preserve">[collective investment scheme] property shall contain such clauses as are specified in the Fifth Schedule and such other clauses as are necessary for the purpose of fulfilling the objectives of the </w:t>
      </w:r>
      <w:r>
        <w:rPr>
          <w:rFonts w:ascii="Times New Roman" w:cs="Times New Roman" w:eastAsia="Times New Roman" w:hAnsi="Times New Roman"/>
          <w:sz w:val="31"/>
          <w:szCs w:val="31"/>
          <w:color w:val="auto"/>
          <w:vertAlign w:val="superscript"/>
        </w:rPr>
        <w:t>41</w:t>
      </w:r>
      <w:r>
        <w:rPr>
          <w:rFonts w:ascii="Times New Roman" w:cs="Times New Roman" w:eastAsia="Times New Roman" w:hAnsi="Times New Roman"/>
          <w:sz w:val="24"/>
          <w:szCs w:val="24"/>
          <w:color w:val="auto"/>
        </w:rPr>
        <w:t>[collective investment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216535</wp:posOffset>
                </wp:positionV>
                <wp:extent cx="1829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05pt" to="144.05pt,17.05pt" o:allowincell="f" strokecolor="#000000" strokeweight="0.7199pt"/>
            </w:pict>
          </mc:Fallback>
        </mc:AlternateContent>
      </w:r>
    </w:p>
    <w:p>
      <w:pPr>
        <w:spacing w:after="0" w:line="200" w:lineRule="exact"/>
        <w:rPr>
          <w:sz w:val="20"/>
          <w:szCs w:val="20"/>
          <w:color w:val="auto"/>
        </w:rPr>
      </w:pPr>
    </w:p>
    <w:p>
      <w:pPr>
        <w:spacing w:after="0" w:line="241" w:lineRule="exact"/>
        <w:rPr>
          <w:sz w:val="20"/>
          <w:szCs w:val="20"/>
          <w:color w:val="auto"/>
        </w:rPr>
      </w:pPr>
    </w:p>
    <w:p>
      <w:pPr>
        <w:spacing w:after="0" w:line="233" w:lineRule="auto"/>
        <w:tabs>
          <w:tab w:leader="none" w:pos="187" w:val="left"/>
        </w:tabs>
        <w:numPr>
          <w:ilvl w:val="0"/>
          <w:numId w:val="53"/>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5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5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5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15" w:name="page16"/>
    <w:bookmarkEnd w:id="15"/>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Rights and obligations of the trustee</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21. (1) The trustee shall have a right:—</w:t>
      </w:r>
    </w:p>
    <w:p>
      <w:pPr>
        <w:spacing w:after="0" w:line="15" w:lineRule="exact"/>
        <w:rPr>
          <w:sz w:val="20"/>
          <w:szCs w:val="20"/>
          <w:color w:val="auto"/>
        </w:rPr>
      </w:pPr>
    </w:p>
    <w:p>
      <w:pPr>
        <w:spacing w:after="0" w:line="233" w:lineRule="auto"/>
        <w:tabs>
          <w:tab w:leader="none" w:pos="383"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obtain from the Collective Investment Management Company such information as is considered necessary by the trustee.</w:t>
      </w:r>
    </w:p>
    <w:p>
      <w:pPr>
        <w:spacing w:after="0" w:line="1" w:lineRule="exact"/>
        <w:rPr>
          <w:rFonts w:ascii="Times New Roman" w:cs="Times New Roman" w:eastAsia="Times New Roman" w:hAnsi="Times New Roman"/>
          <w:sz w:val="24"/>
          <w:szCs w:val="24"/>
          <w:color w:val="auto"/>
        </w:rPr>
      </w:pPr>
    </w:p>
    <w:p>
      <w:pPr>
        <w:spacing w:after="0" w:line="209" w:lineRule="auto"/>
        <w:tabs>
          <w:tab w:leader="none" w:pos="388"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to inspect the books of account and other records relating to the </w:t>
      </w:r>
      <w:r>
        <w:rPr>
          <w:rFonts w:ascii="Times New Roman" w:cs="Times New Roman" w:eastAsia="Times New Roman" w:hAnsi="Times New Roman"/>
          <w:sz w:val="31"/>
          <w:szCs w:val="31"/>
          <w:color w:val="auto"/>
          <w:vertAlign w:val="superscript"/>
        </w:rPr>
        <w:t>42</w:t>
      </w:r>
      <w:r>
        <w:rPr>
          <w:rFonts w:ascii="Times New Roman" w:cs="Times New Roman" w:eastAsia="Times New Roman" w:hAnsi="Times New Roman"/>
          <w:sz w:val="24"/>
          <w:szCs w:val="24"/>
          <w:color w:val="auto"/>
        </w:rPr>
        <w:t>[collective investment scheme].</w:t>
      </w:r>
    </w:p>
    <w:p>
      <w:pPr>
        <w:spacing w:after="0" w:line="4" w:lineRule="exact"/>
        <w:rPr>
          <w:sz w:val="20"/>
          <w:szCs w:val="20"/>
          <w:color w:val="auto"/>
        </w:rPr>
      </w:pPr>
    </w:p>
    <w:p>
      <w:pPr>
        <w:ind w:left="400" w:hanging="337"/>
        <w:spacing w:after="0"/>
        <w:tabs>
          <w:tab w:leader="none" w:pos="40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the Collective Investment Management Company has:—</w:t>
      </w:r>
    </w:p>
    <w:p>
      <w:pPr>
        <w:ind w:left="340" w:hanging="340"/>
        <w:spacing w:after="0" w:line="238" w:lineRule="auto"/>
        <w:tabs>
          <w:tab w:leader="none" w:pos="34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necessary office infrastructure;</w:t>
      </w:r>
    </w:p>
    <w:p>
      <w:pPr>
        <w:jc w:val="both"/>
        <w:spacing w:after="0" w:line="219" w:lineRule="auto"/>
        <w:tabs>
          <w:tab w:leader="none" w:pos="355"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appointed all key personnel including managers for the </w:t>
      </w:r>
      <w:r>
        <w:rPr>
          <w:rFonts w:ascii="Times New Roman" w:cs="Times New Roman" w:eastAsia="Times New Roman" w:hAnsi="Times New Roman"/>
          <w:sz w:val="31"/>
          <w:szCs w:val="31"/>
          <w:color w:val="auto"/>
          <w:vertAlign w:val="superscript"/>
        </w:rPr>
        <w:t>43</w:t>
      </w:r>
      <w:r>
        <w:rPr>
          <w:rFonts w:ascii="Times New Roman" w:cs="Times New Roman" w:eastAsia="Times New Roman" w:hAnsi="Times New Roman"/>
          <w:sz w:val="24"/>
          <w:szCs w:val="24"/>
          <w:color w:val="auto"/>
        </w:rPr>
        <w:t>[collective investment scheme] and submitted their bio-data which shall contain the educational qualifications and past experience in the areas relevant</w:t>
      </w:r>
    </w:p>
    <w:p>
      <w:pPr>
        <w:spacing w:after="0" w:line="1" w:lineRule="exact"/>
        <w:rPr>
          <w:rFonts w:ascii="Times New Roman" w:cs="Times New Roman" w:eastAsia="Times New Roman" w:hAnsi="Times New Roman"/>
          <w:sz w:val="24"/>
          <w:szCs w:val="24"/>
          <w:color w:val="auto"/>
        </w:rPr>
      </w:pPr>
    </w:p>
    <w:p>
      <w:pPr>
        <w:spacing w:after="0" w:line="20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for fulfilling the objectives of the </w:t>
      </w:r>
      <w:r>
        <w:rPr>
          <w:rFonts w:ascii="Times New Roman" w:cs="Times New Roman" w:eastAsia="Times New Roman" w:hAnsi="Times New Roman"/>
          <w:sz w:val="31"/>
          <w:szCs w:val="31"/>
          <w:color w:val="auto"/>
          <w:vertAlign w:val="superscript"/>
        </w:rPr>
        <w:t>44</w:t>
      </w:r>
      <w:r>
        <w:rPr>
          <w:rFonts w:ascii="Times New Roman" w:cs="Times New Roman" w:eastAsia="Times New Roman" w:hAnsi="Times New Roman"/>
          <w:sz w:val="24"/>
          <w:szCs w:val="24"/>
          <w:color w:val="auto"/>
        </w:rPr>
        <w:t>[collective investment scheme]s;</w:t>
      </w:r>
    </w:p>
    <w:p>
      <w:pPr>
        <w:spacing w:after="0" w:line="1" w:lineRule="exact"/>
        <w:rPr>
          <w:rFonts w:ascii="Times New Roman" w:cs="Times New Roman" w:eastAsia="Times New Roman" w:hAnsi="Times New Roman"/>
          <w:sz w:val="24"/>
          <w:szCs w:val="24"/>
          <w:color w:val="auto"/>
        </w:rPr>
      </w:pPr>
    </w:p>
    <w:p>
      <w:pPr>
        <w:spacing w:after="0" w:line="200" w:lineRule="auto"/>
        <w:tabs>
          <w:tab w:leader="none" w:pos="345"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appointed auditors to audit the accounts of the </w:t>
      </w:r>
      <w:r>
        <w:rPr>
          <w:rFonts w:ascii="Times New Roman" w:cs="Times New Roman" w:eastAsia="Times New Roman" w:hAnsi="Times New Roman"/>
          <w:sz w:val="31"/>
          <w:szCs w:val="31"/>
          <w:color w:val="auto"/>
          <w:vertAlign w:val="superscript"/>
        </w:rPr>
        <w:t>45</w:t>
      </w:r>
      <w:r>
        <w:rPr>
          <w:rFonts w:ascii="Times New Roman" w:cs="Times New Roman" w:eastAsia="Times New Roman" w:hAnsi="Times New Roman"/>
          <w:sz w:val="24"/>
          <w:szCs w:val="24"/>
          <w:color w:val="auto"/>
        </w:rPr>
        <w:t>[collective investment scheme] from the list of auditors approved by the Board;</w:t>
      </w:r>
    </w:p>
    <w:p>
      <w:pPr>
        <w:spacing w:after="0" w:line="15" w:lineRule="exact"/>
        <w:rPr>
          <w:rFonts w:ascii="Times New Roman" w:cs="Times New Roman" w:eastAsia="Times New Roman" w:hAnsi="Times New Roman"/>
          <w:sz w:val="24"/>
          <w:szCs w:val="24"/>
          <w:color w:val="auto"/>
        </w:rPr>
      </w:pPr>
    </w:p>
    <w:p>
      <w:pPr>
        <w:spacing w:after="0" w:line="233" w:lineRule="auto"/>
        <w:tabs>
          <w:tab w:leader="none" w:pos="345"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appointed a compliance officer to comply with the provisions of the Act and these regulations and to redress investor grievances;</w:t>
      </w:r>
    </w:p>
    <w:p>
      <w:pPr>
        <w:spacing w:after="0" w:line="3"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appointed registrars to an issue and share transfer agent;</w:t>
      </w:r>
    </w:p>
    <w:p>
      <w:pPr>
        <w:spacing w:after="0" w:line="9" w:lineRule="exact"/>
        <w:rPr>
          <w:rFonts w:ascii="Times New Roman" w:cs="Times New Roman" w:eastAsia="Times New Roman" w:hAnsi="Times New Roman"/>
          <w:sz w:val="24"/>
          <w:szCs w:val="24"/>
          <w:color w:val="auto"/>
        </w:rPr>
      </w:pPr>
    </w:p>
    <w:p>
      <w:pPr>
        <w:spacing w:after="0" w:line="235" w:lineRule="auto"/>
        <w:tabs>
          <w:tab w:leader="none" w:pos="326"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prepared a compliance manual and designed internal control mechanisms including internal audit systems;</w:t>
      </w:r>
    </w:p>
    <w:p>
      <w:pPr>
        <w:spacing w:after="0" w:line="1" w:lineRule="exact"/>
        <w:rPr>
          <w:rFonts w:ascii="Times New Roman" w:cs="Times New Roman" w:eastAsia="Times New Roman" w:hAnsi="Times New Roman"/>
          <w:sz w:val="24"/>
          <w:szCs w:val="24"/>
          <w:color w:val="auto"/>
        </w:rPr>
      </w:pPr>
    </w:p>
    <w:p>
      <w:pPr>
        <w:ind w:left="340" w:hanging="340"/>
        <w:spacing w:after="0" w:line="201" w:lineRule="auto"/>
        <w:tabs>
          <w:tab w:leader="none" w:pos="34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taken adequate insurance for the assets of the </w:t>
      </w:r>
      <w:r>
        <w:rPr>
          <w:rFonts w:ascii="Times New Roman" w:cs="Times New Roman" w:eastAsia="Times New Roman" w:hAnsi="Times New Roman"/>
          <w:sz w:val="31"/>
          <w:szCs w:val="31"/>
          <w:color w:val="auto"/>
          <w:vertAlign w:val="superscript"/>
        </w:rPr>
        <w:t>46</w:t>
      </w:r>
      <w:r>
        <w:rPr>
          <w:rFonts w:ascii="Times New Roman" w:cs="Times New Roman" w:eastAsia="Times New Roman" w:hAnsi="Times New Roman"/>
          <w:sz w:val="24"/>
          <w:szCs w:val="24"/>
          <w:color w:val="auto"/>
        </w:rPr>
        <w:t>[collective investment scheme];</w:t>
      </w:r>
    </w:p>
    <w:p>
      <w:pPr>
        <w:spacing w:after="0" w:line="229" w:lineRule="auto"/>
        <w:tabs>
          <w:tab w:leader="none" w:pos="359"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given any undue or unfair advantage to any associates of the company or dealt with any of the associates in any manner detrimental to the interest of the unit holders;</w:t>
      </w:r>
    </w:p>
    <w:p>
      <w:pPr>
        <w:spacing w:after="0" w:line="194" w:lineRule="auto"/>
        <w:tabs>
          <w:tab w:leader="none" w:pos="316"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operated the </w:t>
      </w:r>
      <w:r>
        <w:rPr>
          <w:rFonts w:ascii="Times New Roman" w:cs="Times New Roman" w:eastAsia="Times New Roman" w:hAnsi="Times New Roman"/>
          <w:sz w:val="31"/>
          <w:szCs w:val="31"/>
          <w:color w:val="auto"/>
          <w:vertAlign w:val="superscript"/>
        </w:rPr>
        <w:t>47</w:t>
      </w:r>
      <w:r>
        <w:rPr>
          <w:rFonts w:ascii="Times New Roman" w:cs="Times New Roman" w:eastAsia="Times New Roman" w:hAnsi="Times New Roman"/>
          <w:sz w:val="24"/>
          <w:szCs w:val="24"/>
          <w:color w:val="auto"/>
        </w:rPr>
        <w:t xml:space="preserve">[collective investment scheme] in accordance with the provisions of the trust deed, these regulations and the offer document of the </w:t>
      </w:r>
      <w:r>
        <w:rPr>
          <w:rFonts w:ascii="Times New Roman" w:cs="Times New Roman" w:eastAsia="Times New Roman" w:hAnsi="Times New Roman"/>
          <w:sz w:val="31"/>
          <w:szCs w:val="31"/>
          <w:color w:val="auto"/>
          <w:vertAlign w:val="superscript"/>
        </w:rPr>
        <w:t>48</w:t>
      </w:r>
      <w:r>
        <w:rPr>
          <w:rFonts w:ascii="Times New Roman" w:cs="Times New Roman" w:eastAsia="Times New Roman" w:hAnsi="Times New Roman"/>
          <w:sz w:val="24"/>
          <w:szCs w:val="24"/>
          <w:color w:val="auto"/>
        </w:rPr>
        <w:t>[collective investment scheme](s);</w:t>
      </w:r>
    </w:p>
    <w:p>
      <w:pPr>
        <w:ind w:left="300" w:hanging="300"/>
        <w:spacing w:after="0" w:line="184" w:lineRule="auto"/>
        <w:tabs>
          <w:tab w:leader="none" w:pos="30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undertaken the activity of managing </w:t>
      </w:r>
      <w:r>
        <w:rPr>
          <w:rFonts w:ascii="Times New Roman" w:cs="Times New Roman" w:eastAsia="Times New Roman" w:hAnsi="Times New Roman"/>
          <w:sz w:val="31"/>
          <w:szCs w:val="31"/>
          <w:color w:val="auto"/>
          <w:vertAlign w:val="superscript"/>
        </w:rPr>
        <w:t>49</w:t>
      </w:r>
      <w:r>
        <w:rPr>
          <w:rFonts w:ascii="Times New Roman" w:cs="Times New Roman" w:eastAsia="Times New Roman" w:hAnsi="Times New Roman"/>
          <w:sz w:val="24"/>
          <w:szCs w:val="24"/>
          <w:color w:val="auto"/>
        </w:rPr>
        <w:t>[collective investment scheme]s only;</w:t>
      </w:r>
    </w:p>
    <w:p>
      <w:pPr>
        <w:jc w:val="both"/>
        <w:spacing w:after="0" w:line="218" w:lineRule="auto"/>
        <w:tabs>
          <w:tab w:leader="none" w:pos="374"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taken adequate steps to ensure that the interest of investors of one </w:t>
      </w:r>
      <w:r>
        <w:rPr>
          <w:rFonts w:ascii="Times New Roman" w:cs="Times New Roman" w:eastAsia="Times New Roman" w:hAnsi="Times New Roman"/>
          <w:sz w:val="31"/>
          <w:szCs w:val="31"/>
          <w:color w:val="auto"/>
          <w:vertAlign w:val="superscript"/>
        </w:rPr>
        <w:t>50</w:t>
      </w:r>
      <w:r>
        <w:rPr>
          <w:rFonts w:ascii="Times New Roman" w:cs="Times New Roman" w:eastAsia="Times New Roman" w:hAnsi="Times New Roman"/>
          <w:sz w:val="24"/>
          <w:szCs w:val="24"/>
          <w:color w:val="auto"/>
        </w:rPr>
        <w:t xml:space="preserve">[collective investment scheme] are not compromised with the object of promoting the interest of investors of any other </w:t>
      </w:r>
      <w:r>
        <w:rPr>
          <w:rFonts w:ascii="Times New Roman" w:cs="Times New Roman" w:eastAsia="Times New Roman" w:hAnsi="Times New Roman"/>
          <w:sz w:val="31"/>
          <w:szCs w:val="31"/>
          <w:color w:val="auto"/>
          <w:vertAlign w:val="superscript"/>
        </w:rPr>
        <w:t>51</w:t>
      </w:r>
      <w:r>
        <w:rPr>
          <w:rFonts w:ascii="Times New Roman" w:cs="Times New Roman" w:eastAsia="Times New Roman" w:hAnsi="Times New Roman"/>
          <w:sz w:val="24"/>
          <w:szCs w:val="24"/>
          <w:color w:val="auto"/>
        </w:rPr>
        <w:t>[collective investment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383540</wp:posOffset>
                </wp:positionV>
                <wp:extent cx="594550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2pt" to="468.15pt,30.2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line="233" w:lineRule="auto"/>
        <w:tabs>
          <w:tab w:leader="none" w:pos="187"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9" w:lineRule="exact"/>
        <w:rPr>
          <w:rFonts w:ascii="Calibri" w:cs="Calibri" w:eastAsia="Calibri" w:hAnsi="Calibri"/>
          <w:sz w:val="13"/>
          <w:szCs w:val="13"/>
          <w:color w:val="auto"/>
        </w:rPr>
      </w:pPr>
    </w:p>
    <w:p>
      <w:pPr>
        <w:ind w:left="180" w:hanging="180"/>
        <w:spacing w:after="0"/>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180" w:hanging="180"/>
        <w:spacing w:after="0" w:line="237" w:lineRule="auto"/>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spacing w:after="0" w:line="233" w:lineRule="auto"/>
        <w:tabs>
          <w:tab w:leader="none" w:pos="187"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4" w:lineRule="exact"/>
        <w:rPr>
          <w:rFonts w:ascii="Calibri" w:cs="Calibri" w:eastAsia="Calibri" w:hAnsi="Calibri"/>
          <w:sz w:val="13"/>
          <w:szCs w:val="13"/>
          <w:color w:val="auto"/>
        </w:rPr>
      </w:pPr>
    </w:p>
    <w:p>
      <w:pPr>
        <w:ind w:left="180" w:hanging="180"/>
        <w:spacing w:after="0"/>
        <w:tabs>
          <w:tab w:leader="none" w:pos="180" w:val="left"/>
        </w:tabs>
        <w:numPr>
          <w:ilvl w:val="0"/>
          <w:numId w:val="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16" w:name="page17"/>
    <w:bookmarkEnd w:id="16"/>
    <w:p>
      <w:pPr>
        <w:spacing w:after="0" w:line="7" w:lineRule="exact"/>
        <w:rPr>
          <w:sz w:val="20"/>
          <w:szCs w:val="20"/>
          <w:color w:val="auto"/>
        </w:rPr>
      </w:pPr>
    </w:p>
    <w:p>
      <w:pPr>
        <w:spacing w:after="0" w:line="233" w:lineRule="auto"/>
        <w:tabs>
          <w:tab w:leader="none" w:pos="331"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networth on a continuous basis and shall inform the Board immediately of any shortfall;</w:t>
      </w:r>
    </w:p>
    <w:p>
      <w:pPr>
        <w:spacing w:after="0" w:line="3" w:lineRule="exact"/>
        <w:rPr>
          <w:rFonts w:ascii="Times New Roman" w:cs="Times New Roman" w:eastAsia="Times New Roman" w:hAnsi="Times New Roman"/>
          <w:sz w:val="24"/>
          <w:szCs w:val="24"/>
          <w:color w:val="auto"/>
        </w:rPr>
      </w:pPr>
    </w:p>
    <w:p>
      <w:pPr>
        <w:ind w:left="420" w:hanging="420"/>
        <w:spacing w:after="0"/>
        <w:tabs>
          <w:tab w:leader="none" w:pos="42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been diligent in empanelling the marketing agents and in monitoring their activities.</w:t>
      </w:r>
    </w:p>
    <w:p>
      <w:pPr>
        <w:jc w:val="both"/>
        <w:ind w:firstLine="63"/>
        <w:spacing w:after="0" w:line="209" w:lineRule="auto"/>
        <w:tabs>
          <w:tab w:leader="none" w:pos="446" w:val="left"/>
        </w:tabs>
        <w:numPr>
          <w:ilvl w:val="1"/>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Where the trustee has reason to believe that the conduct of business of the </w:t>
      </w:r>
      <w:r>
        <w:rPr>
          <w:rFonts w:ascii="Times New Roman" w:cs="Times New Roman" w:eastAsia="Times New Roman" w:hAnsi="Times New Roman"/>
          <w:sz w:val="31"/>
          <w:szCs w:val="31"/>
          <w:color w:val="auto"/>
          <w:vertAlign w:val="superscript"/>
        </w:rPr>
        <w:t>52</w:t>
      </w:r>
      <w:r>
        <w:rPr>
          <w:rFonts w:ascii="Times New Roman" w:cs="Times New Roman" w:eastAsia="Times New Roman" w:hAnsi="Times New Roman"/>
          <w:sz w:val="24"/>
          <w:szCs w:val="24"/>
          <w:color w:val="auto"/>
        </w:rPr>
        <w:t xml:space="preserve">[collective investment scheme] is not in accordance with these regulations, trust deed and the offer document of the </w:t>
      </w:r>
      <w:r>
        <w:rPr>
          <w:rFonts w:ascii="Times New Roman" w:cs="Times New Roman" w:eastAsia="Times New Roman" w:hAnsi="Times New Roman"/>
          <w:sz w:val="31"/>
          <w:szCs w:val="31"/>
          <w:color w:val="auto"/>
          <w:vertAlign w:val="superscript"/>
        </w:rPr>
        <w:t>53</w:t>
      </w:r>
      <w:r>
        <w:rPr>
          <w:rFonts w:ascii="Times New Roman" w:cs="Times New Roman" w:eastAsia="Times New Roman" w:hAnsi="Times New Roman"/>
          <w:sz w:val="24"/>
          <w:szCs w:val="24"/>
          <w:color w:val="auto"/>
        </w:rPr>
        <w:t>[collective investment scheme], the trustee shall forthwith take such remedial steps as are necessary and shall immediately inform the Board of the action taken.</w:t>
      </w:r>
    </w:p>
    <w:p>
      <w:pPr>
        <w:spacing w:after="0" w:line="12" w:lineRule="exact"/>
        <w:rPr>
          <w:rFonts w:ascii="Times New Roman" w:cs="Times New Roman" w:eastAsia="Times New Roman" w:hAnsi="Times New Roman"/>
          <w:sz w:val="24"/>
          <w:szCs w:val="24"/>
          <w:color w:val="auto"/>
        </w:rPr>
      </w:pPr>
    </w:p>
    <w:p>
      <w:pPr>
        <w:jc w:val="both"/>
        <w:spacing w:after="0" w:line="21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(4) The trustee shall be accountable for, and be the custodian of, the funds and property of the respective </w:t>
      </w:r>
      <w:r>
        <w:rPr>
          <w:rFonts w:ascii="Times New Roman" w:cs="Times New Roman" w:eastAsia="Times New Roman" w:hAnsi="Times New Roman"/>
          <w:sz w:val="31"/>
          <w:szCs w:val="31"/>
          <w:color w:val="auto"/>
          <w:vertAlign w:val="superscript"/>
        </w:rPr>
        <w:t>54</w:t>
      </w:r>
      <w:r>
        <w:rPr>
          <w:rFonts w:ascii="Times New Roman" w:cs="Times New Roman" w:eastAsia="Times New Roman" w:hAnsi="Times New Roman"/>
          <w:sz w:val="24"/>
          <w:szCs w:val="24"/>
          <w:color w:val="auto"/>
        </w:rPr>
        <w:t>[collective investment scheme]s and shall hold the same in trust for the benefit of the unit holders in accordance with these regulations and the provisions of trust deed.</w:t>
      </w:r>
    </w:p>
    <w:p>
      <w:pPr>
        <w:spacing w:after="0" w:line="16" w:lineRule="exact"/>
        <w:rPr>
          <w:rFonts w:ascii="Times New Roman" w:cs="Times New Roman" w:eastAsia="Times New Roman" w:hAnsi="Times New Roman"/>
          <w:sz w:val="24"/>
          <w:szCs w:val="24"/>
          <w:color w:val="auto"/>
        </w:rPr>
      </w:pPr>
    </w:p>
    <w:p>
      <w:pPr>
        <w:jc w:val="both"/>
        <w:spacing w:after="0" w:line="21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(5) The trustee shall be responsible for the calculation of any income due to be paid to the </w:t>
      </w:r>
      <w:r>
        <w:rPr>
          <w:rFonts w:ascii="Times New Roman" w:cs="Times New Roman" w:eastAsia="Times New Roman" w:hAnsi="Times New Roman"/>
          <w:sz w:val="31"/>
          <w:szCs w:val="31"/>
          <w:color w:val="auto"/>
          <w:vertAlign w:val="superscript"/>
        </w:rPr>
        <w:t>55</w:t>
      </w:r>
      <w:r>
        <w:rPr>
          <w:rFonts w:ascii="Times New Roman" w:cs="Times New Roman" w:eastAsia="Times New Roman" w:hAnsi="Times New Roman"/>
          <w:sz w:val="24"/>
          <w:szCs w:val="24"/>
          <w:color w:val="auto"/>
        </w:rPr>
        <w:t xml:space="preserve">[collective investment scheme] and also for any income received in the </w:t>
      </w:r>
      <w:r>
        <w:rPr>
          <w:rFonts w:ascii="Times New Roman" w:cs="Times New Roman" w:eastAsia="Times New Roman" w:hAnsi="Times New Roman"/>
          <w:sz w:val="31"/>
          <w:szCs w:val="31"/>
          <w:color w:val="auto"/>
          <w:vertAlign w:val="superscript"/>
        </w:rPr>
        <w:t>56</w:t>
      </w:r>
      <w:r>
        <w:rPr>
          <w:rFonts w:ascii="Times New Roman" w:cs="Times New Roman" w:eastAsia="Times New Roman" w:hAnsi="Times New Roman"/>
          <w:sz w:val="24"/>
          <w:szCs w:val="24"/>
          <w:color w:val="auto"/>
        </w:rPr>
        <w:t>[collective investment scheme] to the unit holders.</w:t>
      </w:r>
    </w:p>
    <w:p>
      <w:pPr>
        <w:spacing w:after="0" w:line="1" w:lineRule="exact"/>
        <w:rPr>
          <w:rFonts w:ascii="Times New Roman" w:cs="Times New Roman" w:eastAsia="Times New Roman" w:hAnsi="Times New Roman"/>
          <w:sz w:val="24"/>
          <w:szCs w:val="24"/>
          <w:color w:val="auto"/>
        </w:rPr>
      </w:pP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 The trustee shall convene a meeting of the unit holders—</w:t>
      </w:r>
    </w:p>
    <w:p>
      <w:pPr>
        <w:spacing w:after="0" w:line="3"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whenever required to do so by the Board in the interest of the unit holders; or</w:t>
      </w:r>
    </w:p>
    <w:p>
      <w:pPr>
        <w:ind w:left="360" w:hanging="360"/>
        <w:spacing w:after="0" w:line="237" w:lineRule="auto"/>
        <w:tabs>
          <w:tab w:leader="none" w:pos="36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whenever required to do so on the requisition made by unitholders holding at least one-tenth</w:t>
      </w:r>
    </w:p>
    <w:p>
      <w:pPr>
        <w:spacing w:after="0" w:line="187" w:lineRule="auto"/>
        <w:rPr>
          <w:sz w:val="20"/>
          <w:szCs w:val="20"/>
          <w:color w:val="auto"/>
        </w:rPr>
      </w:pPr>
      <w:r>
        <w:rPr>
          <w:rFonts w:ascii="Times New Roman" w:cs="Times New Roman" w:eastAsia="Times New Roman" w:hAnsi="Times New Roman"/>
          <w:sz w:val="24"/>
          <w:szCs w:val="24"/>
          <w:color w:val="auto"/>
        </w:rPr>
        <w:t xml:space="preserve">of nominal value of the unit capital of any </w:t>
      </w:r>
      <w:r>
        <w:rPr>
          <w:rFonts w:ascii="Times New Roman" w:cs="Times New Roman" w:eastAsia="Times New Roman" w:hAnsi="Times New Roman"/>
          <w:sz w:val="31"/>
          <w:szCs w:val="31"/>
          <w:color w:val="auto"/>
          <w:vertAlign w:val="superscript"/>
        </w:rPr>
        <w:t>57</w:t>
      </w:r>
      <w:r>
        <w:rPr>
          <w:rFonts w:ascii="Times New Roman" w:cs="Times New Roman" w:eastAsia="Times New Roman" w:hAnsi="Times New Roman"/>
          <w:sz w:val="24"/>
          <w:szCs w:val="24"/>
          <w:color w:val="auto"/>
        </w:rPr>
        <w:t>[collective investment scheme]; or</w:t>
      </w:r>
    </w:p>
    <w:p>
      <w:pPr>
        <w:jc w:val="both"/>
        <w:spacing w:after="0" w:line="209" w:lineRule="auto"/>
        <w:tabs>
          <w:tab w:leader="none" w:pos="465"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when any change in the fundamental attributes of any </w:t>
      </w:r>
      <w:r>
        <w:rPr>
          <w:rFonts w:ascii="Times New Roman" w:cs="Times New Roman" w:eastAsia="Times New Roman" w:hAnsi="Times New Roman"/>
          <w:sz w:val="31"/>
          <w:szCs w:val="31"/>
          <w:color w:val="auto"/>
          <w:vertAlign w:val="superscript"/>
        </w:rPr>
        <w:t>58</w:t>
      </w:r>
      <w:r>
        <w:rPr>
          <w:rFonts w:ascii="Times New Roman" w:cs="Times New Roman" w:eastAsia="Times New Roman" w:hAnsi="Times New Roman"/>
          <w:sz w:val="24"/>
          <w:szCs w:val="24"/>
          <w:color w:val="auto"/>
        </w:rPr>
        <w:t xml:space="preserve"> [collective investment scheme]Provided that no such change shall be carried out unless the consent of unit holders holding at least three-fourths of nominal value of the unit capital of the </w:t>
      </w:r>
      <w:r>
        <w:rPr>
          <w:rFonts w:ascii="Times New Roman" w:cs="Times New Roman" w:eastAsia="Times New Roman" w:hAnsi="Times New Roman"/>
          <w:sz w:val="31"/>
          <w:szCs w:val="31"/>
          <w:color w:val="auto"/>
          <w:vertAlign w:val="superscript"/>
        </w:rPr>
        <w:t>59</w:t>
      </w:r>
      <w:r>
        <w:rPr>
          <w:rFonts w:ascii="Times New Roman" w:cs="Times New Roman" w:eastAsia="Times New Roman" w:hAnsi="Times New Roman"/>
          <w:sz w:val="24"/>
          <w:szCs w:val="24"/>
          <w:color w:val="auto"/>
        </w:rPr>
        <w:t>[collective investment scheme] is obtained.</w:t>
      </w:r>
    </w:p>
    <w:p>
      <w:pPr>
        <w:spacing w:after="0" w:line="14" w:lineRule="exact"/>
        <w:rPr>
          <w:rFonts w:ascii="Times New Roman" w:cs="Times New Roman" w:eastAsia="Times New Roman" w:hAnsi="Times New Roman"/>
          <w:sz w:val="24"/>
          <w:szCs w:val="24"/>
          <w:color w:val="auto"/>
        </w:rPr>
      </w:pPr>
    </w:p>
    <w:p>
      <w:pPr>
        <w:spacing w:after="0" w:line="21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Explanation :- For the purposes of this clause “fundamental attributes” means the investment objective and terms of a </w:t>
      </w:r>
      <w:r>
        <w:rPr>
          <w:rFonts w:ascii="Times New Roman" w:cs="Times New Roman" w:eastAsia="Times New Roman" w:hAnsi="Times New Roman"/>
          <w:sz w:val="31"/>
          <w:szCs w:val="31"/>
          <w:color w:val="auto"/>
          <w:vertAlign w:val="superscript"/>
        </w:rPr>
        <w:t>60</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spacing w:after="0" w:line="22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(7) The trustee shall review :</w:t>
      </w:r>
    </w:p>
    <w:p>
      <w:pPr>
        <w:spacing w:after="0" w:line="15" w:lineRule="exact"/>
        <w:rPr>
          <w:rFonts w:ascii="Times New Roman" w:cs="Times New Roman" w:eastAsia="Times New Roman" w:hAnsi="Times New Roman"/>
          <w:sz w:val="24"/>
          <w:szCs w:val="24"/>
          <w:color w:val="auto"/>
        </w:rPr>
      </w:pPr>
    </w:p>
    <w:p>
      <w:pPr>
        <w:spacing w:after="0" w:line="233" w:lineRule="auto"/>
        <w:tabs>
          <w:tab w:leader="none" w:pos="335"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a quarterly basis (i.e., by the end of March, June, September and December) every year all activities carried out by the Collective Investment Management Company;</w:t>
      </w:r>
    </w:p>
    <w:p>
      <w:pPr>
        <w:spacing w:after="0" w:line="16" w:lineRule="exact"/>
        <w:rPr>
          <w:rFonts w:ascii="Times New Roman" w:cs="Times New Roman" w:eastAsia="Times New Roman" w:hAnsi="Times New Roman"/>
          <w:sz w:val="24"/>
          <w:szCs w:val="24"/>
          <w:color w:val="auto"/>
        </w:rPr>
      </w:pPr>
    </w:p>
    <w:p>
      <w:pPr>
        <w:ind w:firstLine="63"/>
        <w:spacing w:after="0" w:line="233" w:lineRule="auto"/>
        <w:tabs>
          <w:tab w:leader="none" w:pos="427"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periodically all service contracts relating to registrars to an issue and share transfer agents and satisfy itself that such contracts are fair and reasonable in the interest of the unit holders;</w:t>
      </w:r>
    </w:p>
    <w:p>
      <w:pPr>
        <w:spacing w:after="0" w:line="16" w:lineRule="exact"/>
        <w:rPr>
          <w:rFonts w:ascii="Times New Roman" w:cs="Times New Roman" w:eastAsia="Times New Roman" w:hAnsi="Times New Roman"/>
          <w:sz w:val="24"/>
          <w:szCs w:val="24"/>
          <w:color w:val="auto"/>
        </w:rPr>
      </w:pPr>
    </w:p>
    <w:p>
      <w:pPr>
        <w:spacing w:after="0" w:line="233" w:lineRule="auto"/>
        <w:tabs>
          <w:tab w:leader="none" w:pos="379"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 complaints received and the redressal of the same by the Collective Investment Management Company.</w:t>
      </w:r>
    </w:p>
    <w:p>
      <w:pPr>
        <w:spacing w:after="0" w:line="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(8) (i) The trustee shall ensure that:—</w:t>
      </w:r>
    </w:p>
    <w:p>
      <w:pPr>
        <w:spacing w:after="0" w:line="9" w:lineRule="exact"/>
        <w:rPr>
          <w:rFonts w:ascii="Times New Roman" w:cs="Times New Roman" w:eastAsia="Times New Roman" w:hAnsi="Times New Roman"/>
          <w:sz w:val="24"/>
          <w:szCs w:val="24"/>
          <w:color w:val="auto"/>
        </w:rPr>
      </w:pPr>
    </w:p>
    <w:p>
      <w:pPr>
        <w:spacing w:after="0" w:line="235" w:lineRule="auto"/>
        <w:tabs>
          <w:tab w:leader="none" w:pos="331"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worth of Collective Investment Management Company is not deployed in a manner which is detrimental to interest of unit holders;</w:t>
      </w:r>
    </w:p>
    <w:p>
      <w:pPr>
        <w:spacing w:after="0" w:line="1" w:lineRule="exact"/>
        <w:rPr>
          <w:rFonts w:ascii="Times New Roman" w:cs="Times New Roman" w:eastAsia="Times New Roman" w:hAnsi="Times New Roman"/>
          <w:sz w:val="24"/>
          <w:szCs w:val="24"/>
          <w:color w:val="auto"/>
        </w:rPr>
      </w:pPr>
    </w:p>
    <w:p>
      <w:pPr>
        <w:jc w:val="both"/>
        <w:spacing w:after="0" w:line="223" w:lineRule="auto"/>
        <w:tabs>
          <w:tab w:leader="none" w:pos="407"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property of each </w:t>
      </w:r>
      <w:r>
        <w:rPr>
          <w:rFonts w:ascii="Times New Roman" w:cs="Times New Roman" w:eastAsia="Times New Roman" w:hAnsi="Times New Roman"/>
          <w:sz w:val="31"/>
          <w:szCs w:val="31"/>
          <w:color w:val="auto"/>
          <w:vertAlign w:val="superscript"/>
        </w:rPr>
        <w:t>61</w:t>
      </w:r>
      <w:r>
        <w:rPr>
          <w:rFonts w:ascii="Times New Roman" w:cs="Times New Roman" w:eastAsia="Times New Roman" w:hAnsi="Times New Roman"/>
          <w:sz w:val="24"/>
          <w:szCs w:val="24"/>
          <w:color w:val="auto"/>
        </w:rPr>
        <w:t xml:space="preserve"> [collective investment scheme] is clearly identifiable as </w:t>
      </w:r>
      <w:r>
        <w:rPr>
          <w:rFonts w:ascii="Times New Roman" w:cs="Times New Roman" w:eastAsia="Times New Roman" w:hAnsi="Times New Roman"/>
          <w:sz w:val="31"/>
          <w:szCs w:val="31"/>
          <w:color w:val="auto"/>
          <w:vertAlign w:val="superscript"/>
        </w:rPr>
        <w:t>62</w:t>
      </w:r>
      <w:r>
        <w:rPr>
          <w:rFonts w:ascii="Times New Roman" w:cs="Times New Roman" w:eastAsia="Times New Roman" w:hAnsi="Times New Roman"/>
          <w:sz w:val="24"/>
          <w:szCs w:val="24"/>
          <w:color w:val="auto"/>
        </w:rPr>
        <w:t xml:space="preserve"> [collective investment scheme] property and held separately from property of the Collective Investment Management Company and property of any other </w:t>
      </w:r>
      <w:r>
        <w:rPr>
          <w:rFonts w:ascii="Times New Roman" w:cs="Times New Roman" w:eastAsia="Times New Roman" w:hAnsi="Times New Roman"/>
          <w:sz w:val="31"/>
          <w:szCs w:val="31"/>
          <w:color w:val="auto"/>
          <w:vertAlign w:val="superscript"/>
        </w:rPr>
        <w:t>63</w:t>
      </w:r>
      <w:r>
        <w:rPr>
          <w:rFonts w:ascii="Times New Roman" w:cs="Times New Roman" w:eastAsia="Times New Roman" w:hAnsi="Times New Roman"/>
          <w:sz w:val="24"/>
          <w:szCs w:val="24"/>
          <w:color w:val="auto"/>
        </w:rPr>
        <w:t>[collective investment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209550</wp:posOffset>
                </wp:positionV>
                <wp:extent cx="1829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144.05pt,16.5pt" o:allowincell="f" strokecolor="#000000" strokeweight="0.72pt"/>
            </w:pict>
          </mc:Fallback>
        </mc:AlternateContent>
      </w:r>
    </w:p>
    <w:p>
      <w:pPr>
        <w:spacing w:after="0" w:line="200" w:lineRule="exact"/>
        <w:rPr>
          <w:sz w:val="20"/>
          <w:szCs w:val="20"/>
          <w:color w:val="auto"/>
        </w:rPr>
      </w:pPr>
    </w:p>
    <w:p>
      <w:pPr>
        <w:spacing w:after="0" w:line="218" w:lineRule="exact"/>
        <w:rPr>
          <w:sz w:val="20"/>
          <w:szCs w:val="20"/>
          <w:color w:val="auto"/>
        </w:rPr>
      </w:pPr>
    </w:p>
    <w:p>
      <w:pPr>
        <w:ind w:left="180" w:hanging="180"/>
        <w:spacing w:after="0"/>
        <w:tabs>
          <w:tab w:leader="none" w:pos="180" w:val="left"/>
        </w:tabs>
        <w:numPr>
          <w:ilvl w:val="0"/>
          <w:numId w:val="6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6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6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r>
        <w:rPr>
          <w:rFonts w:ascii="Times New Roman" w:cs="Times New Roman" w:eastAsia="Times New Roman" w:hAnsi="Times New Roman"/>
          <w:sz w:val="24"/>
          <w:szCs w:val="24"/>
          <w:color w:val="auto"/>
        </w:rPr>
        <w:t>.</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6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6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r>
        <w:rPr>
          <w:rFonts w:ascii="Times New Roman" w:cs="Times New Roman" w:eastAsia="Times New Roman" w:hAnsi="Times New Roman"/>
          <w:sz w:val="24"/>
          <w:szCs w:val="24"/>
          <w:color w:val="auto"/>
        </w:rPr>
        <w:t>.</w:t>
      </w:r>
    </w:p>
    <w:p>
      <w:pPr>
        <w:ind w:left="180" w:hanging="180"/>
        <w:spacing w:after="0" w:line="237" w:lineRule="auto"/>
        <w:tabs>
          <w:tab w:leader="none" w:pos="180" w:val="left"/>
        </w:tabs>
        <w:numPr>
          <w:ilvl w:val="0"/>
          <w:numId w:val="6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6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6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6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17" w:name="page18"/>
    <w:bookmarkEnd w:id="17"/>
    <w:p>
      <w:pPr>
        <w:spacing w:after="0" w:line="7" w:lineRule="exact"/>
        <w:rPr>
          <w:sz w:val="20"/>
          <w:szCs w:val="20"/>
          <w:color w:val="auto"/>
        </w:rPr>
      </w:pPr>
    </w:p>
    <w:p>
      <w:pPr>
        <w:jc w:val="both"/>
        <w:ind w:right="20"/>
        <w:spacing w:after="0" w:line="215" w:lineRule="auto"/>
        <w:tabs>
          <w:tab w:leader="none" w:pos="398"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clearances or no objection certificate is obtained, in respect of transactions relating to property of the </w:t>
      </w:r>
      <w:r>
        <w:rPr>
          <w:rFonts w:ascii="Times New Roman" w:cs="Times New Roman" w:eastAsia="Times New Roman" w:hAnsi="Times New Roman"/>
          <w:sz w:val="31"/>
          <w:szCs w:val="31"/>
          <w:color w:val="auto"/>
          <w:vertAlign w:val="superscript"/>
        </w:rPr>
        <w:t>64</w:t>
      </w:r>
      <w:r>
        <w:rPr>
          <w:rFonts w:ascii="Times New Roman" w:cs="Times New Roman" w:eastAsia="Times New Roman" w:hAnsi="Times New Roman"/>
          <w:sz w:val="24"/>
          <w:szCs w:val="24"/>
          <w:color w:val="auto"/>
        </w:rPr>
        <w:t>[collective investment scheme] from such authority as is competent to grant such clearance or no objection certificate.</w:t>
      </w:r>
    </w:p>
    <w:p>
      <w:pPr>
        <w:spacing w:after="0" w:line="1" w:lineRule="exact"/>
        <w:rPr>
          <w:rFonts w:ascii="Times New Roman" w:cs="Times New Roman" w:eastAsia="Times New Roman" w:hAnsi="Times New Roman"/>
          <w:sz w:val="24"/>
          <w:szCs w:val="24"/>
          <w:color w:val="auto"/>
        </w:rPr>
      </w:pPr>
    </w:p>
    <w:p>
      <w:pPr>
        <w:ind w:left="360" w:hanging="360"/>
        <w:spacing w:after="0" w:line="238" w:lineRule="auto"/>
        <w:tabs>
          <w:tab w:leader="none" w:pos="36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abide by the Code of Conduct as specified in the Third Schedule.</w:t>
      </w:r>
    </w:p>
    <w:p>
      <w:pPr>
        <w:spacing w:after="0" w:line="15" w:lineRule="exact"/>
        <w:rPr>
          <w:rFonts w:ascii="Times New Roman" w:cs="Times New Roman" w:eastAsia="Times New Roman" w:hAnsi="Times New Roman"/>
          <w:sz w:val="24"/>
          <w:szCs w:val="24"/>
          <w:color w:val="auto"/>
        </w:rPr>
      </w:pPr>
    </w:p>
    <w:p>
      <w:pPr>
        <w:ind w:right="20"/>
        <w:spacing w:after="0" w:line="23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(9) The trustee shall furnish to the Board on a quarterly basis (</w:t>
      </w:r>
      <w:r>
        <w:rPr>
          <w:rFonts w:ascii="Times New Roman" w:cs="Times New Roman" w:eastAsia="Times New Roman" w:hAnsi="Times New Roman"/>
          <w:sz w:val="24"/>
          <w:szCs w:val="24"/>
          <w:i w:val="1"/>
          <w:iCs w:val="1"/>
          <w:color w:val="auto"/>
        </w:rPr>
        <w:t>i.e.,</w:t>
      </w:r>
      <w:r>
        <w:rPr>
          <w:rFonts w:ascii="Times New Roman" w:cs="Times New Roman" w:eastAsia="Times New Roman" w:hAnsi="Times New Roman"/>
          <w:sz w:val="24"/>
          <w:szCs w:val="24"/>
          <w:color w:val="auto"/>
        </w:rPr>
        <w:t xml:space="preserve"> by end of March, June, September and December), every year—</w:t>
      </w:r>
    </w:p>
    <w:p>
      <w:pPr>
        <w:spacing w:after="0" w:line="1" w:lineRule="exact"/>
        <w:rPr>
          <w:rFonts w:ascii="Times New Roman" w:cs="Times New Roman" w:eastAsia="Times New Roman" w:hAnsi="Times New Roman"/>
          <w:sz w:val="24"/>
          <w:szCs w:val="24"/>
          <w:color w:val="auto"/>
        </w:rPr>
      </w:pPr>
    </w:p>
    <w:p>
      <w:pPr>
        <w:ind w:left="340" w:hanging="340"/>
        <w:spacing w:after="0" w:line="200" w:lineRule="auto"/>
        <w:tabs>
          <w:tab w:leader="none" w:pos="34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report on the activities of the </w:t>
      </w:r>
      <w:r>
        <w:rPr>
          <w:rFonts w:ascii="Times New Roman" w:cs="Times New Roman" w:eastAsia="Times New Roman" w:hAnsi="Times New Roman"/>
          <w:sz w:val="31"/>
          <w:szCs w:val="31"/>
          <w:color w:val="auto"/>
          <w:vertAlign w:val="superscript"/>
        </w:rPr>
        <w:t>65</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jc w:val="both"/>
        <w:ind w:right="20"/>
        <w:spacing w:after="0" w:line="205" w:lineRule="auto"/>
        <w:tabs>
          <w:tab w:leader="none" w:pos="412"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certificate stating that the trustee has satisfied himself that affairs of the Collective Investment Management Company and of the various </w:t>
      </w:r>
      <w:r>
        <w:rPr>
          <w:rFonts w:ascii="Times New Roman" w:cs="Times New Roman" w:eastAsia="Times New Roman" w:hAnsi="Times New Roman"/>
          <w:sz w:val="31"/>
          <w:szCs w:val="31"/>
          <w:color w:val="auto"/>
          <w:vertAlign w:val="superscript"/>
        </w:rPr>
        <w:t>66</w:t>
      </w:r>
      <w:r>
        <w:rPr>
          <w:rFonts w:ascii="Times New Roman" w:cs="Times New Roman" w:eastAsia="Times New Roman" w:hAnsi="Times New Roman"/>
          <w:sz w:val="24"/>
          <w:szCs w:val="24"/>
          <w:color w:val="auto"/>
        </w:rPr>
        <w:t xml:space="preserve"> [collective investment scheme]s are conducted in accordance with these regulations and investment objective of each </w:t>
      </w:r>
      <w:r>
        <w:rPr>
          <w:rFonts w:ascii="Times New Roman" w:cs="Times New Roman" w:eastAsia="Times New Roman" w:hAnsi="Times New Roman"/>
          <w:sz w:val="31"/>
          <w:szCs w:val="31"/>
          <w:color w:val="auto"/>
          <w:vertAlign w:val="superscript"/>
        </w:rPr>
        <w:t>67</w:t>
      </w:r>
      <w:r>
        <w:rPr>
          <w:rFonts w:ascii="Times New Roman" w:cs="Times New Roman" w:eastAsia="Times New Roman" w:hAnsi="Times New Roman"/>
          <w:sz w:val="24"/>
          <w:szCs w:val="24"/>
          <w:color w:val="auto"/>
        </w:rPr>
        <w:t>[collective investment scheme].</w:t>
      </w:r>
    </w:p>
    <w:p>
      <w:pPr>
        <w:spacing w:after="0" w:line="4" w:lineRule="exact"/>
        <w:rPr>
          <w:rFonts w:ascii="Times New Roman" w:cs="Times New Roman" w:eastAsia="Times New Roman" w:hAnsi="Times New Roman"/>
          <w:sz w:val="24"/>
          <w:szCs w:val="24"/>
          <w:color w:val="auto"/>
        </w:rPr>
      </w:pP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(10) The trustee shall cause:—</w:t>
      </w:r>
    </w:p>
    <w:p>
      <w:pPr>
        <w:spacing w:after="0" w:line="1" w:lineRule="exact"/>
        <w:rPr>
          <w:rFonts w:ascii="Times New Roman" w:cs="Times New Roman" w:eastAsia="Times New Roman" w:hAnsi="Times New Roman"/>
          <w:sz w:val="24"/>
          <w:szCs w:val="24"/>
          <w:color w:val="auto"/>
        </w:rPr>
      </w:pPr>
    </w:p>
    <w:p>
      <w:pPr>
        <w:ind w:right="20"/>
        <w:spacing w:after="0" w:line="209" w:lineRule="auto"/>
        <w:tabs>
          <w:tab w:leader="none" w:pos="345"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profit and loss accounts and balance sheet of the </w:t>
      </w:r>
      <w:r>
        <w:rPr>
          <w:rFonts w:ascii="Times New Roman" w:cs="Times New Roman" w:eastAsia="Times New Roman" w:hAnsi="Times New Roman"/>
          <w:sz w:val="31"/>
          <w:szCs w:val="31"/>
          <w:color w:val="auto"/>
          <w:vertAlign w:val="superscript"/>
        </w:rPr>
        <w:t>68</w:t>
      </w:r>
      <w:r>
        <w:rPr>
          <w:rFonts w:ascii="Times New Roman" w:cs="Times New Roman" w:eastAsia="Times New Roman" w:hAnsi="Times New Roman"/>
          <w:sz w:val="24"/>
          <w:szCs w:val="24"/>
          <w:color w:val="auto"/>
        </w:rPr>
        <w:t>[collective investment scheme]s to be audited at the end of each financial year by an auditor empanelled with the Board.</w:t>
      </w:r>
    </w:p>
    <w:p>
      <w:pPr>
        <w:spacing w:after="0" w:line="1" w:lineRule="exact"/>
        <w:rPr>
          <w:rFonts w:ascii="Times New Roman" w:cs="Times New Roman" w:eastAsia="Times New Roman" w:hAnsi="Times New Roman"/>
          <w:sz w:val="24"/>
          <w:szCs w:val="24"/>
          <w:color w:val="auto"/>
        </w:rPr>
      </w:pPr>
    </w:p>
    <w:p>
      <w:pPr>
        <w:ind w:firstLine="63"/>
        <w:spacing w:after="0" w:line="209" w:lineRule="auto"/>
        <w:tabs>
          <w:tab w:leader="none" w:pos="412" w:val="left"/>
        </w:tabs>
        <w:numPr>
          <w:ilvl w:val="1"/>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each </w:t>
      </w:r>
      <w:r>
        <w:rPr>
          <w:rFonts w:ascii="Times New Roman" w:cs="Times New Roman" w:eastAsia="Times New Roman" w:hAnsi="Times New Roman"/>
          <w:sz w:val="31"/>
          <w:szCs w:val="31"/>
          <w:color w:val="auto"/>
          <w:vertAlign w:val="superscript"/>
        </w:rPr>
        <w:t>69</w:t>
      </w:r>
      <w:r>
        <w:rPr>
          <w:rFonts w:ascii="Times New Roman" w:cs="Times New Roman" w:eastAsia="Times New Roman" w:hAnsi="Times New Roman"/>
          <w:sz w:val="24"/>
          <w:szCs w:val="24"/>
          <w:color w:val="auto"/>
        </w:rPr>
        <w:t>[collective investment scheme] to be appraised at the end of each financial year by an appraising agency.</w:t>
      </w:r>
    </w:p>
    <w:p>
      <w:pPr>
        <w:spacing w:after="0" w:line="1" w:lineRule="exact"/>
        <w:rPr>
          <w:rFonts w:ascii="Times New Roman" w:cs="Times New Roman" w:eastAsia="Times New Roman" w:hAnsi="Times New Roman"/>
          <w:sz w:val="24"/>
          <w:szCs w:val="24"/>
          <w:color w:val="auto"/>
        </w:rPr>
      </w:pPr>
    </w:p>
    <w:p>
      <w:pPr>
        <w:ind w:left="320" w:hanging="320"/>
        <w:spacing w:after="0" w:line="201" w:lineRule="auto"/>
        <w:tabs>
          <w:tab w:leader="none" w:pos="32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70</w:t>
      </w:r>
      <w:r>
        <w:rPr>
          <w:rFonts w:ascii="Times New Roman" w:cs="Times New Roman" w:eastAsia="Times New Roman" w:hAnsi="Times New Roman"/>
          <w:sz w:val="24"/>
          <w:szCs w:val="24"/>
          <w:color w:val="auto"/>
        </w:rPr>
        <w:t>[collective investment scheme] rated by a credit rating agency.</w:t>
      </w:r>
    </w:p>
    <w:p>
      <w:pPr>
        <w:ind w:right="20"/>
        <w:spacing w:after="0" w:line="20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(11) A meeting of the trustees to discuss the affairs of the </w:t>
      </w:r>
      <w:r>
        <w:rPr>
          <w:rFonts w:ascii="Times New Roman" w:cs="Times New Roman" w:eastAsia="Times New Roman" w:hAnsi="Times New Roman"/>
          <w:sz w:val="31"/>
          <w:szCs w:val="31"/>
          <w:color w:val="auto"/>
          <w:vertAlign w:val="superscript"/>
        </w:rPr>
        <w:t>71</w:t>
      </w:r>
      <w:r>
        <w:rPr>
          <w:rFonts w:ascii="Times New Roman" w:cs="Times New Roman" w:eastAsia="Times New Roman" w:hAnsi="Times New Roman"/>
          <w:sz w:val="24"/>
          <w:szCs w:val="24"/>
          <w:color w:val="auto"/>
        </w:rPr>
        <w:t>[collective investment scheme] shall be held at least twice in every three months in a financial year.</w:t>
      </w:r>
    </w:p>
    <w:p>
      <w:pPr>
        <w:spacing w:after="0" w:line="12" w:lineRule="exact"/>
        <w:rPr>
          <w:rFonts w:ascii="Times New Roman" w:cs="Times New Roman" w:eastAsia="Times New Roman" w:hAnsi="Times New Roman"/>
          <w:sz w:val="24"/>
          <w:szCs w:val="24"/>
          <w:color w:val="auto"/>
        </w:rPr>
      </w:pPr>
    </w:p>
    <w:p>
      <w:pPr>
        <w:jc w:val="both"/>
        <w:ind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(12) The trustee shall report to the Board any breach of these regulations and has had, or is likely to have, a materially adverse effect on the interests of unit holders as soon as they become aware of the breach.</w:t>
      </w:r>
    </w:p>
    <w:p>
      <w:pPr>
        <w:spacing w:after="0" w:line="4"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(13) The trustee shall ensure that—</w:t>
      </w:r>
    </w:p>
    <w:p>
      <w:pPr>
        <w:ind w:right="20"/>
        <w:spacing w:after="0" w:line="209" w:lineRule="auto"/>
        <w:tabs>
          <w:tab w:leader="none" w:pos="393"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fees and expenses of the </w:t>
      </w:r>
      <w:r>
        <w:rPr>
          <w:rFonts w:ascii="Times New Roman" w:cs="Times New Roman" w:eastAsia="Times New Roman" w:hAnsi="Times New Roman"/>
          <w:sz w:val="31"/>
          <w:szCs w:val="31"/>
          <w:color w:val="auto"/>
          <w:vertAlign w:val="superscript"/>
        </w:rPr>
        <w:t>72</w:t>
      </w:r>
      <w:r>
        <w:rPr>
          <w:rFonts w:ascii="Times New Roman" w:cs="Times New Roman" w:eastAsia="Times New Roman" w:hAnsi="Times New Roman"/>
          <w:sz w:val="24"/>
          <w:szCs w:val="24"/>
          <w:color w:val="auto"/>
        </w:rPr>
        <w:t xml:space="preserve"> [collective investment scheme] are within the limits as specified in Part I of the Ninth Schedule;</w:t>
      </w:r>
    </w:p>
    <w:p>
      <w:pPr>
        <w:spacing w:after="0" w:line="1" w:lineRule="exact"/>
        <w:rPr>
          <w:rFonts w:ascii="Times New Roman" w:cs="Times New Roman" w:eastAsia="Times New Roman" w:hAnsi="Times New Roman"/>
          <w:sz w:val="24"/>
          <w:szCs w:val="24"/>
          <w:color w:val="auto"/>
        </w:rPr>
      </w:pPr>
    </w:p>
    <w:p>
      <w:pPr>
        <w:ind w:right="20"/>
        <w:spacing w:after="0" w:line="209" w:lineRule="auto"/>
        <w:tabs>
          <w:tab w:leader="none" w:pos="403"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accounts of the </w:t>
      </w:r>
      <w:r>
        <w:rPr>
          <w:rFonts w:ascii="Times New Roman" w:cs="Times New Roman" w:eastAsia="Times New Roman" w:hAnsi="Times New Roman"/>
          <w:sz w:val="31"/>
          <w:szCs w:val="31"/>
          <w:color w:val="auto"/>
          <w:vertAlign w:val="superscript"/>
        </w:rPr>
        <w:t>73</w:t>
      </w:r>
      <w:r>
        <w:rPr>
          <w:rFonts w:ascii="Times New Roman" w:cs="Times New Roman" w:eastAsia="Times New Roman" w:hAnsi="Times New Roman"/>
          <w:sz w:val="24"/>
          <w:szCs w:val="24"/>
          <w:color w:val="auto"/>
        </w:rPr>
        <w:t xml:space="preserve"> [collective investment scheme]s are drawn up in accordance with the accounting norms as specified in Part II of the Ninth Schedule.</w:t>
      </w:r>
    </w:p>
    <w:p>
      <w:pPr>
        <w:spacing w:after="0" w:line="1" w:lineRule="exact"/>
        <w:rPr>
          <w:rFonts w:ascii="Times New Roman" w:cs="Times New Roman" w:eastAsia="Times New Roman" w:hAnsi="Times New Roman"/>
          <w:sz w:val="24"/>
          <w:szCs w:val="24"/>
          <w:color w:val="auto"/>
        </w:rPr>
      </w:pPr>
    </w:p>
    <w:p>
      <w:pPr>
        <w:ind w:right="20"/>
        <w:spacing w:after="0" w:line="209" w:lineRule="auto"/>
        <w:tabs>
          <w:tab w:leader="none" w:pos="34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accounts of the </w:t>
      </w:r>
      <w:r>
        <w:rPr>
          <w:rFonts w:ascii="Times New Roman" w:cs="Times New Roman" w:eastAsia="Times New Roman" w:hAnsi="Times New Roman"/>
          <w:sz w:val="31"/>
          <w:szCs w:val="31"/>
          <w:color w:val="auto"/>
          <w:vertAlign w:val="superscript"/>
        </w:rPr>
        <w:t>74</w:t>
      </w:r>
      <w:r>
        <w:rPr>
          <w:rFonts w:ascii="Times New Roman" w:cs="Times New Roman" w:eastAsia="Times New Roman" w:hAnsi="Times New Roman"/>
          <w:sz w:val="24"/>
          <w:szCs w:val="24"/>
          <w:color w:val="auto"/>
        </w:rPr>
        <w:t>[collective investment scheme] comply with the format of the balance sheet and the profit and loss account as specified in Part III of the Ninth Schedule.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262890</wp:posOffset>
                </wp:positionV>
                <wp:extent cx="594550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7pt" to="468.15pt,20.7pt" o:allowincell="f" strokecolor="#000000" strokeweight="0.72pt"/>
            </w:pict>
          </mc:Fallback>
        </mc:AlternateContent>
      </w:r>
    </w:p>
    <w:p>
      <w:pPr>
        <w:spacing w:after="0" w:line="200" w:lineRule="exact"/>
        <w:rPr>
          <w:sz w:val="20"/>
          <w:szCs w:val="20"/>
          <w:color w:val="auto"/>
        </w:rPr>
      </w:pPr>
    </w:p>
    <w:p>
      <w:pPr>
        <w:spacing w:after="0" w:line="315" w:lineRule="exact"/>
        <w:rPr>
          <w:sz w:val="20"/>
          <w:szCs w:val="20"/>
          <w:color w:val="auto"/>
        </w:rPr>
      </w:pPr>
    </w:p>
    <w:p>
      <w:pPr>
        <w:ind w:right="20"/>
        <w:spacing w:after="0" w:line="233" w:lineRule="auto"/>
        <w:tabs>
          <w:tab w:leader="none" w:pos="187"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180" w:hanging="180"/>
        <w:spacing w:after="0" w:line="237" w:lineRule="auto"/>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0"/>
        <w:spacing w:after="0" w:line="233" w:lineRule="auto"/>
        <w:tabs>
          <w:tab w:leader="none" w:pos="187" w:val="left"/>
        </w:tabs>
        <w:numPr>
          <w:ilvl w:val="0"/>
          <w:numId w:val="71"/>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80"/>
          </w:cols>
          <w:pgMar w:left="1440" w:top="1440" w:right="1420" w:bottom="876" w:gutter="0" w:footer="0" w:header="0"/>
        </w:sectPr>
      </w:pPr>
    </w:p>
    <w:bookmarkStart w:id="18" w:name="page19"/>
    <w:bookmarkEnd w:id="18"/>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Termination of trusteeship</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trusteeship of a trustee shall come to an end—</w:t>
      </w:r>
    </w:p>
    <w:p>
      <w:pPr>
        <w:spacing w:after="0" w:line="15" w:lineRule="exact"/>
        <w:rPr>
          <w:sz w:val="20"/>
          <w:szCs w:val="20"/>
          <w:color w:val="auto"/>
        </w:rPr>
      </w:pPr>
    </w:p>
    <w:p>
      <w:pPr>
        <w:spacing w:after="0" w:line="233" w:lineRule="auto"/>
        <w:tabs>
          <w:tab w:leader="none" w:pos="403"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trustee ceases to be trustee under the Securities and Exchange Board of India (Debenture Trustees) Regulations, 1993; or</w:t>
      </w:r>
    </w:p>
    <w:p>
      <w:pPr>
        <w:spacing w:after="0" w:line="3"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trustee is in the course of being wound up; or</w:t>
      </w:r>
    </w:p>
    <w:p>
      <w:pPr>
        <w:spacing w:after="0" w:line="9" w:lineRule="exact"/>
        <w:rPr>
          <w:rFonts w:ascii="Times New Roman" w:cs="Times New Roman" w:eastAsia="Times New Roman" w:hAnsi="Times New Roman"/>
          <w:sz w:val="24"/>
          <w:szCs w:val="24"/>
          <w:color w:val="auto"/>
        </w:rPr>
      </w:pPr>
    </w:p>
    <w:p>
      <w:pPr>
        <w:jc w:val="both"/>
        <w:spacing w:after="0" w:line="215" w:lineRule="auto"/>
        <w:tabs>
          <w:tab w:leader="none" w:pos="359"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unit holders holding at least three-fourths of the nominal value of the unit capital of the </w:t>
      </w:r>
      <w:r>
        <w:rPr>
          <w:rFonts w:ascii="Times New Roman" w:cs="Times New Roman" w:eastAsia="Times New Roman" w:hAnsi="Times New Roman"/>
          <w:sz w:val="31"/>
          <w:szCs w:val="31"/>
          <w:color w:val="auto"/>
          <w:vertAlign w:val="superscript"/>
        </w:rPr>
        <w:t>75</w:t>
      </w:r>
      <w:r>
        <w:rPr>
          <w:rFonts w:ascii="Times New Roman" w:cs="Times New Roman" w:eastAsia="Times New Roman" w:hAnsi="Times New Roman"/>
          <w:sz w:val="24"/>
          <w:szCs w:val="24"/>
          <w:color w:val="auto"/>
        </w:rPr>
        <w:t xml:space="preserve"> [collective investment scheme] pass a resolution for removing the trustee and the Board approves such resolution; or</w:t>
      </w:r>
    </w:p>
    <w:p>
      <w:pPr>
        <w:spacing w:after="0" w:line="16" w:lineRule="exact"/>
        <w:rPr>
          <w:rFonts w:ascii="Times New Roman" w:cs="Times New Roman" w:eastAsia="Times New Roman" w:hAnsi="Times New Roman"/>
          <w:sz w:val="24"/>
          <w:szCs w:val="24"/>
          <w:color w:val="auto"/>
        </w:rPr>
      </w:pPr>
    </w:p>
    <w:p>
      <w:pPr>
        <w:spacing w:after="0" w:line="236" w:lineRule="auto"/>
        <w:tabs>
          <w:tab w:leader="none" w:pos="355"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in the interest of the unit holders, the Board, for reasons to be recorded in writing decides to remove the trustee for any violation of the Act or these regulations committed by them; or Provided that the trustee shall be afforded reasonable opportunity of hearing before action is taken under this clause;</w:t>
      </w:r>
    </w:p>
    <w:p>
      <w:pPr>
        <w:spacing w:after="0" w:line="18" w:lineRule="exact"/>
        <w:rPr>
          <w:rFonts w:ascii="Times New Roman" w:cs="Times New Roman" w:eastAsia="Times New Roman" w:hAnsi="Times New Roman"/>
          <w:sz w:val="24"/>
          <w:szCs w:val="24"/>
          <w:color w:val="auto"/>
        </w:rPr>
      </w:pPr>
    </w:p>
    <w:p>
      <w:pPr>
        <w:spacing w:after="0" w:line="233" w:lineRule="auto"/>
        <w:tabs>
          <w:tab w:leader="none" w:pos="34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trustee serves on the Collective Investment Management Company a notice of not less than three months expressing its intention not to continue as trustee.</w:t>
      </w:r>
    </w:p>
    <w:p>
      <w:pPr>
        <w:spacing w:after="0" w:line="16" w:lineRule="exact"/>
        <w:rPr>
          <w:rFonts w:ascii="Times New Roman" w:cs="Times New Roman" w:eastAsia="Times New Roman" w:hAnsi="Times New Roman"/>
          <w:sz w:val="24"/>
          <w:szCs w:val="24"/>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On termination of the trusteeship under sub-regulation (1), another trustee, eligible to be appointed under regulation 18, shall be appointed by the Collective Investment Management Company.</w:t>
      </w:r>
    </w:p>
    <w:p>
      <w:pPr>
        <w:spacing w:after="0" w:line="11" w:lineRule="exact"/>
        <w:rPr>
          <w:rFonts w:ascii="Times New Roman" w:cs="Times New Roman" w:eastAsia="Times New Roman" w:hAnsi="Times New Roman"/>
          <w:sz w:val="24"/>
          <w:szCs w:val="24"/>
          <w:color w:val="auto"/>
        </w:rPr>
      </w:pPr>
    </w:p>
    <w:p>
      <w:pPr>
        <w:spacing w:after="0" w:line="23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The appointment of the new trustee under sub-regulation (2), shall be completed within three months from the date the previous trusteeship came to an end.</w:t>
      </w:r>
    </w:p>
    <w:p>
      <w:pPr>
        <w:spacing w:after="0" w:line="11" w:lineRule="exact"/>
        <w:rPr>
          <w:rFonts w:ascii="Times New Roman" w:cs="Times New Roman" w:eastAsia="Times New Roman" w:hAnsi="Times New Roman"/>
          <w:sz w:val="24"/>
          <w:szCs w:val="24"/>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The Board may notwithstanding anything contained in regulation 18 appoint any person as a trustee if the Collective Investment Management Company fails to appoint a trustee under sub-regulations (2) and (3).</w:t>
      </w:r>
    </w:p>
    <w:p>
      <w:pPr>
        <w:spacing w:after="0" w:line="16" w:lineRule="exact"/>
        <w:rPr>
          <w:rFonts w:ascii="Times New Roman" w:cs="Times New Roman" w:eastAsia="Times New Roman" w:hAnsi="Times New Roman"/>
          <w:sz w:val="24"/>
          <w:szCs w:val="24"/>
          <w:color w:val="auto"/>
        </w:rPr>
      </w:pPr>
    </w:p>
    <w:p>
      <w:pPr>
        <w:spacing w:after="0" w:line="23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 The trustee appointed under sub-regulations (3) and (4) shall stand substituted as a trustee in all the documents to which the trustee so removed was a party.</w:t>
      </w:r>
    </w:p>
    <w:p>
      <w:pPr>
        <w:spacing w:after="0" w:line="16" w:lineRule="exact"/>
        <w:rPr>
          <w:rFonts w:ascii="Times New Roman" w:cs="Times New Roman" w:eastAsia="Times New Roman" w:hAnsi="Times New Roman"/>
          <w:sz w:val="24"/>
          <w:szCs w:val="24"/>
          <w:color w:val="auto"/>
        </w:rPr>
      </w:pPr>
    </w:p>
    <w:p>
      <w:pPr>
        <w:spacing w:after="0" w:line="21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(6) The person appointed by the Board shall apply to the Court for an order directing the Collective Investment Management Company to wind up the </w:t>
      </w:r>
      <w:r>
        <w:rPr>
          <w:rFonts w:ascii="Times New Roman" w:cs="Times New Roman" w:eastAsia="Times New Roman" w:hAnsi="Times New Roman"/>
          <w:sz w:val="31"/>
          <w:szCs w:val="31"/>
          <w:color w:val="auto"/>
          <w:vertAlign w:val="superscript"/>
        </w:rPr>
        <w:t>76</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jc w:val="both"/>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(7) A trust deed in the form as specified under regulation 16 shall be executed by the Collective Investment Management Company in favour of the trustee so appointed and from the date of such appointment, trustees shall be subject to all the rights and duties as specified in the regulations.</w:t>
      </w:r>
    </w:p>
    <w:p>
      <w:pPr>
        <w:spacing w:after="0" w:line="17" w:lineRule="exact"/>
        <w:rPr>
          <w:rFonts w:ascii="Times New Roman" w:cs="Times New Roman" w:eastAsia="Times New Roman" w:hAnsi="Times New Roman"/>
          <w:sz w:val="24"/>
          <w:szCs w:val="24"/>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(8) The trustee so removed shall from such date be discharged from complying with the obligations under the trust deed but shall remain liable for any action taken by them before such removal.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Termination of the Agreement with the Collective Investment Management Company</w:t>
      </w:r>
    </w:p>
    <w:p>
      <w:pPr>
        <w:spacing w:after="0" w:line="289"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23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agreement referred to in regulation 20 entered into by the trustee with the Collective Investment Management Company may be terminated—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275590</wp:posOffset>
                </wp:positionV>
                <wp:extent cx="1829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7pt" to="144.05pt,21.7pt" o:allowincell="f" strokecolor="#000000" strokeweight="0.72pt"/>
            </w:pict>
          </mc:Fallback>
        </mc:AlternateContent>
      </w:r>
    </w:p>
    <w:p>
      <w:pPr>
        <w:spacing w:after="0" w:line="200" w:lineRule="exact"/>
        <w:rPr>
          <w:sz w:val="20"/>
          <w:szCs w:val="20"/>
          <w:color w:val="auto"/>
        </w:rPr>
      </w:pPr>
    </w:p>
    <w:p>
      <w:pPr>
        <w:spacing w:after="0" w:line="322" w:lineRule="exact"/>
        <w:rPr>
          <w:sz w:val="20"/>
          <w:szCs w:val="20"/>
          <w:color w:val="auto"/>
        </w:rPr>
      </w:pPr>
    </w:p>
    <w:p>
      <w:pPr>
        <w:ind w:left="180" w:hanging="180"/>
        <w:spacing w:after="0"/>
        <w:tabs>
          <w:tab w:leader="none" w:pos="180" w:val="left"/>
        </w:tabs>
        <w:numPr>
          <w:ilvl w:val="0"/>
          <w:numId w:val="7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19" w:name="page20"/>
    <w:bookmarkEnd w:id="19"/>
    <w:p>
      <w:pPr>
        <w:spacing w:after="0" w:line="7" w:lineRule="exact"/>
        <w:rPr>
          <w:sz w:val="20"/>
          <w:szCs w:val="20"/>
          <w:color w:val="auto"/>
        </w:rPr>
      </w:pPr>
    </w:p>
    <w:p>
      <w:pPr>
        <w:spacing w:after="0" w:line="233" w:lineRule="auto"/>
        <w:tabs>
          <w:tab w:leader="none" w:pos="335"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Collective Investment Management Company is in the course of being wound up as per the provisions of the Companies Act, 1956; or</w:t>
      </w:r>
    </w:p>
    <w:p>
      <w:pPr>
        <w:spacing w:after="0" w:line="16" w:lineRule="exact"/>
        <w:rPr>
          <w:rFonts w:ascii="Times New Roman" w:cs="Times New Roman" w:eastAsia="Times New Roman" w:hAnsi="Times New Roman"/>
          <w:sz w:val="24"/>
          <w:szCs w:val="24"/>
          <w:color w:val="auto"/>
        </w:rPr>
      </w:pPr>
    </w:p>
    <w:p>
      <w:pPr>
        <w:jc w:val="both"/>
        <w:spacing w:after="0" w:line="220" w:lineRule="auto"/>
        <w:tabs>
          <w:tab w:leader="none" w:pos="369"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unit holders holding at least three-fourths of the nominal value of the unit capital of the </w:t>
      </w:r>
      <w:r>
        <w:rPr>
          <w:rFonts w:ascii="Times New Roman" w:cs="Times New Roman" w:eastAsia="Times New Roman" w:hAnsi="Times New Roman"/>
          <w:sz w:val="31"/>
          <w:szCs w:val="31"/>
          <w:color w:val="auto"/>
          <w:vertAlign w:val="superscript"/>
        </w:rPr>
        <w:t>77</w:t>
      </w:r>
      <w:r>
        <w:rPr>
          <w:rFonts w:ascii="Times New Roman" w:cs="Times New Roman" w:eastAsia="Times New Roman" w:hAnsi="Times New Roman"/>
          <w:sz w:val="24"/>
          <w:szCs w:val="24"/>
          <w:color w:val="auto"/>
        </w:rPr>
        <w:t xml:space="preserve"> [collective investment scheme] pass a resolution for terminating the agreement with the Collective Investment Management Company and the prior approval of the Board has been obtained; or</w:t>
      </w:r>
    </w:p>
    <w:p>
      <w:pPr>
        <w:spacing w:after="0" w:line="18" w:lineRule="exact"/>
        <w:rPr>
          <w:rFonts w:ascii="Times New Roman" w:cs="Times New Roman" w:eastAsia="Times New Roman" w:hAnsi="Times New Roman"/>
          <w:sz w:val="24"/>
          <w:szCs w:val="24"/>
          <w:color w:val="auto"/>
        </w:rPr>
      </w:pPr>
    </w:p>
    <w:p>
      <w:pPr>
        <w:jc w:val="both"/>
        <w:spacing w:after="0" w:line="236" w:lineRule="auto"/>
        <w:tabs>
          <w:tab w:leader="none" w:pos="34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in the interest of the unit holders the Board or the trustee, after obtaining prior approval of the Board, and after giving an opportunity of being heard to the Collective Investment Management Company, decide to terminate the agreement with the Collective Investment Management Company.</w:t>
      </w:r>
    </w:p>
    <w:p>
      <w:pPr>
        <w:spacing w:after="0" w:line="292" w:lineRule="exact"/>
        <w:rPr>
          <w:sz w:val="20"/>
          <w:szCs w:val="20"/>
          <w:color w:val="auto"/>
        </w:rPr>
      </w:pPr>
    </w:p>
    <w:p>
      <w:pPr>
        <w:jc w:val="both"/>
        <w:spacing w:after="0" w:line="236" w:lineRule="auto"/>
        <w:tabs>
          <w:tab w:leader="none" w:pos="403"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termination of agreement under sub-regulation (1), another Collective Investment Management Company, registered with the Board, shall be appointed by the trustee within three months from the date of suchtermination.</w:t>
      </w:r>
    </w:p>
    <w:p>
      <w:pPr>
        <w:spacing w:after="0" w:line="289" w:lineRule="exact"/>
        <w:rPr>
          <w:rFonts w:ascii="Times New Roman" w:cs="Times New Roman" w:eastAsia="Times New Roman" w:hAnsi="Times New Roman"/>
          <w:sz w:val="24"/>
          <w:szCs w:val="24"/>
          <w:color w:val="auto"/>
        </w:rPr>
      </w:pPr>
    </w:p>
    <w:p>
      <w:pPr>
        <w:jc w:val="both"/>
        <w:spacing w:after="0" w:line="236" w:lineRule="auto"/>
        <w:tabs>
          <w:tab w:leader="none" w:pos="345"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so removed shall continue to act as such at the discretion of trustee or the trustee itself may act as Collective Investment Management Company till such time as new Collective Investment Management Company is appointed.</w:t>
      </w:r>
    </w:p>
    <w:p>
      <w:pPr>
        <w:spacing w:after="0" w:line="290" w:lineRule="exact"/>
        <w:rPr>
          <w:rFonts w:ascii="Times New Roman" w:cs="Times New Roman" w:eastAsia="Times New Roman" w:hAnsi="Times New Roman"/>
          <w:sz w:val="24"/>
          <w:szCs w:val="24"/>
          <w:color w:val="auto"/>
        </w:rPr>
      </w:pPr>
    </w:p>
    <w:p>
      <w:pPr>
        <w:jc w:val="both"/>
        <w:spacing w:after="0" w:line="236" w:lineRule="auto"/>
        <w:tabs>
          <w:tab w:leader="none" w:pos="374"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appointed under subregulation (2) shall stand substituted as a party in all the documents to which the Collective Investment Management Company so removed was a party.</w:t>
      </w:r>
    </w:p>
    <w:p>
      <w:pPr>
        <w:spacing w:after="0" w:line="290" w:lineRule="exact"/>
        <w:rPr>
          <w:rFonts w:ascii="Times New Roman" w:cs="Times New Roman" w:eastAsia="Times New Roman" w:hAnsi="Times New Roman"/>
          <w:sz w:val="24"/>
          <w:szCs w:val="24"/>
          <w:color w:val="auto"/>
        </w:rPr>
      </w:pPr>
    </w:p>
    <w:p>
      <w:pPr>
        <w:spacing w:after="0" w:line="235" w:lineRule="auto"/>
        <w:tabs>
          <w:tab w:leader="none" w:pos="350"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so removed shall continue to be liable for all acts of omission and commissions notwithstanding such termination.</w:t>
      </w:r>
    </w:p>
    <w:p>
      <w:pPr>
        <w:spacing w:after="0" w:line="289" w:lineRule="exact"/>
        <w:rPr>
          <w:rFonts w:ascii="Times New Roman" w:cs="Times New Roman" w:eastAsia="Times New Roman" w:hAnsi="Times New Roman"/>
          <w:sz w:val="24"/>
          <w:szCs w:val="24"/>
          <w:color w:val="auto"/>
        </w:rPr>
      </w:pPr>
    </w:p>
    <w:p>
      <w:pPr>
        <w:jc w:val="both"/>
        <w:ind w:firstLine="63"/>
        <w:spacing w:after="0" w:line="220" w:lineRule="auto"/>
        <w:tabs>
          <w:tab w:leader="none" w:pos="484"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none of the Collective Investment Management Company, registered under these regulations, consent to be appointed as Collective Investment Management Company within a further period of three months, then the trustee may wind up the </w:t>
      </w:r>
      <w:r>
        <w:rPr>
          <w:rFonts w:ascii="Times New Roman" w:cs="Times New Roman" w:eastAsia="Times New Roman" w:hAnsi="Times New Roman"/>
          <w:sz w:val="31"/>
          <w:szCs w:val="31"/>
          <w:color w:val="auto"/>
          <w:vertAlign w:val="superscript"/>
        </w:rPr>
        <w:t>78</w:t>
      </w:r>
      <w:r>
        <w:rPr>
          <w:rFonts w:ascii="Times New Roman" w:cs="Times New Roman" w:eastAsia="Times New Roman" w:hAnsi="Times New Roman"/>
          <w:sz w:val="24"/>
          <w:szCs w:val="24"/>
          <w:color w:val="auto"/>
        </w:rPr>
        <w:t xml:space="preserve"> [collective investment scheme].</w:t>
      </w:r>
    </w:p>
    <w:p>
      <w:pPr>
        <w:spacing w:after="0" w:line="274" w:lineRule="exact"/>
        <w:rPr>
          <w:sz w:val="20"/>
          <w:szCs w:val="20"/>
          <w:color w:val="auto"/>
        </w:rPr>
      </w:pPr>
    </w:p>
    <w:p>
      <w:pPr>
        <w:jc w:val="both"/>
        <w:spacing w:after="0" w:line="220" w:lineRule="auto"/>
        <w:tabs>
          <w:tab w:leader="none" w:pos="369"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agreement for managing </w:t>
      </w:r>
      <w:r>
        <w:rPr>
          <w:rFonts w:ascii="Times New Roman" w:cs="Times New Roman" w:eastAsia="Times New Roman" w:hAnsi="Times New Roman"/>
          <w:sz w:val="31"/>
          <w:szCs w:val="31"/>
          <w:color w:val="auto"/>
          <w:vertAlign w:val="superscript"/>
        </w:rPr>
        <w:t>79</w:t>
      </w:r>
      <w:r>
        <w:rPr>
          <w:rFonts w:ascii="Times New Roman" w:cs="Times New Roman" w:eastAsia="Times New Roman" w:hAnsi="Times New Roman"/>
          <w:sz w:val="24"/>
          <w:szCs w:val="24"/>
          <w:color w:val="auto"/>
        </w:rPr>
        <w:t>[collective investment scheme] property shall be executed in favour of the new Collective Investment Management Company subject to all the rights and duties as specified in the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24"/>
          <w:szCs w:val="24"/>
          <w:b w:val="1"/>
          <w:bCs w:val="1"/>
          <w:color w:val="auto"/>
        </w:rPr>
        <w:t>CHAPTER V</w:t>
      </w:r>
    </w:p>
    <w:p>
      <w:pPr>
        <w:ind w:left="400"/>
        <w:spacing w:after="0" w:line="200" w:lineRule="auto"/>
        <w:rPr>
          <w:sz w:val="20"/>
          <w:szCs w:val="20"/>
          <w:color w:val="auto"/>
        </w:rPr>
      </w:pPr>
      <w:r>
        <w:rPr>
          <w:rFonts w:ascii="Times New Roman" w:cs="Times New Roman" w:eastAsia="Times New Roman" w:hAnsi="Times New Roman"/>
          <w:sz w:val="31"/>
          <w:szCs w:val="31"/>
          <w:color w:val="auto"/>
          <w:vertAlign w:val="superscript"/>
        </w:rPr>
        <w:t>80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S OF COLLECTIVE INVESTMENT</w:t>
      </w:r>
    </w:p>
    <w:p>
      <w:pPr>
        <w:ind w:left="3480"/>
        <w:spacing w:after="0" w:line="221" w:lineRule="auto"/>
        <w:rPr>
          <w:sz w:val="20"/>
          <w:szCs w:val="20"/>
          <w:color w:val="auto"/>
        </w:rPr>
      </w:pPr>
      <w:r>
        <w:rPr>
          <w:rFonts w:ascii="Times New Roman" w:cs="Times New Roman" w:eastAsia="Times New Roman" w:hAnsi="Times New Roman"/>
          <w:sz w:val="24"/>
          <w:szCs w:val="24"/>
          <w:b w:val="1"/>
          <w:bCs w:val="1"/>
          <w:color w:val="auto"/>
        </w:rPr>
        <w:t>MANAGEMENT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452120</wp:posOffset>
                </wp:positionV>
                <wp:extent cx="1829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6pt" to="144.05pt,35.6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line="233" w:lineRule="auto"/>
        <w:tabs>
          <w:tab w:leader="none" w:pos="187" w:val="left"/>
        </w:tabs>
        <w:numPr>
          <w:ilvl w:val="0"/>
          <w:numId w:val="7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7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7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20" w:name="page21"/>
    <w:bookmarkEnd w:id="20"/>
    <w:p>
      <w:pPr>
        <w:spacing w:after="0" w:line="2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Procedure for launching of </w:t>
      </w:r>
      <w:r>
        <w:rPr>
          <w:rFonts w:ascii="Times New Roman" w:cs="Times New Roman" w:eastAsia="Times New Roman" w:hAnsi="Times New Roman"/>
          <w:sz w:val="31"/>
          <w:szCs w:val="31"/>
          <w:color w:val="auto"/>
          <w:vertAlign w:val="superscript"/>
        </w:rPr>
        <w:t>81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s</w:t>
      </w:r>
    </w:p>
    <w:p>
      <w:pPr>
        <w:spacing w:after="0" w:line="196" w:lineRule="exact"/>
        <w:rPr>
          <w:sz w:val="20"/>
          <w:szCs w:val="20"/>
          <w:color w:val="auto"/>
        </w:rPr>
      </w:pPr>
    </w:p>
    <w:p>
      <w:pPr>
        <w:spacing w:after="0" w:line="220" w:lineRule="auto"/>
        <w:rPr>
          <w:sz w:val="20"/>
          <w:szCs w:val="20"/>
          <w:color w:val="auto"/>
        </w:rPr>
      </w:pPr>
      <w:r>
        <w:rPr>
          <w:rFonts w:ascii="Times New Roman" w:cs="Times New Roman" w:eastAsia="Times New Roman" w:hAnsi="Times New Roman"/>
          <w:sz w:val="24"/>
          <w:szCs w:val="24"/>
          <w:color w:val="auto"/>
        </w:rPr>
        <w:t>24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No </w:t>
      </w:r>
      <w:r>
        <w:rPr>
          <w:rFonts w:ascii="Times New Roman" w:cs="Times New Roman" w:eastAsia="Times New Roman" w:hAnsi="Times New Roman"/>
          <w:sz w:val="31"/>
          <w:szCs w:val="31"/>
          <w:color w:val="auto"/>
          <w:vertAlign w:val="superscript"/>
        </w:rPr>
        <w:t>82</w:t>
      </w:r>
      <w:r>
        <w:rPr>
          <w:rFonts w:ascii="Times New Roman" w:cs="Times New Roman" w:eastAsia="Times New Roman" w:hAnsi="Times New Roman"/>
          <w:sz w:val="24"/>
          <w:szCs w:val="24"/>
          <w:color w:val="auto"/>
        </w:rPr>
        <w:t xml:space="preserve"> [collective investment scheme] shall be launched by the Collective Investment Management Company unless such </w:t>
      </w:r>
      <w:r>
        <w:rPr>
          <w:rFonts w:ascii="Times New Roman" w:cs="Times New Roman" w:eastAsia="Times New Roman" w:hAnsi="Times New Roman"/>
          <w:sz w:val="31"/>
          <w:szCs w:val="31"/>
          <w:color w:val="auto"/>
          <w:vertAlign w:val="superscript"/>
        </w:rPr>
        <w:t>83</w:t>
      </w:r>
      <w:r>
        <w:rPr>
          <w:rFonts w:ascii="Times New Roman" w:cs="Times New Roman" w:eastAsia="Times New Roman" w:hAnsi="Times New Roman"/>
          <w:sz w:val="24"/>
          <w:szCs w:val="24"/>
          <w:color w:val="auto"/>
        </w:rPr>
        <w:t>[collective investment scheme] is approved by the Trustee.</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Rating</w:t>
      </w:r>
    </w:p>
    <w:p>
      <w:pPr>
        <w:spacing w:after="0" w:line="270" w:lineRule="exact"/>
        <w:rPr>
          <w:sz w:val="20"/>
          <w:szCs w:val="20"/>
          <w:color w:val="auto"/>
        </w:rPr>
      </w:pPr>
    </w:p>
    <w:p>
      <w:pPr>
        <w:spacing w:after="0" w:line="210" w:lineRule="auto"/>
        <w:tabs>
          <w:tab w:leader="none" w:pos="431"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 </w:t>
      </w:r>
      <w:r>
        <w:rPr>
          <w:rFonts w:ascii="Times New Roman" w:cs="Times New Roman" w:eastAsia="Times New Roman" w:hAnsi="Times New Roman"/>
          <w:sz w:val="31"/>
          <w:szCs w:val="31"/>
          <w:color w:val="auto"/>
          <w:vertAlign w:val="superscript"/>
        </w:rPr>
        <w:t>84</w:t>
      </w:r>
      <w:r>
        <w:rPr>
          <w:rFonts w:ascii="Times New Roman" w:cs="Times New Roman" w:eastAsia="Times New Roman" w:hAnsi="Times New Roman"/>
          <w:sz w:val="24"/>
          <w:szCs w:val="24"/>
          <w:color w:val="auto"/>
        </w:rPr>
        <w:t xml:space="preserve"> [collective investment scheme] shall be launched by the Collective Investment Management Company without obtaining rating from a credit rating agency.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Appraisal</w:t>
      </w:r>
    </w:p>
    <w:p>
      <w:pPr>
        <w:spacing w:after="0" w:line="270" w:lineRule="exact"/>
        <w:rPr>
          <w:sz w:val="20"/>
          <w:szCs w:val="20"/>
          <w:color w:val="auto"/>
        </w:rPr>
      </w:pPr>
    </w:p>
    <w:p>
      <w:pPr>
        <w:jc w:val="both"/>
        <w:spacing w:after="0" w:line="202" w:lineRule="auto"/>
        <w:tabs>
          <w:tab w:leader="none" w:pos="431"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 </w:t>
      </w:r>
      <w:r>
        <w:rPr>
          <w:rFonts w:ascii="Times New Roman" w:cs="Times New Roman" w:eastAsia="Times New Roman" w:hAnsi="Times New Roman"/>
          <w:sz w:val="31"/>
          <w:szCs w:val="31"/>
          <w:color w:val="auto"/>
          <w:vertAlign w:val="superscript"/>
        </w:rPr>
        <w:t>85</w:t>
      </w:r>
      <w:r>
        <w:rPr>
          <w:rFonts w:ascii="Times New Roman" w:cs="Times New Roman" w:eastAsia="Times New Roman" w:hAnsi="Times New Roman"/>
          <w:sz w:val="24"/>
          <w:szCs w:val="24"/>
          <w:color w:val="auto"/>
        </w:rPr>
        <w:t xml:space="preserve"> [collective investment scheme] shall be launched by the Collective Investment Management Company without getting the </w:t>
      </w:r>
      <w:r>
        <w:rPr>
          <w:rFonts w:ascii="Times New Roman" w:cs="Times New Roman" w:eastAsia="Times New Roman" w:hAnsi="Times New Roman"/>
          <w:sz w:val="31"/>
          <w:szCs w:val="31"/>
          <w:color w:val="auto"/>
          <w:vertAlign w:val="superscript"/>
        </w:rPr>
        <w:t>86</w:t>
      </w:r>
      <w:r>
        <w:rPr>
          <w:rFonts w:ascii="Times New Roman" w:cs="Times New Roman" w:eastAsia="Times New Roman" w:hAnsi="Times New Roman"/>
          <w:sz w:val="24"/>
          <w:szCs w:val="24"/>
          <w:color w:val="auto"/>
        </w:rPr>
        <w:t xml:space="preserve"> [collective investment scheme] appraised by an appraising agency.</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Close ended </w:t>
      </w:r>
      <w:r>
        <w:rPr>
          <w:rFonts w:ascii="Times New Roman" w:cs="Times New Roman" w:eastAsia="Times New Roman" w:hAnsi="Times New Roman"/>
          <w:sz w:val="31"/>
          <w:szCs w:val="31"/>
          <w:color w:val="auto"/>
          <w:vertAlign w:val="superscript"/>
        </w:rPr>
        <w:t>87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and </w:t>
      </w:r>
      <w:r>
        <w:rPr>
          <w:rFonts w:ascii="Times New Roman" w:cs="Times New Roman" w:eastAsia="Times New Roman" w:hAnsi="Times New Roman"/>
          <w:sz w:val="31"/>
          <w:szCs w:val="31"/>
          <w:color w:val="auto"/>
          <w:vertAlign w:val="superscript"/>
        </w:rPr>
        <w:t>88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duration</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 Collective Investment Management Company shall:—</w:t>
      </w:r>
    </w:p>
    <w:p>
      <w:pPr>
        <w:ind w:left="340" w:hanging="340"/>
        <w:spacing w:after="0" w:line="200" w:lineRule="auto"/>
        <w:tabs>
          <w:tab w:leader="none" w:pos="340"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launch only close ended </w:t>
      </w:r>
      <w:r>
        <w:rPr>
          <w:rFonts w:ascii="Times New Roman" w:cs="Times New Roman" w:eastAsia="Times New Roman" w:hAnsi="Times New Roman"/>
          <w:sz w:val="31"/>
          <w:szCs w:val="31"/>
          <w:color w:val="auto"/>
          <w:vertAlign w:val="superscript"/>
        </w:rPr>
        <w:t>89</w:t>
      </w:r>
      <w:r>
        <w:rPr>
          <w:rFonts w:ascii="Times New Roman" w:cs="Times New Roman" w:eastAsia="Times New Roman" w:hAnsi="Times New Roman"/>
          <w:sz w:val="24"/>
          <w:szCs w:val="24"/>
          <w:color w:val="auto"/>
        </w:rPr>
        <w:t>[collective investment scheme]s;</w:t>
      </w:r>
    </w:p>
    <w:p>
      <w:pPr>
        <w:spacing w:after="0" w:line="1" w:lineRule="exact"/>
        <w:rPr>
          <w:rFonts w:ascii="Times New Roman" w:cs="Times New Roman" w:eastAsia="Times New Roman" w:hAnsi="Times New Roman"/>
          <w:sz w:val="24"/>
          <w:szCs w:val="24"/>
          <w:color w:val="auto"/>
        </w:rPr>
      </w:pPr>
    </w:p>
    <w:p>
      <w:pPr>
        <w:spacing w:after="0" w:line="202" w:lineRule="auto"/>
        <w:tabs>
          <w:tab w:leader="none" w:pos="359"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duration of the </w:t>
      </w:r>
      <w:r>
        <w:rPr>
          <w:rFonts w:ascii="Times New Roman" w:cs="Times New Roman" w:eastAsia="Times New Roman" w:hAnsi="Times New Roman"/>
          <w:sz w:val="31"/>
          <w:szCs w:val="31"/>
          <w:color w:val="auto"/>
          <w:vertAlign w:val="superscript"/>
        </w:rPr>
        <w:t>90</w:t>
      </w:r>
      <w:r>
        <w:rPr>
          <w:rFonts w:ascii="Times New Roman" w:cs="Times New Roman" w:eastAsia="Times New Roman" w:hAnsi="Times New Roman"/>
          <w:sz w:val="24"/>
          <w:szCs w:val="24"/>
          <w:color w:val="auto"/>
        </w:rPr>
        <w:t>[collective investment scheme]s shall not be of less than three calendar years.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Insurance</w:t>
      </w:r>
    </w:p>
    <w:p>
      <w:pPr>
        <w:spacing w:after="0" w:line="288" w:lineRule="exact"/>
        <w:rPr>
          <w:sz w:val="20"/>
          <w:szCs w:val="20"/>
          <w:color w:val="auto"/>
        </w:rPr>
      </w:pPr>
    </w:p>
    <w:p>
      <w:pPr>
        <w:spacing w:after="0" w:line="239" w:lineRule="auto"/>
        <w:tabs>
          <w:tab w:leader="none" w:pos="398"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Collective Investment Management Company shall obtain adequate insurance policy for protection of the </w:t>
      </w:r>
      <w:r>
        <w:rPr>
          <w:rFonts w:ascii="Times New Roman" w:cs="Times New Roman" w:eastAsia="Times New Roman" w:hAnsi="Times New Roman"/>
          <w:sz w:val="31"/>
          <w:szCs w:val="31"/>
          <w:color w:val="auto"/>
          <w:vertAlign w:val="superscript"/>
        </w:rPr>
        <w:t>91</w:t>
      </w:r>
      <w:r>
        <w:rPr>
          <w:rFonts w:ascii="Times New Roman" w:cs="Times New Roman" w:eastAsia="Times New Roman" w:hAnsi="Times New Roman"/>
          <w:sz w:val="24"/>
          <w:szCs w:val="24"/>
          <w:color w:val="auto"/>
        </w:rPr>
        <w:t>[collective investment scheme]e property.</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 guaranteed returns</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25</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No </w:t>
      </w:r>
      <w:r>
        <w:rPr>
          <w:rFonts w:ascii="Times New Roman" w:cs="Times New Roman" w:eastAsia="Times New Roman" w:hAnsi="Times New Roman"/>
          <w:sz w:val="31"/>
          <w:szCs w:val="31"/>
          <w:color w:val="auto"/>
          <w:vertAlign w:val="superscript"/>
        </w:rPr>
        <w:t>92</w:t>
      </w:r>
      <w:r>
        <w:rPr>
          <w:rFonts w:ascii="Times New Roman" w:cs="Times New Roman" w:eastAsia="Times New Roman" w:hAnsi="Times New Roman"/>
          <w:sz w:val="24"/>
          <w:szCs w:val="24"/>
          <w:color w:val="auto"/>
        </w:rPr>
        <w:t>[collective investment scheme] shall provide guaranteed or assured returns.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217805</wp:posOffset>
                </wp:positionV>
                <wp:extent cx="594550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15pt" to="468.15pt,17.15pt" o:allowincell="f" strokecolor="#000000" strokeweight="0.72pt"/>
            </w:pict>
          </mc:Fallback>
        </mc:AlternateContent>
      </w:r>
    </w:p>
    <w:p>
      <w:pPr>
        <w:spacing w:after="0" w:line="200" w:lineRule="exact"/>
        <w:rPr>
          <w:sz w:val="20"/>
          <w:szCs w:val="20"/>
          <w:color w:val="auto"/>
        </w:rPr>
      </w:pPr>
    </w:p>
    <w:p>
      <w:pPr>
        <w:spacing w:after="0" w:line="244" w:lineRule="exact"/>
        <w:rPr>
          <w:sz w:val="20"/>
          <w:szCs w:val="20"/>
          <w:color w:val="auto"/>
        </w:rPr>
      </w:pPr>
    </w:p>
    <w:p>
      <w:pPr>
        <w:spacing w:after="0" w:line="233" w:lineRule="auto"/>
        <w:tabs>
          <w:tab w:leader="none" w:pos="187"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180" w:hanging="180"/>
        <w:spacing w:after="0" w:line="237" w:lineRule="auto"/>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21" w:name="page22"/>
    <w:bookmarkEnd w:id="21"/>
    <w:p>
      <w:pPr>
        <w:spacing w:after="0" w:line="7"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indicative return may be indicated in the offer document only, if the same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assessed by the appraising agency and expressed in monetary terms.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Disclosures in the offer document</w:t>
      </w:r>
    </w:p>
    <w:p>
      <w:pPr>
        <w:spacing w:after="0" w:line="288" w:lineRule="exact"/>
        <w:rPr>
          <w:sz w:val="20"/>
          <w:szCs w:val="20"/>
          <w:color w:val="auto"/>
        </w:rPr>
      </w:pPr>
    </w:p>
    <w:p>
      <w:pPr>
        <w:jc w:val="both"/>
        <w:spacing w:after="0" w:line="221" w:lineRule="auto"/>
        <w:rPr>
          <w:sz w:val="20"/>
          <w:szCs w:val="20"/>
          <w:color w:val="auto"/>
        </w:rPr>
      </w:pPr>
      <w:r>
        <w:rPr>
          <w:rFonts w:ascii="Times New Roman" w:cs="Times New Roman" w:eastAsia="Times New Roman" w:hAnsi="Times New Roman"/>
          <w:sz w:val="24"/>
          <w:szCs w:val="24"/>
          <w:color w:val="auto"/>
        </w:rPr>
        <w:t>26</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Collective Investment Management Company shall before launching any </w:t>
      </w:r>
      <w:r>
        <w:rPr>
          <w:rFonts w:ascii="Times New Roman" w:cs="Times New Roman" w:eastAsia="Times New Roman" w:hAnsi="Times New Roman"/>
          <w:sz w:val="31"/>
          <w:szCs w:val="31"/>
          <w:color w:val="auto"/>
          <w:vertAlign w:val="superscript"/>
        </w:rPr>
        <w:t>93</w:t>
      </w:r>
      <w:r>
        <w:rPr>
          <w:rFonts w:ascii="Times New Roman" w:cs="Times New Roman" w:eastAsia="Times New Roman" w:hAnsi="Times New Roman"/>
          <w:sz w:val="24"/>
          <w:szCs w:val="24"/>
          <w:color w:val="auto"/>
        </w:rPr>
        <w:t xml:space="preserve">[collective investment scheme] file a copy of the offer document of the </w:t>
      </w:r>
      <w:r>
        <w:rPr>
          <w:rFonts w:ascii="Times New Roman" w:cs="Times New Roman" w:eastAsia="Times New Roman" w:hAnsi="Times New Roman"/>
          <w:sz w:val="31"/>
          <w:szCs w:val="31"/>
          <w:color w:val="auto"/>
          <w:vertAlign w:val="superscript"/>
        </w:rPr>
        <w:t>94</w:t>
      </w:r>
      <w:r>
        <w:rPr>
          <w:rFonts w:ascii="Times New Roman" w:cs="Times New Roman" w:eastAsia="Times New Roman" w:hAnsi="Times New Roman"/>
          <w:sz w:val="24"/>
          <w:szCs w:val="24"/>
          <w:color w:val="auto"/>
        </w:rPr>
        <w:t>[collective investment scheme] as referred to in sub-regulation (1) of regulation 24 with the Board and pay filing fees as specified in the Second Schedule.</w:t>
      </w:r>
    </w:p>
    <w:p>
      <w:pPr>
        <w:spacing w:after="0" w:line="280" w:lineRule="exact"/>
        <w:rPr>
          <w:sz w:val="20"/>
          <w:szCs w:val="20"/>
          <w:color w:val="auto"/>
        </w:rPr>
      </w:pPr>
    </w:p>
    <w:p>
      <w:pPr>
        <w:ind w:left="340" w:hanging="340"/>
        <w:spacing w:after="0"/>
        <w:tabs>
          <w:tab w:leader="none" w:pos="34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shall contain such information as specified in the Sixth Schedule.</w:t>
      </w:r>
    </w:p>
    <w:p>
      <w:pPr>
        <w:spacing w:after="0" w:line="270" w:lineRule="exact"/>
        <w:rPr>
          <w:rFonts w:ascii="Times New Roman" w:cs="Times New Roman" w:eastAsia="Times New Roman" w:hAnsi="Times New Roman"/>
          <w:sz w:val="24"/>
          <w:szCs w:val="24"/>
          <w:color w:val="auto"/>
        </w:rPr>
      </w:pPr>
    </w:p>
    <w:p>
      <w:pPr>
        <w:spacing w:after="0" w:line="210" w:lineRule="auto"/>
        <w:tabs>
          <w:tab w:leader="none" w:pos="393"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offer document shall also contain true and fair view of the </w:t>
      </w:r>
      <w:r>
        <w:rPr>
          <w:rFonts w:ascii="Times New Roman" w:cs="Times New Roman" w:eastAsia="Times New Roman" w:hAnsi="Times New Roman"/>
          <w:sz w:val="31"/>
          <w:szCs w:val="31"/>
          <w:color w:val="auto"/>
          <w:vertAlign w:val="superscript"/>
        </w:rPr>
        <w:t>95</w:t>
      </w:r>
      <w:r>
        <w:rPr>
          <w:rFonts w:ascii="Times New Roman" w:cs="Times New Roman" w:eastAsia="Times New Roman" w:hAnsi="Times New Roman"/>
          <w:sz w:val="24"/>
          <w:szCs w:val="24"/>
          <w:color w:val="auto"/>
        </w:rPr>
        <w:t xml:space="preserve"> [collective investment scheme] and adequate disclosures to enable the investors to make informed decision.</w:t>
      </w:r>
    </w:p>
    <w:p>
      <w:pPr>
        <w:spacing w:after="0" w:line="290" w:lineRule="exact"/>
        <w:rPr>
          <w:rFonts w:ascii="Times New Roman" w:cs="Times New Roman" w:eastAsia="Times New Roman" w:hAnsi="Times New Roman"/>
          <w:sz w:val="24"/>
          <w:szCs w:val="24"/>
          <w:color w:val="auto"/>
        </w:rPr>
      </w:pPr>
    </w:p>
    <w:p>
      <w:pPr>
        <w:spacing w:after="0" w:line="236" w:lineRule="auto"/>
        <w:tabs>
          <w:tab w:leader="none" w:pos="374"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in the interest of investors require the Collective Investment Management Company to carry out such modifications in the offer document as it deems fit.</w:t>
      </w:r>
    </w:p>
    <w:p>
      <w:pPr>
        <w:spacing w:after="0" w:line="288" w:lineRule="exact"/>
        <w:rPr>
          <w:rFonts w:ascii="Times New Roman" w:cs="Times New Roman" w:eastAsia="Times New Roman" w:hAnsi="Times New Roman"/>
          <w:sz w:val="24"/>
          <w:szCs w:val="24"/>
          <w:color w:val="auto"/>
        </w:rPr>
      </w:pPr>
    </w:p>
    <w:p>
      <w:pPr>
        <w:jc w:val="both"/>
        <w:spacing w:after="0" w:line="236" w:lineRule="auto"/>
        <w:tabs>
          <w:tab w:leader="none" w:pos="369"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no modifications are suggested by the Board in the offer document within 21 days from the date of filing, the Collective Investment Management Company may issue the offer document to public.</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Advertisement material</w:t>
      </w:r>
    </w:p>
    <w:p>
      <w:pPr>
        <w:spacing w:after="0" w:line="270" w:lineRule="exact"/>
        <w:rPr>
          <w:sz w:val="20"/>
          <w:szCs w:val="20"/>
          <w:color w:val="auto"/>
        </w:rPr>
      </w:pPr>
    </w:p>
    <w:p>
      <w:pPr>
        <w:spacing w:after="0" w:line="210" w:lineRule="auto"/>
        <w:rPr>
          <w:sz w:val="20"/>
          <w:szCs w:val="20"/>
          <w:color w:val="auto"/>
        </w:rPr>
      </w:pPr>
      <w:r>
        <w:rPr>
          <w:rFonts w:ascii="Times New Roman" w:cs="Times New Roman" w:eastAsia="Times New Roman" w:hAnsi="Times New Roman"/>
          <w:sz w:val="24"/>
          <w:szCs w:val="24"/>
          <w:color w:val="auto"/>
        </w:rPr>
        <w:t>27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Advertisements in respect of every </w:t>
      </w:r>
      <w:r>
        <w:rPr>
          <w:rFonts w:ascii="Times New Roman" w:cs="Times New Roman" w:eastAsia="Times New Roman" w:hAnsi="Times New Roman"/>
          <w:sz w:val="31"/>
          <w:szCs w:val="31"/>
          <w:color w:val="auto"/>
          <w:vertAlign w:val="superscript"/>
        </w:rPr>
        <w:t>96</w:t>
      </w:r>
      <w:r>
        <w:rPr>
          <w:rFonts w:ascii="Times New Roman" w:cs="Times New Roman" w:eastAsia="Times New Roman" w:hAnsi="Times New Roman"/>
          <w:sz w:val="24"/>
          <w:szCs w:val="24"/>
          <w:color w:val="auto"/>
        </w:rPr>
        <w:t xml:space="preserve"> [collective investment scheme] shall be in conformity with the Advertisement Code as specified in the Seventh Schedule.</w:t>
      </w:r>
    </w:p>
    <w:p>
      <w:pPr>
        <w:spacing w:after="0" w:line="2" w:lineRule="exact"/>
        <w:rPr>
          <w:sz w:val="20"/>
          <w:szCs w:val="20"/>
          <w:color w:val="auto"/>
        </w:rPr>
      </w:pPr>
    </w:p>
    <w:p>
      <w:pPr>
        <w:jc w:val="both"/>
        <w:spacing w:after="0" w:line="201" w:lineRule="auto"/>
        <w:tabs>
          <w:tab w:leader="none" w:pos="355"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advertisement for each </w:t>
      </w:r>
      <w:r>
        <w:rPr>
          <w:rFonts w:ascii="Times New Roman" w:cs="Times New Roman" w:eastAsia="Times New Roman" w:hAnsi="Times New Roman"/>
          <w:sz w:val="31"/>
          <w:szCs w:val="31"/>
          <w:color w:val="auto"/>
          <w:vertAlign w:val="superscript"/>
        </w:rPr>
        <w:t>97</w:t>
      </w:r>
      <w:r>
        <w:rPr>
          <w:rFonts w:ascii="Times New Roman" w:cs="Times New Roman" w:eastAsia="Times New Roman" w:hAnsi="Times New Roman"/>
          <w:sz w:val="24"/>
          <w:szCs w:val="24"/>
          <w:color w:val="auto"/>
        </w:rPr>
        <w:t xml:space="preserve">[collective investment scheme] shall disclose in addition to the investment objectives, the method and periodicity of valuation of </w:t>
      </w:r>
      <w:r>
        <w:rPr>
          <w:rFonts w:ascii="Times New Roman" w:cs="Times New Roman" w:eastAsia="Times New Roman" w:hAnsi="Times New Roman"/>
          <w:sz w:val="31"/>
          <w:szCs w:val="31"/>
          <w:color w:val="auto"/>
          <w:vertAlign w:val="superscript"/>
        </w:rPr>
        <w:t>98</w:t>
      </w:r>
      <w:r>
        <w:rPr>
          <w:rFonts w:ascii="Times New Roman" w:cs="Times New Roman" w:eastAsia="Times New Roman" w:hAnsi="Times New Roman"/>
          <w:sz w:val="24"/>
          <w:szCs w:val="24"/>
          <w:color w:val="auto"/>
        </w:rPr>
        <w:t xml:space="preserve"> [collective investment scheme] property.</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Appraising Agency</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28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appraising agency whose appraisal report forms part of the offer document and has given a written consent for the inclusion of the appraisal report in the offer document shall be liable for any statement in the appraisal report which is misleading, incorrect or false.</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Misleading Statements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618490</wp:posOffset>
                </wp:positionV>
                <wp:extent cx="594550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7pt" to="468.15pt,48.7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line="233" w:lineRule="auto"/>
        <w:tabs>
          <w:tab w:leader="none" w:pos="187" w:val="left"/>
        </w:tabs>
        <w:numPr>
          <w:ilvl w:val="0"/>
          <w:numId w:val="85"/>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9" w:lineRule="exact"/>
        <w:rPr>
          <w:rFonts w:ascii="Calibri" w:cs="Calibri" w:eastAsia="Calibri" w:hAnsi="Calibri"/>
          <w:sz w:val="13"/>
          <w:szCs w:val="13"/>
          <w:color w:val="auto"/>
        </w:rPr>
      </w:pPr>
    </w:p>
    <w:p>
      <w:pPr>
        <w:ind w:left="180" w:hanging="180"/>
        <w:spacing w:after="0"/>
        <w:tabs>
          <w:tab w:leader="none" w:pos="180" w:val="left"/>
        </w:tabs>
        <w:numPr>
          <w:ilvl w:val="0"/>
          <w:numId w:val="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180" w:hanging="180"/>
        <w:spacing w:after="0" w:line="237" w:lineRule="auto"/>
        <w:tabs>
          <w:tab w:leader="none" w:pos="180" w:val="left"/>
        </w:tabs>
        <w:numPr>
          <w:ilvl w:val="0"/>
          <w:numId w:val="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180" w:hanging="180"/>
        <w:spacing w:after="0"/>
        <w:tabs>
          <w:tab w:leader="none" w:pos="180" w:val="left"/>
        </w:tabs>
        <w:numPr>
          <w:ilvl w:val="0"/>
          <w:numId w:val="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180" w:hanging="180"/>
        <w:spacing w:after="0"/>
        <w:tabs>
          <w:tab w:leader="none" w:pos="180" w:val="left"/>
        </w:tabs>
        <w:numPr>
          <w:ilvl w:val="0"/>
          <w:numId w:val="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22" w:name="page23"/>
    <w:bookmarkEnd w:id="22"/>
    <w:p>
      <w:pPr>
        <w:spacing w:after="0" w:line="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29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offer document and advertisement materials shall not be misleading or contain any statement or opinion which are incorrect or false.</w:t>
      </w:r>
    </w:p>
    <w:p>
      <w:pPr>
        <w:spacing w:after="0" w:line="16" w:lineRule="exact"/>
        <w:rPr>
          <w:sz w:val="20"/>
          <w:szCs w:val="20"/>
          <w:color w:val="auto"/>
        </w:rPr>
      </w:pPr>
    </w:p>
    <w:p>
      <w:pPr>
        <w:spacing w:after="0" w:line="233" w:lineRule="auto"/>
        <w:tabs>
          <w:tab w:leader="none" w:pos="388"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offer document or advertisement includes any statement or opinion which are incorrect or false or misleading, every person—</w:t>
      </w:r>
    </w:p>
    <w:p>
      <w:pPr>
        <w:spacing w:after="0" w:line="16" w:lineRule="exact"/>
        <w:rPr>
          <w:rFonts w:ascii="Times New Roman" w:cs="Times New Roman" w:eastAsia="Times New Roman" w:hAnsi="Times New Roman"/>
          <w:sz w:val="24"/>
          <w:szCs w:val="24"/>
          <w:color w:val="auto"/>
        </w:rPr>
      </w:pPr>
    </w:p>
    <w:p>
      <w:pPr>
        <w:spacing w:after="0" w:line="23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who is a director of the Collective Investment Management Company at the time of the issue of the offer document;</w:t>
      </w:r>
    </w:p>
    <w:p>
      <w:pPr>
        <w:spacing w:after="0" w:line="16" w:lineRule="exact"/>
        <w:rPr>
          <w:rFonts w:ascii="Times New Roman" w:cs="Times New Roman" w:eastAsia="Times New Roman" w:hAnsi="Times New Roman"/>
          <w:sz w:val="24"/>
          <w:szCs w:val="24"/>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 who has issued the offer document and shall be punishable under the Act unless he proves either that the statement or opinion was immaterial or that he had reasonable ground to believe at the time of the issue of the offer document or advertisement that the statement was true.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Offer period</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No </w:t>
      </w:r>
      <w:r>
        <w:rPr>
          <w:rFonts w:ascii="Times New Roman" w:cs="Times New Roman" w:eastAsia="Times New Roman" w:hAnsi="Times New Roman"/>
          <w:sz w:val="31"/>
          <w:szCs w:val="31"/>
          <w:color w:val="auto"/>
          <w:vertAlign w:val="superscript"/>
        </w:rPr>
        <w:t>99</w:t>
      </w:r>
      <w:r>
        <w:rPr>
          <w:rFonts w:ascii="Times New Roman" w:cs="Times New Roman" w:eastAsia="Times New Roman" w:hAnsi="Times New Roman"/>
          <w:sz w:val="24"/>
          <w:szCs w:val="24"/>
          <w:color w:val="auto"/>
        </w:rPr>
        <w:t>[collective investment scheme] shall be open for subscription for more than 90 days.</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Allotment of Units and refunds of moneys</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Collective Investment Management Company shall specify in the offer document,—</w:t>
      </w:r>
    </w:p>
    <w:p>
      <w:pPr>
        <w:spacing w:after="0" w:line="210" w:lineRule="auto"/>
        <w:tabs>
          <w:tab w:leader="none" w:pos="34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minimum and the maximum subscription amount it seeks to raise under the </w:t>
      </w:r>
      <w:r>
        <w:rPr>
          <w:rFonts w:ascii="Times New Roman" w:cs="Times New Roman" w:eastAsia="Times New Roman" w:hAnsi="Times New Roman"/>
          <w:sz w:val="31"/>
          <w:szCs w:val="31"/>
          <w:color w:val="auto"/>
          <w:vertAlign w:val="superscript"/>
        </w:rPr>
        <w:t>100</w:t>
      </w:r>
      <w:r>
        <w:rPr>
          <w:rFonts w:ascii="Times New Roman" w:cs="Times New Roman" w:eastAsia="Times New Roman" w:hAnsi="Times New Roman"/>
          <w:sz w:val="24"/>
          <w:szCs w:val="24"/>
          <w:color w:val="auto"/>
        </w:rPr>
        <w:t>[collective investment scheme]; and</w:t>
      </w:r>
    </w:p>
    <w:p>
      <w:pPr>
        <w:ind w:left="340" w:hanging="340"/>
        <w:spacing w:after="0" w:line="237" w:lineRule="auto"/>
        <w:tabs>
          <w:tab w:leader="none" w:pos="34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oversubscription the process of allotment of the amount oversubscribed.</w:t>
      </w:r>
    </w:p>
    <w:p>
      <w:pPr>
        <w:spacing w:after="0" w:line="289" w:lineRule="exact"/>
        <w:rPr>
          <w:sz w:val="20"/>
          <w:szCs w:val="20"/>
          <w:color w:val="auto"/>
        </w:rPr>
      </w:pPr>
    </w:p>
    <w:p>
      <w:pPr>
        <w:spacing w:after="0" w:line="235" w:lineRule="auto"/>
        <w:tabs>
          <w:tab w:leader="none" w:pos="355"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refund the application money to the applicants,—</w:t>
      </w:r>
    </w:p>
    <w:p>
      <w:pPr>
        <w:spacing w:after="0" w:line="2" w:lineRule="exact"/>
        <w:rPr>
          <w:rFonts w:ascii="Times New Roman" w:cs="Times New Roman" w:eastAsia="Times New Roman" w:hAnsi="Times New Roman"/>
          <w:sz w:val="24"/>
          <w:szCs w:val="24"/>
          <w:color w:val="auto"/>
        </w:rPr>
      </w:pPr>
    </w:p>
    <w:p>
      <w:pPr>
        <w:spacing w:after="0" w:line="20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 if the </w:t>
      </w:r>
      <w:r>
        <w:rPr>
          <w:rFonts w:ascii="Times New Roman" w:cs="Times New Roman" w:eastAsia="Times New Roman" w:hAnsi="Times New Roman"/>
          <w:sz w:val="31"/>
          <w:szCs w:val="31"/>
          <w:color w:val="auto"/>
          <w:vertAlign w:val="superscript"/>
        </w:rPr>
        <w:t>101</w:t>
      </w:r>
      <w:r>
        <w:rPr>
          <w:rFonts w:ascii="Times New Roman" w:cs="Times New Roman" w:eastAsia="Times New Roman" w:hAnsi="Times New Roman"/>
          <w:sz w:val="24"/>
          <w:szCs w:val="24"/>
          <w:color w:val="auto"/>
        </w:rPr>
        <w:t>[collective investment scheme] fails to receive the minimum subscription amount referred to in clause (a) of sub-regulation (1).</w:t>
      </w:r>
    </w:p>
    <w:p>
      <w:pPr>
        <w:spacing w:after="0" w:line="289" w:lineRule="exact"/>
        <w:rPr>
          <w:rFonts w:ascii="Times New Roman" w:cs="Times New Roman" w:eastAsia="Times New Roman" w:hAnsi="Times New Roman"/>
          <w:sz w:val="24"/>
          <w:szCs w:val="24"/>
          <w:color w:val="auto"/>
        </w:rPr>
      </w:pPr>
    </w:p>
    <w:p>
      <w:pPr>
        <w:jc w:val="both"/>
        <w:spacing w:after="0" w:line="236" w:lineRule="auto"/>
        <w:tabs>
          <w:tab w:leader="none" w:pos="383"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amount refundable under sub-regulation (2) shall be refunded within a period of six weeks from the date of closure of subscription list, by Registered A.D. and by cheque or demand draft marked “A/C Payee” to the applicants.</w:t>
      </w:r>
    </w:p>
    <w:p>
      <w:pPr>
        <w:spacing w:after="0" w:line="290" w:lineRule="exact"/>
        <w:rPr>
          <w:rFonts w:ascii="Times New Roman" w:cs="Times New Roman" w:eastAsia="Times New Roman" w:hAnsi="Times New Roman"/>
          <w:sz w:val="24"/>
          <w:szCs w:val="24"/>
          <w:color w:val="auto"/>
        </w:rPr>
      </w:pPr>
    </w:p>
    <w:p>
      <w:pPr>
        <w:jc w:val="both"/>
        <w:ind w:firstLine="63"/>
        <w:spacing w:after="0" w:line="236" w:lineRule="auto"/>
        <w:tabs>
          <w:tab w:leader="none" w:pos="403" w:val="left"/>
        </w:tabs>
        <w:numPr>
          <w:ilvl w:val="1"/>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failure to refund the amounts within the period specified in sub-regulation (3), the Collective Investment Management Company shall pay interest to the applicants at a rate of fifteen per cent per annum on the expiry of six weeks from the date of closure of the subscription list.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Unit certificates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451485</wp:posOffset>
                </wp:positionV>
                <wp:extent cx="1829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5pt" to="144.05pt,35.5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line="233" w:lineRule="auto"/>
        <w:tabs>
          <w:tab w:leader="none" w:pos="187" w:val="left"/>
        </w:tabs>
        <w:numPr>
          <w:ilvl w:val="0"/>
          <w:numId w:val="89"/>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8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8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23" w:name="page24"/>
    <w:bookmarkEnd w:id="23"/>
    <w:p>
      <w:pPr>
        <w:spacing w:after="0" w:line="7"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32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Collective Investment Management Company shall issue to the applicant whose application has been accepted, unit certificates as soon as possible but not later than six weeks from the date of closure of the subscription list :</w:t>
      </w:r>
    </w:p>
    <w:p>
      <w:pPr>
        <w:spacing w:after="0" w:line="12"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if the units are issued through a depository, a receipt in lieu of unit certificate will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 issued as per provisions of Securities and Exchange Board of India (Depositories and Participants) Regulations, 1996 and byelaws of the depository.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Transfer of units</w:t>
      </w:r>
    </w:p>
    <w:p>
      <w:pPr>
        <w:spacing w:after="0" w:line="270" w:lineRule="exact"/>
        <w:rPr>
          <w:sz w:val="20"/>
          <w:szCs w:val="20"/>
          <w:color w:val="auto"/>
        </w:rPr>
      </w:pPr>
    </w:p>
    <w:p>
      <w:pPr>
        <w:jc w:val="both"/>
        <w:ind w:right="20"/>
        <w:spacing w:after="0" w:line="212" w:lineRule="auto"/>
        <w:rPr>
          <w:sz w:val="20"/>
          <w:szCs w:val="20"/>
          <w:color w:val="auto"/>
        </w:rPr>
      </w:pPr>
      <w:r>
        <w:rPr>
          <w:rFonts w:ascii="Times New Roman" w:cs="Times New Roman" w:eastAsia="Times New Roman" w:hAnsi="Times New Roman"/>
          <w:sz w:val="24"/>
          <w:szCs w:val="24"/>
          <w:color w:val="auto"/>
        </w:rPr>
        <w:t>33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A unit certificate issued under the </w:t>
      </w:r>
      <w:r>
        <w:rPr>
          <w:rFonts w:ascii="Times New Roman" w:cs="Times New Roman" w:eastAsia="Times New Roman" w:hAnsi="Times New Roman"/>
          <w:sz w:val="31"/>
          <w:szCs w:val="31"/>
          <w:color w:val="auto"/>
          <w:vertAlign w:val="superscript"/>
        </w:rPr>
        <w:t>102</w:t>
      </w:r>
      <w:r>
        <w:rPr>
          <w:rFonts w:ascii="Times New Roman" w:cs="Times New Roman" w:eastAsia="Times New Roman" w:hAnsi="Times New Roman"/>
          <w:sz w:val="24"/>
          <w:szCs w:val="24"/>
          <w:color w:val="auto"/>
        </w:rPr>
        <w:t xml:space="preserve"> [collective investment scheme] shall be freely transferable.</w:t>
      </w:r>
    </w:p>
    <w:p>
      <w:pPr>
        <w:spacing w:after="0" w:line="12" w:lineRule="exact"/>
        <w:rPr>
          <w:sz w:val="20"/>
          <w:szCs w:val="20"/>
          <w:color w:val="auto"/>
        </w:rPr>
      </w:pPr>
    </w:p>
    <w:p>
      <w:pPr>
        <w:jc w:val="both"/>
        <w:ind w:right="20"/>
        <w:spacing w:after="0" w:line="236" w:lineRule="auto"/>
        <w:tabs>
          <w:tab w:leader="none" w:pos="393"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on production of instrument of transfer together with relevant unit certificates, register the transfer and return the unit certificate to the transferee within thirty days from the date of such production.</w:t>
      </w:r>
    </w:p>
    <w:p>
      <w:pPr>
        <w:spacing w:after="0" w:line="16" w:lineRule="exact"/>
        <w:rPr>
          <w:rFonts w:ascii="Times New Roman" w:cs="Times New Roman" w:eastAsia="Times New Roman" w:hAnsi="Times New Roman"/>
          <w:sz w:val="24"/>
          <w:szCs w:val="24"/>
          <w:color w:val="auto"/>
        </w:rPr>
      </w:pPr>
    </w:p>
    <w:p>
      <w:pPr>
        <w:jc w:val="both"/>
        <w:ind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if the units are held in a depository such units shall be transferable in accordance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the provisions of the Securities and Exchange Board of India (Depositories and Participants) Regulations, 1996 and the byelaws of the depository.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Money to be kept in separate account and utilisation of money</w:t>
      </w:r>
    </w:p>
    <w:p>
      <w:pPr>
        <w:spacing w:after="0" w:line="288" w:lineRule="exact"/>
        <w:rPr>
          <w:sz w:val="20"/>
          <w:szCs w:val="20"/>
          <w:color w:val="auto"/>
        </w:rPr>
      </w:pPr>
    </w:p>
    <w:p>
      <w:pPr>
        <w:ind w:right="20"/>
        <w:spacing w:after="0" w:line="213" w:lineRule="auto"/>
        <w:rPr>
          <w:sz w:val="20"/>
          <w:szCs w:val="20"/>
          <w:color w:val="auto"/>
        </w:rPr>
      </w:pPr>
      <w:r>
        <w:rPr>
          <w:rFonts w:ascii="Times New Roman" w:cs="Times New Roman" w:eastAsia="Times New Roman" w:hAnsi="Times New Roman"/>
          <w:sz w:val="24"/>
          <w:szCs w:val="24"/>
          <w:color w:val="auto"/>
        </w:rPr>
        <w:t>34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subscription amount received shall be kept in a separate bank account in the name of the </w:t>
      </w:r>
      <w:r>
        <w:rPr>
          <w:rFonts w:ascii="Times New Roman" w:cs="Times New Roman" w:eastAsia="Times New Roman" w:hAnsi="Times New Roman"/>
          <w:sz w:val="31"/>
          <w:szCs w:val="31"/>
          <w:color w:val="auto"/>
          <w:vertAlign w:val="superscript"/>
        </w:rPr>
        <w:t>103</w:t>
      </w:r>
      <w:r>
        <w:rPr>
          <w:rFonts w:ascii="Times New Roman" w:cs="Times New Roman" w:eastAsia="Times New Roman" w:hAnsi="Times New Roman"/>
          <w:sz w:val="24"/>
          <w:szCs w:val="24"/>
          <w:color w:val="auto"/>
        </w:rPr>
        <w:t>[collective investment scheme] and shall be utilised for—</w:t>
      </w:r>
    </w:p>
    <w:p>
      <w:pPr>
        <w:spacing w:after="0" w:line="1" w:lineRule="exact"/>
        <w:rPr>
          <w:sz w:val="20"/>
          <w:szCs w:val="20"/>
          <w:color w:val="auto"/>
        </w:rPr>
      </w:pPr>
    </w:p>
    <w:p>
      <w:pPr>
        <w:jc w:val="both"/>
        <w:ind w:right="20"/>
        <w:spacing w:after="0" w:line="233" w:lineRule="auto"/>
        <w:tabs>
          <w:tab w:leader="none" w:pos="34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adjustment against allotment of units only after the trustee has received a statement from the registrars to the issue and share transfer agent regarding minimum subscription amount, as stated in the offer document, having been received from the public, or</w:t>
      </w:r>
    </w:p>
    <w:p>
      <w:pPr>
        <w:spacing w:after="0" w:line="11" w:lineRule="exact"/>
        <w:rPr>
          <w:rFonts w:ascii="Times New Roman" w:cs="Times New Roman" w:eastAsia="Times New Roman" w:hAnsi="Times New Roman"/>
          <w:sz w:val="24"/>
          <w:szCs w:val="24"/>
          <w:color w:val="auto"/>
        </w:rPr>
      </w:pPr>
    </w:p>
    <w:p>
      <w:pPr>
        <w:ind w:right="20"/>
        <w:spacing w:after="0" w:line="235" w:lineRule="auto"/>
        <w:tabs>
          <w:tab w:leader="none" w:pos="359"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refund of money in case minimum subscription amount, as stated in the offer document, has not been received or in case of over-subscription.</w:t>
      </w:r>
    </w:p>
    <w:p>
      <w:pPr>
        <w:spacing w:after="0" w:line="290" w:lineRule="exact"/>
        <w:rPr>
          <w:sz w:val="20"/>
          <w:szCs w:val="20"/>
          <w:color w:val="auto"/>
        </w:rPr>
      </w:pPr>
    </w:p>
    <w:p>
      <w:pPr>
        <w:jc w:val="both"/>
        <w:ind w:right="20"/>
        <w:spacing w:after="0"/>
        <w:tabs>
          <w:tab w:leader="none" w:pos="36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minimum subscription amount as specified in the offer document shall not be less than the minimum amount, as specified by the appraising agency, needed for completion of the project for which the </w:t>
      </w:r>
      <w:r>
        <w:rPr>
          <w:rFonts w:ascii="Times New Roman" w:cs="Times New Roman" w:eastAsia="Times New Roman" w:hAnsi="Times New Roman"/>
          <w:sz w:val="31"/>
          <w:szCs w:val="31"/>
          <w:color w:val="auto"/>
          <w:vertAlign w:val="superscript"/>
        </w:rPr>
        <w:t>104</w:t>
      </w:r>
      <w:r>
        <w:rPr>
          <w:rFonts w:ascii="Times New Roman" w:cs="Times New Roman" w:eastAsia="Times New Roman" w:hAnsi="Times New Roman"/>
          <w:sz w:val="24"/>
          <w:szCs w:val="24"/>
          <w:color w:val="auto"/>
        </w:rPr>
        <w:t>[collective investment scheme] is being launched.</w:t>
      </w:r>
    </w:p>
    <w:p>
      <w:pPr>
        <w:spacing w:after="0" w:line="177" w:lineRule="exact"/>
        <w:rPr>
          <w:rFonts w:ascii="Times New Roman" w:cs="Times New Roman" w:eastAsia="Times New Roman" w:hAnsi="Times New Roman"/>
          <w:sz w:val="24"/>
          <w:szCs w:val="24"/>
          <w:color w:val="auto"/>
        </w:rPr>
      </w:pPr>
    </w:p>
    <w:p>
      <w:pPr>
        <w:ind w:right="20"/>
        <w:spacing w:after="0" w:line="218" w:lineRule="auto"/>
        <w:tabs>
          <w:tab w:leader="none" w:pos="355"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moneys credited to the account of the </w:t>
      </w:r>
      <w:r>
        <w:rPr>
          <w:rFonts w:ascii="Times New Roman" w:cs="Times New Roman" w:eastAsia="Times New Roman" w:hAnsi="Times New Roman"/>
          <w:sz w:val="31"/>
          <w:szCs w:val="31"/>
          <w:color w:val="auto"/>
          <w:vertAlign w:val="superscript"/>
        </w:rPr>
        <w:t>105</w:t>
      </w:r>
      <w:r>
        <w:rPr>
          <w:rFonts w:ascii="Times New Roman" w:cs="Times New Roman" w:eastAsia="Times New Roman" w:hAnsi="Times New Roman"/>
          <w:sz w:val="24"/>
          <w:szCs w:val="24"/>
          <w:color w:val="auto"/>
        </w:rPr>
        <w:t xml:space="preserve">[collective investment scheme] shall be utilised for the purposes of the </w:t>
      </w:r>
      <w:r>
        <w:rPr>
          <w:rFonts w:ascii="Times New Roman" w:cs="Times New Roman" w:eastAsia="Times New Roman" w:hAnsi="Times New Roman"/>
          <w:sz w:val="31"/>
          <w:szCs w:val="31"/>
          <w:color w:val="auto"/>
          <w:vertAlign w:val="superscript"/>
        </w:rPr>
        <w:t>106</w:t>
      </w:r>
      <w:r>
        <w:rPr>
          <w:rFonts w:ascii="Times New Roman" w:cs="Times New Roman" w:eastAsia="Times New Roman" w:hAnsi="Times New Roman"/>
          <w:sz w:val="24"/>
          <w:szCs w:val="24"/>
          <w:color w:val="auto"/>
        </w:rPr>
        <w:t>[collective investment scheme] and as specified in the offer document.</w:t>
      </w:r>
    </w:p>
    <w:p>
      <w:pPr>
        <w:spacing w:after="0" w:line="178" w:lineRule="exact"/>
        <w:rPr>
          <w:rFonts w:ascii="Times New Roman" w:cs="Times New Roman" w:eastAsia="Times New Roman" w:hAnsi="Times New Roman"/>
          <w:sz w:val="24"/>
          <w:szCs w:val="24"/>
          <w:color w:val="auto"/>
        </w:rPr>
      </w:pPr>
    </w:p>
    <w:p>
      <w:pPr>
        <w:ind w:right="20"/>
        <w:spacing w:after="0" w:line="212" w:lineRule="auto"/>
        <w:tabs>
          <w:tab w:leader="none" w:pos="355"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unutilised amount lying in the account of the </w:t>
      </w:r>
      <w:r>
        <w:rPr>
          <w:rFonts w:ascii="Times New Roman" w:cs="Times New Roman" w:eastAsia="Times New Roman" w:hAnsi="Times New Roman"/>
          <w:sz w:val="31"/>
          <w:szCs w:val="31"/>
          <w:color w:val="auto"/>
          <w:vertAlign w:val="superscript"/>
        </w:rPr>
        <w:t>107</w:t>
      </w:r>
      <w:r>
        <w:rPr>
          <w:rFonts w:ascii="Times New Roman" w:cs="Times New Roman" w:eastAsia="Times New Roman" w:hAnsi="Times New Roman"/>
          <w:sz w:val="24"/>
          <w:szCs w:val="24"/>
          <w:color w:val="auto"/>
        </w:rPr>
        <w:t>[collective investment scheme] shall be invested in the manner as disclosed in the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272415</wp:posOffset>
                </wp:positionV>
                <wp:extent cx="18294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45pt" to="144.05pt,21.45pt" o:allowincell="f" strokecolor="#000000" strokeweight="0.7199pt"/>
            </w:pict>
          </mc:Fallback>
        </mc:AlternateContent>
      </w:r>
    </w:p>
    <w:p>
      <w:pPr>
        <w:spacing w:after="0" w:line="200" w:lineRule="exact"/>
        <w:rPr>
          <w:sz w:val="20"/>
          <w:szCs w:val="20"/>
          <w:color w:val="auto"/>
        </w:rPr>
      </w:pPr>
    </w:p>
    <w:p>
      <w:pPr>
        <w:spacing w:after="0" w:line="329" w:lineRule="exact"/>
        <w:rPr>
          <w:sz w:val="20"/>
          <w:szCs w:val="20"/>
          <w:color w:val="auto"/>
        </w:rPr>
      </w:pPr>
    </w:p>
    <w:p>
      <w:pPr>
        <w:ind w:right="300"/>
        <w:spacing w:after="0" w:line="233" w:lineRule="auto"/>
        <w:tabs>
          <w:tab w:leader="none" w:pos="250" w:val="left"/>
        </w:tabs>
        <w:numPr>
          <w:ilvl w:val="0"/>
          <w:numId w:val="93"/>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4" w:lineRule="exact"/>
        <w:rPr>
          <w:rFonts w:ascii="Calibri" w:cs="Calibri" w:eastAsia="Calibri" w:hAnsi="Calibri"/>
          <w:sz w:val="13"/>
          <w:szCs w:val="13"/>
          <w:color w:val="auto"/>
        </w:rPr>
      </w:pPr>
    </w:p>
    <w:p>
      <w:pPr>
        <w:ind w:left="260" w:hanging="260"/>
        <w:spacing w:after="0"/>
        <w:tabs>
          <w:tab w:leader="none" w:pos="260" w:val="left"/>
        </w:tabs>
        <w:numPr>
          <w:ilvl w:val="0"/>
          <w:numId w:val="9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spacing w:after="0" w:line="233" w:lineRule="auto"/>
        <w:tabs>
          <w:tab w:leader="none" w:pos="250" w:val="left"/>
        </w:tabs>
        <w:numPr>
          <w:ilvl w:val="0"/>
          <w:numId w:val="93"/>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80"/>
          </w:cols>
          <w:pgMar w:left="1440" w:top="1440" w:right="1420" w:bottom="876" w:gutter="0" w:footer="0" w:header="0"/>
        </w:sectPr>
      </w:pPr>
    </w:p>
    <w:bookmarkStart w:id="24" w:name="page25"/>
    <w:bookmarkEnd w:id="24"/>
    <w:p>
      <w:pPr>
        <w:spacing w:after="0"/>
        <w:rPr>
          <w:sz w:val="20"/>
          <w:szCs w:val="20"/>
          <w:color w:val="auto"/>
        </w:rPr>
      </w:pPr>
      <w:r>
        <w:rPr>
          <w:rFonts w:ascii="Times New Roman" w:cs="Times New Roman" w:eastAsia="Times New Roman" w:hAnsi="Times New Roman"/>
          <w:sz w:val="24"/>
          <w:szCs w:val="24"/>
          <w:b w:val="1"/>
          <w:bCs w:val="1"/>
          <w:color w:val="auto"/>
        </w:rPr>
        <w:t>Investments and segregation of funds</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35</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Collective Investment Management Company shall:</w:t>
      </w:r>
    </w:p>
    <w:p>
      <w:pPr>
        <w:spacing w:after="0" w:line="193" w:lineRule="auto"/>
        <w:tabs>
          <w:tab w:leader="none" w:pos="379"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invest the funds of the </w:t>
      </w:r>
      <w:r>
        <w:rPr>
          <w:rFonts w:ascii="Times New Roman" w:cs="Times New Roman" w:eastAsia="Times New Roman" w:hAnsi="Times New Roman"/>
          <w:sz w:val="31"/>
          <w:szCs w:val="31"/>
          <w:color w:val="auto"/>
          <w:vertAlign w:val="superscript"/>
        </w:rPr>
        <w:t>108</w:t>
      </w:r>
      <w:r>
        <w:rPr>
          <w:rFonts w:ascii="Times New Roman" w:cs="Times New Roman" w:eastAsia="Times New Roman" w:hAnsi="Times New Roman"/>
          <w:sz w:val="24"/>
          <w:szCs w:val="24"/>
          <w:color w:val="auto"/>
        </w:rPr>
        <w:t xml:space="preserve">[collective investment scheme] for purposes other than the objective of the </w:t>
      </w:r>
      <w:r>
        <w:rPr>
          <w:rFonts w:ascii="Times New Roman" w:cs="Times New Roman" w:eastAsia="Times New Roman" w:hAnsi="Times New Roman"/>
          <w:sz w:val="31"/>
          <w:szCs w:val="31"/>
          <w:color w:val="auto"/>
          <w:vertAlign w:val="superscript"/>
        </w:rPr>
        <w:t>109</w:t>
      </w:r>
      <w:r>
        <w:rPr>
          <w:rFonts w:ascii="Times New Roman" w:cs="Times New Roman" w:eastAsia="Times New Roman" w:hAnsi="Times New Roman"/>
          <w:sz w:val="24"/>
          <w:szCs w:val="24"/>
          <w:color w:val="auto"/>
        </w:rPr>
        <w:t>[collective investment scheme] as disclosed in the offer document.</w:t>
      </w:r>
    </w:p>
    <w:p>
      <w:pPr>
        <w:spacing w:after="0" w:line="1" w:lineRule="exact"/>
        <w:rPr>
          <w:rFonts w:ascii="Times New Roman" w:cs="Times New Roman" w:eastAsia="Times New Roman" w:hAnsi="Times New Roman"/>
          <w:sz w:val="24"/>
          <w:szCs w:val="24"/>
          <w:color w:val="auto"/>
        </w:rPr>
      </w:pPr>
    </w:p>
    <w:p>
      <w:pPr>
        <w:ind w:right="20"/>
        <w:spacing w:after="0" w:line="201" w:lineRule="auto"/>
        <w:tabs>
          <w:tab w:leader="none" w:pos="364"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segregate the </w:t>
      </w:r>
      <w:r>
        <w:rPr>
          <w:rFonts w:ascii="Times New Roman" w:cs="Times New Roman" w:eastAsia="Times New Roman" w:hAnsi="Times New Roman"/>
          <w:sz w:val="31"/>
          <w:szCs w:val="31"/>
          <w:color w:val="auto"/>
          <w:vertAlign w:val="superscript"/>
        </w:rPr>
        <w:t>110</w:t>
      </w:r>
      <w:r>
        <w:rPr>
          <w:rFonts w:ascii="Times New Roman" w:cs="Times New Roman" w:eastAsia="Times New Roman" w:hAnsi="Times New Roman"/>
          <w:sz w:val="24"/>
          <w:szCs w:val="24"/>
          <w:color w:val="auto"/>
        </w:rPr>
        <w:t>[collective investment scheme] assets of different s</w:t>
      </w:r>
      <w:r>
        <w:rPr>
          <w:rFonts w:ascii="Times New Roman" w:cs="Times New Roman" w:eastAsia="Times New Roman" w:hAnsi="Times New Roman"/>
          <w:sz w:val="31"/>
          <w:szCs w:val="31"/>
          <w:color w:val="auto"/>
          <w:vertAlign w:val="superscript"/>
        </w:rPr>
        <w:t>111</w:t>
      </w:r>
      <w:r>
        <w:rPr>
          <w:rFonts w:ascii="Times New Roman" w:cs="Times New Roman" w:eastAsia="Times New Roman" w:hAnsi="Times New Roman"/>
          <w:sz w:val="24"/>
          <w:szCs w:val="24"/>
          <w:color w:val="auto"/>
        </w:rPr>
        <w:t>[collective investment scheme] s.</w:t>
      </w:r>
    </w:p>
    <w:p>
      <w:pPr>
        <w:spacing w:after="0" w:line="2" w:lineRule="exact"/>
        <w:rPr>
          <w:rFonts w:ascii="Times New Roman" w:cs="Times New Roman" w:eastAsia="Times New Roman" w:hAnsi="Times New Roman"/>
          <w:sz w:val="24"/>
          <w:szCs w:val="24"/>
          <w:color w:val="auto"/>
        </w:rPr>
      </w:pPr>
    </w:p>
    <w:p>
      <w:pPr>
        <w:ind w:right="20"/>
        <w:spacing w:after="0" w:line="209" w:lineRule="auto"/>
        <w:tabs>
          <w:tab w:leader="none" w:pos="374"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invest corpus of a </w:t>
      </w:r>
      <w:r>
        <w:rPr>
          <w:rFonts w:ascii="Times New Roman" w:cs="Times New Roman" w:eastAsia="Times New Roman" w:hAnsi="Times New Roman"/>
          <w:sz w:val="31"/>
          <w:szCs w:val="31"/>
          <w:color w:val="auto"/>
          <w:vertAlign w:val="superscript"/>
        </w:rPr>
        <w:t>112</w:t>
      </w:r>
      <w:r>
        <w:rPr>
          <w:rFonts w:ascii="Times New Roman" w:cs="Times New Roman" w:eastAsia="Times New Roman" w:hAnsi="Times New Roman"/>
          <w:sz w:val="24"/>
          <w:szCs w:val="24"/>
          <w:color w:val="auto"/>
        </w:rPr>
        <w:t xml:space="preserve">[collective investment scheme] in other </w:t>
      </w:r>
      <w:r>
        <w:rPr>
          <w:rFonts w:ascii="Times New Roman" w:cs="Times New Roman" w:eastAsia="Times New Roman" w:hAnsi="Times New Roman"/>
          <w:sz w:val="31"/>
          <w:szCs w:val="31"/>
          <w:color w:val="auto"/>
          <w:vertAlign w:val="superscript"/>
        </w:rPr>
        <w:t>113</w:t>
      </w:r>
      <w:r>
        <w:rPr>
          <w:rFonts w:ascii="Times New Roman" w:cs="Times New Roman" w:eastAsia="Times New Roman" w:hAnsi="Times New Roman"/>
          <w:sz w:val="24"/>
          <w:szCs w:val="24"/>
          <w:color w:val="auto"/>
        </w:rPr>
        <w:t>[collective investment scheme]s.</w:t>
      </w:r>
    </w:p>
    <w:p>
      <w:pPr>
        <w:spacing w:after="0" w:line="1" w:lineRule="exact"/>
        <w:rPr>
          <w:rFonts w:ascii="Times New Roman" w:cs="Times New Roman" w:eastAsia="Times New Roman" w:hAnsi="Times New Roman"/>
          <w:sz w:val="24"/>
          <w:szCs w:val="24"/>
          <w:color w:val="auto"/>
        </w:rPr>
      </w:pPr>
    </w:p>
    <w:p>
      <w:pPr>
        <w:ind w:right="20"/>
        <w:spacing w:after="0" w:line="209" w:lineRule="auto"/>
        <w:tabs>
          <w:tab w:leader="none" w:pos="412"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transfer funds from one </w:t>
      </w:r>
      <w:r>
        <w:rPr>
          <w:rFonts w:ascii="Times New Roman" w:cs="Times New Roman" w:eastAsia="Times New Roman" w:hAnsi="Times New Roman"/>
          <w:sz w:val="31"/>
          <w:szCs w:val="31"/>
          <w:color w:val="auto"/>
          <w:vertAlign w:val="superscript"/>
        </w:rPr>
        <w:t>114</w:t>
      </w:r>
      <w:r>
        <w:rPr>
          <w:rFonts w:ascii="Times New Roman" w:cs="Times New Roman" w:eastAsia="Times New Roman" w:hAnsi="Times New Roman"/>
          <w:sz w:val="24"/>
          <w:szCs w:val="24"/>
          <w:color w:val="auto"/>
        </w:rPr>
        <w:t xml:space="preserve"> [collective investment scheme] to another </w:t>
      </w:r>
      <w:r>
        <w:rPr>
          <w:rFonts w:ascii="Times New Roman" w:cs="Times New Roman" w:eastAsia="Times New Roman" w:hAnsi="Times New Roman"/>
          <w:sz w:val="31"/>
          <w:szCs w:val="31"/>
          <w:color w:val="auto"/>
          <w:vertAlign w:val="superscript"/>
        </w:rPr>
        <w:t>115</w:t>
      </w:r>
      <w:r>
        <w:rPr>
          <w:rFonts w:ascii="Times New Roman" w:cs="Times New Roman" w:eastAsia="Times New Roman" w:hAnsi="Times New Roman"/>
          <w:sz w:val="24"/>
          <w:szCs w:val="24"/>
          <w:color w:val="auto"/>
        </w:rPr>
        <w:t xml:space="preserve"> [collective investment scheme]:</w:t>
      </w:r>
    </w:p>
    <w:p>
      <w:pPr>
        <w:spacing w:after="0" w:line="1" w:lineRule="exact"/>
        <w:rPr>
          <w:rFonts w:ascii="Times New Roman" w:cs="Times New Roman" w:eastAsia="Times New Roman" w:hAnsi="Times New Roman"/>
          <w:sz w:val="24"/>
          <w:szCs w:val="24"/>
          <w:color w:val="auto"/>
        </w:rPr>
      </w:pPr>
    </w:p>
    <w:p>
      <w:pPr>
        <w:jc w:val="both"/>
        <w:spacing w:after="0" w:line="20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that inter-scheme transfer of </w:t>
      </w:r>
      <w:r>
        <w:rPr>
          <w:rFonts w:ascii="Times New Roman" w:cs="Times New Roman" w:eastAsia="Times New Roman" w:hAnsi="Times New Roman"/>
          <w:sz w:val="31"/>
          <w:szCs w:val="31"/>
          <w:color w:val="auto"/>
          <w:vertAlign w:val="superscript"/>
        </w:rPr>
        <w:t>116</w:t>
      </w:r>
      <w:r>
        <w:rPr>
          <w:rFonts w:ascii="Times New Roman" w:cs="Times New Roman" w:eastAsia="Times New Roman" w:hAnsi="Times New Roman"/>
          <w:sz w:val="24"/>
          <w:szCs w:val="24"/>
          <w:color w:val="auto"/>
        </w:rPr>
        <w:t xml:space="preserve"> [collective investment scheme] property may be permitted at the time of termination of the </w:t>
      </w:r>
      <w:r>
        <w:rPr>
          <w:rFonts w:ascii="Times New Roman" w:cs="Times New Roman" w:eastAsia="Times New Roman" w:hAnsi="Times New Roman"/>
          <w:sz w:val="31"/>
          <w:szCs w:val="31"/>
          <w:color w:val="auto"/>
          <w:vertAlign w:val="superscript"/>
        </w:rPr>
        <w:t>117</w:t>
      </w:r>
      <w:r>
        <w:rPr>
          <w:rFonts w:ascii="Times New Roman" w:cs="Times New Roman" w:eastAsia="Times New Roman" w:hAnsi="Times New Roman"/>
          <w:sz w:val="24"/>
          <w:szCs w:val="24"/>
          <w:color w:val="auto"/>
        </w:rPr>
        <w:t>[collective investment scheme] with prior approval of the trustee and the Board.</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Listing of </w:t>
      </w:r>
      <w:r>
        <w:rPr>
          <w:rFonts w:ascii="Times New Roman" w:cs="Times New Roman" w:eastAsia="Times New Roman" w:hAnsi="Times New Roman"/>
          <w:sz w:val="31"/>
          <w:szCs w:val="31"/>
          <w:color w:val="auto"/>
          <w:vertAlign w:val="superscript"/>
        </w:rPr>
        <w:t>118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s</w:t>
      </w:r>
    </w:p>
    <w:p>
      <w:pPr>
        <w:spacing w:after="0" w:line="196" w:lineRule="exact"/>
        <w:rPr>
          <w:sz w:val="20"/>
          <w:szCs w:val="20"/>
          <w:color w:val="auto"/>
        </w:rPr>
      </w:pPr>
    </w:p>
    <w:p>
      <w:pPr>
        <w:jc w:val="both"/>
        <w:ind w:right="20"/>
        <w:spacing w:after="0" w:line="209" w:lineRule="auto"/>
        <w:rPr>
          <w:sz w:val="20"/>
          <w:szCs w:val="20"/>
          <w:color w:val="auto"/>
        </w:rPr>
      </w:pPr>
      <w:r>
        <w:rPr>
          <w:rFonts w:ascii="Times New Roman" w:cs="Times New Roman" w:eastAsia="Times New Roman" w:hAnsi="Times New Roman"/>
          <w:sz w:val="23"/>
          <w:szCs w:val="23"/>
          <w:color w:val="auto"/>
        </w:rPr>
        <w:t>36</w:t>
      </w: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color w:val="auto"/>
        </w:rPr>
        <w:t xml:space="preserve"> The units of every </w:t>
      </w:r>
      <w:r>
        <w:rPr>
          <w:rFonts w:ascii="Times New Roman" w:cs="Times New Roman" w:eastAsia="Times New Roman" w:hAnsi="Times New Roman"/>
          <w:sz w:val="30"/>
          <w:szCs w:val="30"/>
          <w:color w:val="auto"/>
          <w:vertAlign w:val="superscript"/>
        </w:rPr>
        <w:t>119</w:t>
      </w:r>
      <w:r>
        <w:rPr>
          <w:rFonts w:ascii="Times New Roman" w:cs="Times New Roman" w:eastAsia="Times New Roman" w:hAnsi="Times New Roman"/>
          <w:sz w:val="23"/>
          <w:szCs w:val="23"/>
          <w:color w:val="auto"/>
        </w:rPr>
        <w:t xml:space="preserve">[collective investment scheme] shall be listed immediately after the date of allotment of units and not later than six weeks from the date of closure of the </w:t>
      </w:r>
      <w:r>
        <w:rPr>
          <w:rFonts w:ascii="Times New Roman" w:cs="Times New Roman" w:eastAsia="Times New Roman" w:hAnsi="Times New Roman"/>
          <w:sz w:val="30"/>
          <w:szCs w:val="30"/>
          <w:color w:val="auto"/>
          <w:vertAlign w:val="superscript"/>
        </w:rPr>
        <w:t>120</w:t>
      </w:r>
      <w:r>
        <w:rPr>
          <w:rFonts w:ascii="Times New Roman" w:cs="Times New Roman" w:eastAsia="Times New Roman" w:hAnsi="Times New Roman"/>
          <w:sz w:val="23"/>
          <w:szCs w:val="23"/>
          <w:color w:val="auto"/>
        </w:rPr>
        <w:t>[collective investment scheme] on each of the stock exchanges as mentioned in the offer document.</w:t>
      </w: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Winding up of </w:t>
      </w:r>
      <w:r>
        <w:rPr>
          <w:rFonts w:ascii="Times New Roman" w:cs="Times New Roman" w:eastAsia="Times New Roman" w:hAnsi="Times New Roman"/>
          <w:sz w:val="31"/>
          <w:szCs w:val="31"/>
          <w:color w:val="auto"/>
          <w:vertAlign w:val="superscript"/>
        </w:rPr>
        <w:t>121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p>
    <w:p>
      <w:pPr>
        <w:spacing w:after="0" w:line="196" w:lineRule="exact"/>
        <w:rPr>
          <w:sz w:val="20"/>
          <w:szCs w:val="20"/>
          <w:color w:val="auto"/>
        </w:rPr>
      </w:pPr>
    </w:p>
    <w:p>
      <w:pPr>
        <w:jc w:val="both"/>
        <w:ind w:right="20"/>
        <w:spacing w:after="0" w:line="208" w:lineRule="auto"/>
        <w:rPr>
          <w:sz w:val="20"/>
          <w:szCs w:val="20"/>
          <w:color w:val="auto"/>
        </w:rPr>
      </w:pPr>
      <w:r>
        <w:rPr>
          <w:rFonts w:ascii="Times New Roman" w:cs="Times New Roman" w:eastAsia="Times New Roman" w:hAnsi="Times New Roman"/>
          <w:sz w:val="24"/>
          <w:szCs w:val="24"/>
          <w:color w:val="auto"/>
        </w:rPr>
        <w:t>37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A </w:t>
      </w:r>
      <w:r>
        <w:rPr>
          <w:rFonts w:ascii="Times New Roman" w:cs="Times New Roman" w:eastAsia="Times New Roman" w:hAnsi="Times New Roman"/>
          <w:sz w:val="31"/>
          <w:szCs w:val="31"/>
          <w:color w:val="auto"/>
          <w:vertAlign w:val="superscript"/>
        </w:rPr>
        <w:t>122</w:t>
      </w:r>
      <w:r>
        <w:rPr>
          <w:rFonts w:ascii="Times New Roman" w:cs="Times New Roman" w:eastAsia="Times New Roman" w:hAnsi="Times New Roman"/>
          <w:sz w:val="24"/>
          <w:szCs w:val="24"/>
          <w:color w:val="auto"/>
        </w:rPr>
        <w:t xml:space="preserve">[collective investment scheme] shall be wound up on the expiry of duration specified in the </w:t>
      </w:r>
      <w:r>
        <w:rPr>
          <w:rFonts w:ascii="Times New Roman" w:cs="Times New Roman" w:eastAsia="Times New Roman" w:hAnsi="Times New Roman"/>
          <w:sz w:val="31"/>
          <w:szCs w:val="31"/>
          <w:color w:val="auto"/>
          <w:vertAlign w:val="superscript"/>
        </w:rPr>
        <w:t>123</w:t>
      </w:r>
      <w:r>
        <w:rPr>
          <w:rFonts w:ascii="Times New Roman" w:cs="Times New Roman" w:eastAsia="Times New Roman" w:hAnsi="Times New Roman"/>
          <w:sz w:val="24"/>
          <w:szCs w:val="24"/>
          <w:color w:val="auto"/>
        </w:rPr>
        <w:t xml:space="preserve"> [collective investment scheme] or on the accomplishment of the purpose of the </w:t>
      </w:r>
      <w:r>
        <w:rPr>
          <w:rFonts w:ascii="Times New Roman" w:cs="Times New Roman" w:eastAsia="Times New Roman" w:hAnsi="Times New Roman"/>
          <w:sz w:val="31"/>
          <w:szCs w:val="31"/>
          <w:color w:val="auto"/>
          <w:vertAlign w:val="superscript"/>
        </w:rPr>
        <w:t>124</w:t>
      </w:r>
      <w:r>
        <w:rPr>
          <w:rFonts w:ascii="Times New Roman" w:cs="Times New Roman" w:eastAsia="Times New Roman" w:hAnsi="Times New Roman"/>
          <w:sz w:val="24"/>
          <w:szCs w:val="24"/>
          <w:color w:val="auto"/>
        </w:rPr>
        <w:t>[collective investment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550545</wp:posOffset>
                </wp:positionV>
                <wp:extent cx="18294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35pt" to="144.05pt,43.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35" w:right="1420" w:bottom="874" w:gutter="0" w:footer="0" w:header="0"/>
        </w:sectPr>
      </w:pPr>
    </w:p>
    <w:bookmarkStart w:id="25" w:name="page26"/>
    <w:bookmarkEnd w:id="25"/>
    <w:p>
      <w:pPr>
        <w:ind w:right="20"/>
        <w:spacing w:after="0" w:line="210" w:lineRule="auto"/>
        <w:tabs>
          <w:tab w:leader="none" w:pos="436"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Notwithstanding anything contained in sub-regulation (1), a </w:t>
      </w:r>
      <w:r>
        <w:rPr>
          <w:rFonts w:ascii="Times New Roman" w:cs="Times New Roman" w:eastAsia="Times New Roman" w:hAnsi="Times New Roman"/>
          <w:sz w:val="31"/>
          <w:szCs w:val="31"/>
          <w:color w:val="auto"/>
          <w:vertAlign w:val="superscript"/>
        </w:rPr>
        <w:t>125</w:t>
      </w:r>
      <w:r>
        <w:rPr>
          <w:rFonts w:ascii="Times New Roman" w:cs="Times New Roman" w:eastAsia="Times New Roman" w:hAnsi="Times New Roman"/>
          <w:sz w:val="24"/>
          <w:szCs w:val="24"/>
          <w:color w:val="auto"/>
        </w:rPr>
        <w:t xml:space="preserve"> [collective investment scheme] may also be wound up—</w:t>
      </w:r>
    </w:p>
    <w:p>
      <w:pPr>
        <w:spacing w:after="0" w:line="1" w:lineRule="exact"/>
        <w:rPr>
          <w:rFonts w:ascii="Times New Roman" w:cs="Times New Roman" w:eastAsia="Times New Roman" w:hAnsi="Times New Roman"/>
          <w:sz w:val="24"/>
          <w:szCs w:val="24"/>
          <w:color w:val="auto"/>
        </w:rPr>
      </w:pPr>
    </w:p>
    <w:p>
      <w:pPr>
        <w:ind w:right="20"/>
        <w:spacing w:after="0" w:line="20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on the happening of any event which, in the opinion of the trustee, requires the </w:t>
      </w:r>
      <w:r>
        <w:rPr>
          <w:rFonts w:ascii="Times New Roman" w:cs="Times New Roman" w:eastAsia="Times New Roman" w:hAnsi="Times New Roman"/>
          <w:sz w:val="31"/>
          <w:szCs w:val="31"/>
          <w:color w:val="auto"/>
          <w:vertAlign w:val="superscript"/>
        </w:rPr>
        <w:t>126</w:t>
      </w:r>
      <w:r>
        <w:rPr>
          <w:rFonts w:ascii="Times New Roman" w:cs="Times New Roman" w:eastAsia="Times New Roman" w:hAnsi="Times New Roman"/>
          <w:sz w:val="24"/>
          <w:szCs w:val="24"/>
          <w:color w:val="auto"/>
        </w:rPr>
        <w:t>[collective investment scheme] to be wound up and the prior approval of the Board is obtained; or</w:t>
      </w:r>
    </w:p>
    <w:p>
      <w:pPr>
        <w:spacing w:after="0" w:line="1" w:lineRule="exact"/>
        <w:rPr>
          <w:rFonts w:ascii="Times New Roman" w:cs="Times New Roman" w:eastAsia="Times New Roman" w:hAnsi="Times New Roman"/>
          <w:sz w:val="24"/>
          <w:szCs w:val="24"/>
          <w:color w:val="auto"/>
        </w:rPr>
      </w:pPr>
    </w:p>
    <w:p>
      <w:pPr>
        <w:jc w:val="both"/>
        <w:ind w:right="20"/>
        <w:spacing w:after="0" w:line="19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 if unit holders of a </w:t>
      </w:r>
      <w:r>
        <w:rPr>
          <w:rFonts w:ascii="Times New Roman" w:cs="Times New Roman" w:eastAsia="Times New Roman" w:hAnsi="Times New Roman"/>
          <w:sz w:val="31"/>
          <w:szCs w:val="31"/>
          <w:color w:val="auto"/>
          <w:vertAlign w:val="superscript"/>
        </w:rPr>
        <w:t>127</w:t>
      </w:r>
      <w:r>
        <w:rPr>
          <w:rFonts w:ascii="Times New Roman" w:cs="Times New Roman" w:eastAsia="Times New Roman" w:hAnsi="Times New Roman"/>
          <w:sz w:val="24"/>
          <w:szCs w:val="24"/>
          <w:color w:val="auto"/>
        </w:rPr>
        <w:t xml:space="preserve">[collective investment scheme] holding at least three-fourth of the nominal value of the unit capital of the </w:t>
      </w:r>
      <w:r>
        <w:rPr>
          <w:rFonts w:ascii="Times New Roman" w:cs="Times New Roman" w:eastAsia="Times New Roman" w:hAnsi="Times New Roman"/>
          <w:sz w:val="31"/>
          <w:szCs w:val="31"/>
          <w:color w:val="auto"/>
          <w:vertAlign w:val="superscript"/>
        </w:rPr>
        <w:t>128</w:t>
      </w:r>
      <w:r>
        <w:rPr>
          <w:rFonts w:ascii="Times New Roman" w:cs="Times New Roman" w:eastAsia="Times New Roman" w:hAnsi="Times New Roman"/>
          <w:sz w:val="24"/>
          <w:szCs w:val="24"/>
          <w:color w:val="auto"/>
        </w:rPr>
        <w:t xml:space="preserve">[collective investment scheme] pass a resolution that the </w:t>
      </w:r>
      <w:r>
        <w:rPr>
          <w:rFonts w:ascii="Times New Roman" w:cs="Times New Roman" w:eastAsia="Times New Roman" w:hAnsi="Times New Roman"/>
          <w:sz w:val="31"/>
          <w:szCs w:val="31"/>
          <w:color w:val="auto"/>
          <w:vertAlign w:val="superscript"/>
        </w:rPr>
        <w:t>129</w:t>
      </w:r>
      <w:r>
        <w:rPr>
          <w:rFonts w:ascii="Times New Roman" w:cs="Times New Roman" w:eastAsia="Times New Roman" w:hAnsi="Times New Roman"/>
          <w:sz w:val="24"/>
          <w:szCs w:val="24"/>
          <w:color w:val="auto"/>
        </w:rPr>
        <w:t>[collective investment scheme] be wound up and the approval of the Board is obtained; or</w:t>
      </w:r>
    </w:p>
    <w:p>
      <w:pPr>
        <w:spacing w:after="0" w:line="3" w:lineRule="exact"/>
        <w:rPr>
          <w:rFonts w:ascii="Times New Roman" w:cs="Times New Roman" w:eastAsia="Times New Roman" w:hAnsi="Times New Roman"/>
          <w:sz w:val="24"/>
          <w:szCs w:val="24"/>
          <w:color w:val="auto"/>
        </w:rPr>
      </w:pPr>
    </w:p>
    <w:p>
      <w:pPr>
        <w:ind w:right="20"/>
        <w:spacing w:after="0" w:line="20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 if in the opinion of the Board, the continuance of the </w:t>
      </w:r>
      <w:r>
        <w:rPr>
          <w:rFonts w:ascii="Times New Roman" w:cs="Times New Roman" w:eastAsia="Times New Roman" w:hAnsi="Times New Roman"/>
          <w:sz w:val="31"/>
          <w:szCs w:val="31"/>
          <w:color w:val="auto"/>
          <w:vertAlign w:val="superscript"/>
        </w:rPr>
        <w:t>130</w:t>
      </w:r>
      <w:r>
        <w:rPr>
          <w:rFonts w:ascii="Times New Roman" w:cs="Times New Roman" w:eastAsia="Times New Roman" w:hAnsi="Times New Roman"/>
          <w:sz w:val="24"/>
          <w:szCs w:val="24"/>
          <w:color w:val="auto"/>
        </w:rPr>
        <w:t>[collective investment scheme] is prejudicial to the interests of the unit holders; or</w:t>
      </w:r>
    </w:p>
    <w:p>
      <w:pPr>
        <w:spacing w:after="0" w:line="12" w:lineRule="exact"/>
        <w:rPr>
          <w:rFonts w:ascii="Times New Roman" w:cs="Times New Roman" w:eastAsia="Times New Roman" w:hAnsi="Times New Roman"/>
          <w:sz w:val="24"/>
          <w:szCs w:val="24"/>
          <w:color w:val="auto"/>
        </w:rPr>
      </w:pPr>
    </w:p>
    <w:p>
      <w:pPr>
        <w:jc w:val="both"/>
        <w:spacing w:after="0" w:line="19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 if in the opinion of the Collective Investment Management Company, the purpose of the </w:t>
      </w:r>
      <w:r>
        <w:rPr>
          <w:rFonts w:ascii="Times New Roman" w:cs="Times New Roman" w:eastAsia="Times New Roman" w:hAnsi="Times New Roman"/>
          <w:sz w:val="31"/>
          <w:szCs w:val="31"/>
          <w:color w:val="auto"/>
          <w:vertAlign w:val="superscript"/>
        </w:rPr>
        <w:t>131</w:t>
      </w:r>
      <w:r>
        <w:rPr>
          <w:rFonts w:ascii="Times New Roman" w:cs="Times New Roman" w:eastAsia="Times New Roman" w:hAnsi="Times New Roman"/>
          <w:sz w:val="24"/>
          <w:szCs w:val="24"/>
          <w:color w:val="auto"/>
        </w:rPr>
        <w:t xml:space="preserve">[collective investment scheme] cannot be accomplished and it obtains the approval of the trustees and also of the unit holders of the </w:t>
      </w:r>
      <w:r>
        <w:rPr>
          <w:rFonts w:ascii="Times New Roman" w:cs="Times New Roman" w:eastAsia="Times New Roman" w:hAnsi="Times New Roman"/>
          <w:sz w:val="31"/>
          <w:szCs w:val="31"/>
          <w:color w:val="auto"/>
          <w:vertAlign w:val="superscript"/>
        </w:rPr>
        <w:t>132</w:t>
      </w:r>
      <w:r>
        <w:rPr>
          <w:rFonts w:ascii="Times New Roman" w:cs="Times New Roman" w:eastAsia="Times New Roman" w:hAnsi="Times New Roman"/>
          <w:sz w:val="24"/>
          <w:szCs w:val="24"/>
          <w:color w:val="auto"/>
        </w:rPr>
        <w:t xml:space="preserve">[collective investment scheme] holding at least three-fourth of the nominal value of the unit capital of the </w:t>
      </w:r>
      <w:r>
        <w:rPr>
          <w:rFonts w:ascii="Times New Roman" w:cs="Times New Roman" w:eastAsia="Times New Roman" w:hAnsi="Times New Roman"/>
          <w:sz w:val="31"/>
          <w:szCs w:val="31"/>
          <w:color w:val="auto"/>
          <w:vertAlign w:val="superscript"/>
        </w:rPr>
        <w:t>133</w:t>
      </w:r>
      <w:r>
        <w:rPr>
          <w:rFonts w:ascii="Times New Roman" w:cs="Times New Roman" w:eastAsia="Times New Roman" w:hAnsi="Times New Roman"/>
          <w:sz w:val="24"/>
          <w:szCs w:val="24"/>
          <w:color w:val="auto"/>
        </w:rPr>
        <w:t xml:space="preserve">[collective investment scheme] with a resolution that the </w:t>
      </w:r>
      <w:r>
        <w:rPr>
          <w:rFonts w:ascii="Times New Roman" w:cs="Times New Roman" w:eastAsia="Times New Roman" w:hAnsi="Times New Roman"/>
          <w:sz w:val="31"/>
          <w:szCs w:val="31"/>
          <w:color w:val="auto"/>
          <w:vertAlign w:val="superscript"/>
        </w:rPr>
        <w:t>134</w:t>
      </w:r>
      <w:r>
        <w:rPr>
          <w:rFonts w:ascii="Times New Roman" w:cs="Times New Roman" w:eastAsia="Times New Roman" w:hAnsi="Times New Roman"/>
          <w:sz w:val="24"/>
          <w:szCs w:val="24"/>
          <w:color w:val="auto"/>
        </w:rPr>
        <w:t>[collective investment scheme] be wound up and the approval of the Board is obtained.</w:t>
      </w:r>
    </w:p>
    <w:p>
      <w:pPr>
        <w:spacing w:after="0" w:line="277" w:lineRule="exact"/>
        <w:rPr>
          <w:rFonts w:ascii="Times New Roman" w:cs="Times New Roman" w:eastAsia="Times New Roman" w:hAnsi="Times New Roman"/>
          <w:sz w:val="24"/>
          <w:szCs w:val="24"/>
          <w:color w:val="auto"/>
        </w:rPr>
      </w:pPr>
    </w:p>
    <w:p>
      <w:pPr>
        <w:jc w:val="both"/>
        <w:spacing w:after="0" w:line="210" w:lineRule="auto"/>
        <w:tabs>
          <w:tab w:leader="none" w:pos="345"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Where a </w:t>
      </w:r>
      <w:r>
        <w:rPr>
          <w:rFonts w:ascii="Times New Roman" w:cs="Times New Roman" w:eastAsia="Times New Roman" w:hAnsi="Times New Roman"/>
          <w:sz w:val="31"/>
          <w:szCs w:val="31"/>
          <w:color w:val="auto"/>
          <w:vertAlign w:val="superscript"/>
        </w:rPr>
        <w:t>135</w:t>
      </w:r>
      <w:r>
        <w:rPr>
          <w:rFonts w:ascii="Times New Roman" w:cs="Times New Roman" w:eastAsia="Times New Roman" w:hAnsi="Times New Roman"/>
          <w:sz w:val="24"/>
          <w:szCs w:val="24"/>
          <w:color w:val="auto"/>
        </w:rPr>
        <w:t xml:space="preserve">[collective investment scheme] is to be wound up under sub-regulation (1) or sub-regulation (2), the trustee shall give notice disclosing the circumstances leading to the winding up of the </w:t>
      </w:r>
      <w:r>
        <w:rPr>
          <w:rFonts w:ascii="Times New Roman" w:cs="Times New Roman" w:eastAsia="Times New Roman" w:hAnsi="Times New Roman"/>
          <w:sz w:val="31"/>
          <w:szCs w:val="31"/>
          <w:color w:val="auto"/>
          <w:vertAlign w:val="superscript"/>
        </w:rPr>
        <w:t>136</w:t>
      </w:r>
      <w:r>
        <w:rPr>
          <w:rFonts w:ascii="Times New Roman" w:cs="Times New Roman" w:eastAsia="Times New Roman" w:hAnsi="Times New Roman"/>
          <w:sz w:val="24"/>
          <w:szCs w:val="24"/>
          <w:color w:val="auto"/>
        </w:rPr>
        <w:t>[collective investment scheme] in a daily newspaper having nationwide circulation and in the newspaper published in the language of the</w:t>
      </w:r>
    </w:p>
    <w:p>
      <w:pPr>
        <w:spacing w:after="0" w:line="2"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region where the Collective Investment Management Company is registered.</w:t>
      </w:r>
    </w:p>
    <w:p>
      <w:pPr>
        <w:spacing w:after="0" w:line="271" w:lineRule="exact"/>
        <w:rPr>
          <w:sz w:val="20"/>
          <w:szCs w:val="20"/>
          <w:color w:val="auto"/>
        </w:rPr>
      </w:pPr>
    </w:p>
    <w:p>
      <w:pPr>
        <w:jc w:val="both"/>
        <w:ind w:right="20"/>
        <w:spacing w:after="0" w:line="195" w:lineRule="auto"/>
        <w:rPr>
          <w:sz w:val="20"/>
          <w:szCs w:val="20"/>
          <w:color w:val="auto"/>
        </w:rPr>
      </w:pPr>
      <w:r>
        <w:rPr>
          <w:rFonts w:ascii="Times New Roman" w:cs="Times New Roman" w:eastAsia="Times New Roman" w:hAnsi="Times New Roman"/>
          <w:sz w:val="24"/>
          <w:szCs w:val="24"/>
          <w:color w:val="auto"/>
        </w:rPr>
        <w:t>(4)(</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The trustee shall dispose of the assets of the </w:t>
      </w:r>
      <w:r>
        <w:rPr>
          <w:rFonts w:ascii="Times New Roman" w:cs="Times New Roman" w:eastAsia="Times New Roman" w:hAnsi="Times New Roman"/>
          <w:sz w:val="31"/>
          <w:szCs w:val="31"/>
          <w:color w:val="auto"/>
          <w:vertAlign w:val="superscript"/>
        </w:rPr>
        <w:t>137</w:t>
      </w:r>
      <w:r>
        <w:rPr>
          <w:rFonts w:ascii="Times New Roman" w:cs="Times New Roman" w:eastAsia="Times New Roman" w:hAnsi="Times New Roman"/>
          <w:sz w:val="24"/>
          <w:szCs w:val="24"/>
          <w:color w:val="auto"/>
        </w:rPr>
        <w:t xml:space="preserve">[collective investment scheme] concerned in the best interest of the unit holders of that </w:t>
      </w:r>
      <w:r>
        <w:rPr>
          <w:rFonts w:ascii="Times New Roman" w:cs="Times New Roman" w:eastAsia="Times New Roman" w:hAnsi="Times New Roman"/>
          <w:sz w:val="31"/>
          <w:szCs w:val="31"/>
          <w:color w:val="auto"/>
          <w:vertAlign w:val="superscript"/>
        </w:rPr>
        <w:t>138</w:t>
      </w:r>
      <w:r>
        <w:rPr>
          <w:rFonts w:ascii="Times New Roman" w:cs="Times New Roman" w:eastAsia="Times New Roman" w:hAnsi="Times New Roman"/>
          <w:sz w:val="24"/>
          <w:szCs w:val="24"/>
          <w:color w:val="auto"/>
        </w:rPr>
        <w:t>[collective investment scheme].</w:t>
      </w:r>
    </w:p>
    <w:p>
      <w:pPr>
        <w:spacing w:after="0" w:line="1" w:lineRule="exact"/>
        <w:rPr>
          <w:sz w:val="20"/>
          <w:szCs w:val="20"/>
          <w:color w:val="auto"/>
        </w:rPr>
      </w:pPr>
    </w:p>
    <w:p>
      <w:pPr>
        <w:jc w:val="both"/>
        <w:spacing w:after="0" w:line="21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proceeds of sale realised under clause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shall be first utilized towards the discharge of such liabilities as are due and payable under the </w:t>
      </w:r>
      <w:r>
        <w:rPr>
          <w:rFonts w:ascii="Times New Roman" w:cs="Times New Roman" w:eastAsia="Times New Roman" w:hAnsi="Times New Roman"/>
          <w:sz w:val="31"/>
          <w:szCs w:val="31"/>
          <w:color w:val="auto"/>
          <w:vertAlign w:val="superscript"/>
        </w:rPr>
        <w:t>139</w:t>
      </w:r>
      <w:r>
        <w:rPr>
          <w:rFonts w:ascii="Times New Roman" w:cs="Times New Roman" w:eastAsia="Times New Roman" w:hAnsi="Times New Roman"/>
          <w:sz w:val="24"/>
          <w:szCs w:val="24"/>
          <w:color w:val="auto"/>
        </w:rPr>
        <w:t>[collective investment scheme] and after making appropriate provision for meeting the expenses connected with such winding up, the balance shall be paid to the unit holders in proportion to their unit holding.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438150</wp:posOffset>
                </wp:positionV>
                <wp:extent cx="18294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pt" to="144.05pt,34.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line="233" w:lineRule="auto"/>
        <w:tabs>
          <w:tab w:leader="none" w:pos="25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8"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29" w:right="1420" w:bottom="874" w:gutter="0" w:footer="0" w:header="0"/>
        </w:sectPr>
      </w:pPr>
    </w:p>
    <w:bookmarkStart w:id="26" w:name="page27"/>
    <w:bookmarkEnd w:id="26"/>
    <w:p>
      <w:pPr>
        <w:spacing w:after="0" w:line="7" w:lineRule="exact"/>
        <w:rPr>
          <w:sz w:val="20"/>
          <w:szCs w:val="20"/>
          <w:color w:val="auto"/>
        </w:rPr>
      </w:pPr>
    </w:p>
    <w:p>
      <w:pPr>
        <w:ind w:right="20"/>
        <w:spacing w:after="0" w:line="233" w:lineRule="auto"/>
        <w:tabs>
          <w:tab w:leader="none" w:pos="379"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completion of the winding up, the trustee shall forward to the Board and the unit holders :</w:t>
      </w:r>
    </w:p>
    <w:p>
      <w:pPr>
        <w:spacing w:after="0" w:line="1" w:lineRule="exact"/>
        <w:rPr>
          <w:rFonts w:ascii="Times New Roman" w:cs="Times New Roman" w:eastAsia="Times New Roman" w:hAnsi="Times New Roman"/>
          <w:sz w:val="24"/>
          <w:szCs w:val="24"/>
          <w:color w:val="auto"/>
        </w:rPr>
      </w:pPr>
    </w:p>
    <w:p>
      <w:pPr>
        <w:ind w:right="20"/>
        <w:spacing w:after="0" w:line="20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a report on the steps taken for realisation of assets of the </w:t>
      </w:r>
      <w:r>
        <w:rPr>
          <w:rFonts w:ascii="Times New Roman" w:cs="Times New Roman" w:eastAsia="Times New Roman" w:hAnsi="Times New Roman"/>
          <w:sz w:val="31"/>
          <w:szCs w:val="31"/>
          <w:color w:val="auto"/>
          <w:vertAlign w:val="superscript"/>
        </w:rPr>
        <w:t>140</w:t>
      </w:r>
      <w:r>
        <w:rPr>
          <w:rFonts w:ascii="Times New Roman" w:cs="Times New Roman" w:eastAsia="Times New Roman" w:hAnsi="Times New Roman"/>
          <w:sz w:val="24"/>
          <w:szCs w:val="24"/>
          <w:color w:val="auto"/>
        </w:rPr>
        <w:t>[collective investment scheme], expenses for winding up and net assets available for distribution to the unit holders, and</w:t>
      </w:r>
    </w:p>
    <w:p>
      <w:pPr>
        <w:spacing w:after="0" w:line="1" w:lineRule="exact"/>
        <w:rPr>
          <w:rFonts w:ascii="Times New Roman" w:cs="Times New Roman" w:eastAsia="Times New Roman" w:hAnsi="Times New Roman"/>
          <w:sz w:val="24"/>
          <w:szCs w:val="24"/>
          <w:color w:val="auto"/>
        </w:rPr>
      </w:pPr>
    </w:p>
    <w:p>
      <w:pPr>
        <w:jc w:val="both"/>
        <w:spacing w:after="0" w:line="20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 a certificate from the auditors of the </w:t>
      </w:r>
      <w:r>
        <w:rPr>
          <w:rFonts w:ascii="Times New Roman" w:cs="Times New Roman" w:eastAsia="Times New Roman" w:hAnsi="Times New Roman"/>
          <w:sz w:val="31"/>
          <w:szCs w:val="31"/>
          <w:color w:val="auto"/>
          <w:vertAlign w:val="superscript"/>
        </w:rPr>
        <w:t>141</w:t>
      </w:r>
      <w:r>
        <w:rPr>
          <w:rFonts w:ascii="Times New Roman" w:cs="Times New Roman" w:eastAsia="Times New Roman" w:hAnsi="Times New Roman"/>
          <w:sz w:val="24"/>
          <w:szCs w:val="24"/>
          <w:color w:val="auto"/>
        </w:rPr>
        <w:t xml:space="preserve">[collective investment scheme] to the effect that all the assets of the </w:t>
      </w:r>
      <w:r>
        <w:rPr>
          <w:rFonts w:ascii="Times New Roman" w:cs="Times New Roman" w:eastAsia="Times New Roman" w:hAnsi="Times New Roman"/>
          <w:sz w:val="31"/>
          <w:szCs w:val="31"/>
          <w:color w:val="auto"/>
          <w:vertAlign w:val="superscript"/>
        </w:rPr>
        <w:t>142</w:t>
      </w:r>
      <w:r>
        <w:rPr>
          <w:rFonts w:ascii="Times New Roman" w:cs="Times New Roman" w:eastAsia="Times New Roman" w:hAnsi="Times New Roman"/>
          <w:sz w:val="24"/>
          <w:szCs w:val="24"/>
          <w:color w:val="auto"/>
        </w:rPr>
        <w:t>[collective investment scheme] are realised and the details of the distribution of the proceeds.</w:t>
      </w:r>
    </w:p>
    <w:p>
      <w:pPr>
        <w:spacing w:after="0" w:line="290" w:lineRule="exact"/>
        <w:rPr>
          <w:rFonts w:ascii="Times New Roman" w:cs="Times New Roman" w:eastAsia="Times New Roman" w:hAnsi="Times New Roman"/>
          <w:sz w:val="24"/>
          <w:szCs w:val="24"/>
          <w:color w:val="auto"/>
        </w:rPr>
      </w:pPr>
    </w:p>
    <w:p>
      <w:pPr>
        <w:jc w:val="both"/>
        <w:ind w:right="20"/>
        <w:spacing w:after="0" w:line="236" w:lineRule="auto"/>
        <w:tabs>
          <w:tab w:leader="none" w:pos="374"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unclaimed money if any at the time of winding up shall be kept separately in a bank account by the trustee for a period of three years for the purpose of meeting investors’ claims and thereafter shall be transferred to investor protection fund, as may be specified by the Board.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Effect of commencement of winding up proceedings</w:t>
      </w:r>
    </w:p>
    <w:p>
      <w:pPr>
        <w:spacing w:after="0" w:line="288"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4"/>
          <w:szCs w:val="24"/>
          <w:color w:val="auto"/>
        </w:rPr>
        <w:t>38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On and from the date of the publication of notice under sub-regulation (3) of regulation 37, the trustee or the Collective Investment Management Company as the case may be, shall cease to carry on any business activities in respect of the </w:t>
      </w:r>
      <w:r>
        <w:rPr>
          <w:rFonts w:ascii="Times New Roman" w:cs="Times New Roman" w:eastAsia="Times New Roman" w:hAnsi="Times New Roman"/>
          <w:sz w:val="31"/>
          <w:szCs w:val="31"/>
          <w:color w:val="auto"/>
          <w:vertAlign w:val="superscript"/>
        </w:rPr>
        <w:t>143</w:t>
      </w:r>
      <w:r>
        <w:rPr>
          <w:rFonts w:ascii="Times New Roman" w:cs="Times New Roman" w:eastAsia="Times New Roman" w:hAnsi="Times New Roman"/>
          <w:sz w:val="24"/>
          <w:szCs w:val="24"/>
          <w:color w:val="auto"/>
        </w:rPr>
        <w:t>[collective investment scheme] so wound up.</w:t>
      </w:r>
    </w:p>
    <w:p>
      <w:pPr>
        <w:spacing w:after="0" w:line="1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Cessation of the </w:t>
      </w:r>
      <w:r>
        <w:rPr>
          <w:rFonts w:ascii="Times New Roman" w:cs="Times New Roman" w:eastAsia="Times New Roman" w:hAnsi="Times New Roman"/>
          <w:sz w:val="31"/>
          <w:szCs w:val="31"/>
          <w:color w:val="auto"/>
          <w:vertAlign w:val="superscript"/>
        </w:rPr>
        <w:t>144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p>
    <w:p>
      <w:pPr>
        <w:spacing w:after="0" w:line="213" w:lineRule="exact"/>
        <w:rPr>
          <w:sz w:val="20"/>
          <w:szCs w:val="20"/>
          <w:color w:val="auto"/>
        </w:rPr>
      </w:pPr>
    </w:p>
    <w:p>
      <w:pPr>
        <w:jc w:val="both"/>
        <w:ind w:right="20"/>
        <w:spacing w:after="0" w:line="221" w:lineRule="auto"/>
        <w:rPr>
          <w:sz w:val="20"/>
          <w:szCs w:val="20"/>
          <w:color w:val="auto"/>
        </w:rPr>
      </w:pPr>
      <w:r>
        <w:rPr>
          <w:rFonts w:ascii="Times New Roman" w:cs="Times New Roman" w:eastAsia="Times New Roman" w:hAnsi="Times New Roman"/>
          <w:sz w:val="24"/>
          <w:szCs w:val="24"/>
          <w:color w:val="auto"/>
        </w:rPr>
        <w:t>39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If, after the receipt of the report under sub-regulation (5) of regulation 37, the Board is satisfied that all the measures for winding up of the </w:t>
      </w:r>
      <w:r>
        <w:rPr>
          <w:rFonts w:ascii="Times New Roman" w:cs="Times New Roman" w:eastAsia="Times New Roman" w:hAnsi="Times New Roman"/>
          <w:sz w:val="31"/>
          <w:szCs w:val="31"/>
          <w:color w:val="auto"/>
          <w:vertAlign w:val="superscript"/>
        </w:rPr>
        <w:t>145</w:t>
      </w:r>
      <w:r>
        <w:rPr>
          <w:rFonts w:ascii="Times New Roman" w:cs="Times New Roman" w:eastAsia="Times New Roman" w:hAnsi="Times New Roman"/>
          <w:sz w:val="24"/>
          <w:szCs w:val="24"/>
          <w:color w:val="auto"/>
        </w:rPr>
        <w:t xml:space="preserve">[collective investment scheme] have been complied with, the </w:t>
      </w:r>
      <w:r>
        <w:rPr>
          <w:rFonts w:ascii="Times New Roman" w:cs="Times New Roman" w:eastAsia="Times New Roman" w:hAnsi="Times New Roman"/>
          <w:sz w:val="31"/>
          <w:szCs w:val="31"/>
          <w:color w:val="auto"/>
          <w:vertAlign w:val="superscript"/>
        </w:rPr>
        <w:t>146</w:t>
      </w:r>
      <w:r>
        <w:rPr>
          <w:rFonts w:ascii="Times New Roman" w:cs="Times New Roman" w:eastAsia="Times New Roman" w:hAnsi="Times New Roman"/>
          <w:sz w:val="24"/>
          <w:szCs w:val="24"/>
          <w:color w:val="auto"/>
        </w:rPr>
        <w:t>[collective investment scheme] shall cease to exist.</w:t>
      </w:r>
    </w:p>
    <w:p>
      <w:pPr>
        <w:spacing w:after="0" w:line="200" w:lineRule="exact"/>
        <w:rPr>
          <w:sz w:val="20"/>
          <w:szCs w:val="20"/>
          <w:color w:val="auto"/>
        </w:rPr>
      </w:pPr>
    </w:p>
    <w:p>
      <w:pPr>
        <w:spacing w:after="0" w:line="255"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2" w:lineRule="exact"/>
        <w:rPr>
          <w:sz w:val="20"/>
          <w:szCs w:val="20"/>
          <w:color w:val="auto"/>
        </w:rPr>
      </w:pPr>
    </w:p>
    <w:p>
      <w:pPr>
        <w:ind w:left="3200"/>
        <w:spacing w:after="0"/>
        <w:rPr>
          <w:sz w:val="20"/>
          <w:szCs w:val="20"/>
          <w:color w:val="auto"/>
        </w:rPr>
      </w:pPr>
      <w:r>
        <w:rPr>
          <w:rFonts w:ascii="Times New Roman" w:cs="Times New Roman" w:eastAsia="Times New Roman" w:hAnsi="Times New Roman"/>
          <w:sz w:val="24"/>
          <w:szCs w:val="24"/>
          <w:b w:val="1"/>
          <w:bCs w:val="1"/>
          <w:color w:val="auto"/>
        </w:rPr>
        <w:t>GENERAL OBLIGATIONS</w:t>
      </w:r>
    </w:p>
    <w:p>
      <w:pPr>
        <w:spacing w:after="0" w:line="237" w:lineRule="auto"/>
        <w:rPr>
          <w:sz w:val="20"/>
          <w:szCs w:val="20"/>
          <w:color w:val="auto"/>
        </w:rPr>
      </w:pPr>
      <w:r>
        <w:rPr>
          <w:rFonts w:ascii="Times New Roman" w:cs="Times New Roman" w:eastAsia="Times New Roman" w:hAnsi="Times New Roman"/>
          <w:sz w:val="24"/>
          <w:szCs w:val="24"/>
          <w:b w:val="1"/>
          <w:bCs w:val="1"/>
          <w:color w:val="auto"/>
        </w:rPr>
        <w:t>To maintain proper books of account and records, etc.</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Every Collective Investment Management Company shall—</w:t>
      </w:r>
    </w:p>
    <w:p>
      <w:pPr>
        <w:jc w:val="both"/>
        <w:ind w:right="20"/>
        <w:spacing w:after="0" w:line="206" w:lineRule="auto"/>
        <w:tabs>
          <w:tab w:leader="none" w:pos="359"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keep and maintain proper books of account, records and documents, for each </w:t>
      </w:r>
      <w:r>
        <w:rPr>
          <w:rFonts w:ascii="Times New Roman" w:cs="Times New Roman" w:eastAsia="Times New Roman" w:hAnsi="Times New Roman"/>
          <w:sz w:val="31"/>
          <w:szCs w:val="31"/>
          <w:color w:val="auto"/>
          <w:vertAlign w:val="superscript"/>
        </w:rPr>
        <w:t>147</w:t>
      </w:r>
      <w:r>
        <w:rPr>
          <w:rFonts w:ascii="Times New Roman" w:cs="Times New Roman" w:eastAsia="Times New Roman" w:hAnsi="Times New Roman"/>
          <w:sz w:val="24"/>
          <w:szCs w:val="24"/>
          <w:color w:val="auto"/>
        </w:rPr>
        <w:t xml:space="preserve">[collective investment scheme] so as to explain its transactions and to disclose at any point of time the financial position of each </w:t>
      </w:r>
      <w:r>
        <w:rPr>
          <w:rFonts w:ascii="Times New Roman" w:cs="Times New Roman" w:eastAsia="Times New Roman" w:hAnsi="Times New Roman"/>
          <w:sz w:val="31"/>
          <w:szCs w:val="31"/>
          <w:color w:val="auto"/>
          <w:vertAlign w:val="superscript"/>
        </w:rPr>
        <w:t>148</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ind w:right="20"/>
        <w:spacing w:after="0" w:line="20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and in particular give a true and fair view of the state of affairs of the </w:t>
      </w:r>
      <w:r>
        <w:rPr>
          <w:rFonts w:ascii="Times New Roman" w:cs="Times New Roman" w:eastAsia="Times New Roman" w:hAnsi="Times New Roman"/>
          <w:sz w:val="31"/>
          <w:szCs w:val="31"/>
          <w:color w:val="auto"/>
          <w:vertAlign w:val="superscript"/>
        </w:rPr>
        <w:t>149</w:t>
      </w:r>
      <w:r>
        <w:rPr>
          <w:rFonts w:ascii="Times New Roman" w:cs="Times New Roman" w:eastAsia="Times New Roman" w:hAnsi="Times New Roman"/>
          <w:sz w:val="24"/>
          <w:szCs w:val="24"/>
          <w:color w:val="auto"/>
        </w:rPr>
        <w:t>[collective investment scheme],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268605</wp:posOffset>
                </wp:positionV>
                <wp:extent cx="18294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15pt" to="144.05pt,21.15pt" o:allowincell="f" strokecolor="#000000" strokeweight="0.72pt"/>
            </w:pict>
          </mc:Fallback>
        </mc:AlternateContent>
      </w:r>
    </w:p>
    <w:p>
      <w:pPr>
        <w:spacing w:after="0" w:line="200" w:lineRule="exact"/>
        <w:rPr>
          <w:sz w:val="20"/>
          <w:szCs w:val="20"/>
          <w:color w:val="auto"/>
        </w:rPr>
      </w:pPr>
    </w:p>
    <w:p>
      <w:pPr>
        <w:spacing w:after="0" w:line="323" w:lineRule="exact"/>
        <w:rPr>
          <w:sz w:val="20"/>
          <w:szCs w:val="20"/>
          <w:color w:val="auto"/>
        </w:rPr>
      </w:pPr>
    </w:p>
    <w:p>
      <w:pPr>
        <w:spacing w:after="0" w:line="233" w:lineRule="auto"/>
        <w:tabs>
          <w:tab w:leader="none" w:pos="250" w:val="left"/>
        </w:tabs>
        <w:numPr>
          <w:ilvl w:val="0"/>
          <w:numId w:val="100"/>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0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0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0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0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10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0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0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0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40" w:right="1420" w:bottom="874" w:gutter="0" w:footer="0" w:header="0"/>
        </w:sectPr>
      </w:pPr>
    </w:p>
    <w:bookmarkStart w:id="27" w:name="page28"/>
    <w:bookmarkEnd w:id="27"/>
    <w:p>
      <w:pPr>
        <w:spacing w:after="0" w:line="7" w:lineRule="exact"/>
        <w:rPr>
          <w:sz w:val="20"/>
          <w:szCs w:val="20"/>
          <w:color w:val="auto"/>
        </w:rPr>
      </w:pPr>
    </w:p>
    <w:p>
      <w:pPr>
        <w:ind w:right="20"/>
        <w:spacing w:after="0" w:line="233" w:lineRule="auto"/>
        <w:tabs>
          <w:tab w:leader="none" w:pos="369"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intimate to the Board and the trustees the place where such books of account, records and documents including computer records are maintained.</w:t>
      </w:r>
    </w:p>
    <w:p>
      <w:pPr>
        <w:spacing w:after="0" w:line="290" w:lineRule="exact"/>
        <w:rPr>
          <w:sz w:val="20"/>
          <w:szCs w:val="20"/>
          <w:color w:val="auto"/>
        </w:rPr>
      </w:pPr>
    </w:p>
    <w:p>
      <w:pPr>
        <w:jc w:val="both"/>
        <w:spacing w:after="0" w:line="215" w:lineRule="auto"/>
        <w:tabs>
          <w:tab w:leader="none" w:pos="350"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Every Collective Investment Management Company shall continue to maintain and preserve, for a period of five years after the close of each </w:t>
      </w:r>
      <w:r>
        <w:rPr>
          <w:rFonts w:ascii="Times New Roman" w:cs="Times New Roman" w:eastAsia="Times New Roman" w:hAnsi="Times New Roman"/>
          <w:sz w:val="31"/>
          <w:szCs w:val="31"/>
          <w:color w:val="auto"/>
          <w:vertAlign w:val="superscript"/>
        </w:rPr>
        <w:t>150</w:t>
      </w:r>
      <w:r>
        <w:rPr>
          <w:rFonts w:ascii="Times New Roman" w:cs="Times New Roman" w:eastAsia="Times New Roman" w:hAnsi="Times New Roman"/>
          <w:sz w:val="24"/>
          <w:szCs w:val="24"/>
          <w:color w:val="auto"/>
        </w:rPr>
        <w:t>[collective investment scheme], its books of account, records, computer data and documents.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Financial year</w:t>
      </w:r>
    </w:p>
    <w:p>
      <w:pPr>
        <w:spacing w:after="0" w:line="270" w:lineRule="exact"/>
        <w:rPr>
          <w:sz w:val="20"/>
          <w:szCs w:val="20"/>
          <w:color w:val="auto"/>
        </w:rPr>
      </w:pPr>
    </w:p>
    <w:p>
      <w:pPr>
        <w:ind w:right="20"/>
        <w:spacing w:after="0" w:line="212" w:lineRule="auto"/>
        <w:rPr>
          <w:sz w:val="20"/>
          <w:szCs w:val="20"/>
          <w:color w:val="auto"/>
        </w:rPr>
      </w:pPr>
      <w:r>
        <w:rPr>
          <w:rFonts w:ascii="Times New Roman" w:cs="Times New Roman" w:eastAsia="Times New Roman" w:hAnsi="Times New Roman"/>
          <w:sz w:val="24"/>
          <w:szCs w:val="24"/>
          <w:color w:val="auto"/>
        </w:rPr>
        <w:t>41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financial year for all the </w:t>
      </w:r>
      <w:r>
        <w:rPr>
          <w:rFonts w:ascii="Times New Roman" w:cs="Times New Roman" w:eastAsia="Times New Roman" w:hAnsi="Times New Roman"/>
          <w:sz w:val="31"/>
          <w:szCs w:val="31"/>
          <w:color w:val="auto"/>
          <w:vertAlign w:val="superscript"/>
        </w:rPr>
        <w:t>151</w:t>
      </w:r>
      <w:r>
        <w:rPr>
          <w:rFonts w:ascii="Times New Roman" w:cs="Times New Roman" w:eastAsia="Times New Roman" w:hAnsi="Times New Roman"/>
          <w:sz w:val="24"/>
          <w:szCs w:val="24"/>
          <w:color w:val="auto"/>
        </w:rPr>
        <w:t>[collective investment scheme]s shall end as on March 31 of each year.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Dispatch of warrants and proceeds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Collective Investment Management Company shall,</w:t>
      </w:r>
    </w:p>
    <w:p>
      <w:pPr>
        <w:spacing w:after="0" w:line="10" w:lineRule="exact"/>
        <w:rPr>
          <w:sz w:val="20"/>
          <w:szCs w:val="20"/>
          <w:color w:val="auto"/>
        </w:rPr>
      </w:pPr>
    </w:p>
    <w:p>
      <w:pPr>
        <w:ind w:right="20"/>
        <w:spacing w:after="0" w:line="236" w:lineRule="auto"/>
        <w:tabs>
          <w:tab w:leader="none" w:pos="364"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Dispatch to the unit holders the warrants within 42 days of the declaration of the interim returns.</w:t>
      </w:r>
    </w:p>
    <w:p>
      <w:pPr>
        <w:spacing w:after="0" w:line="9" w:lineRule="exact"/>
        <w:rPr>
          <w:rFonts w:ascii="Times New Roman" w:cs="Times New Roman" w:eastAsia="Times New Roman" w:hAnsi="Times New Roman"/>
          <w:sz w:val="24"/>
          <w:szCs w:val="24"/>
          <w:color w:val="auto"/>
        </w:rPr>
      </w:pPr>
    </w:p>
    <w:p>
      <w:pPr>
        <w:ind w:right="20"/>
        <w:spacing w:after="0" w:line="242" w:lineRule="auto"/>
        <w:tabs>
          <w:tab w:leader="none" w:pos="379"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Dispatch the redemption proceeds within 30 days of the closure or the winding up of the </w:t>
      </w:r>
      <w:r>
        <w:rPr>
          <w:rFonts w:ascii="Times New Roman" w:cs="Times New Roman" w:eastAsia="Times New Roman" w:hAnsi="Times New Roman"/>
          <w:sz w:val="31"/>
          <w:szCs w:val="31"/>
          <w:color w:val="auto"/>
          <w:vertAlign w:val="superscript"/>
        </w:rPr>
        <w:t>152</w:t>
      </w:r>
      <w:r>
        <w:rPr>
          <w:rFonts w:ascii="Times New Roman" w:cs="Times New Roman" w:eastAsia="Times New Roman" w:hAnsi="Times New Roman"/>
          <w:sz w:val="24"/>
          <w:szCs w:val="24"/>
          <w:color w:val="auto"/>
        </w:rPr>
        <w:t>[collective investment scheme].</w:t>
      </w:r>
    </w:p>
    <w:p>
      <w:pPr>
        <w:spacing w:after="0" w:line="1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Statement of Accounts and Annual Report</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Collective Investment Management Company shall:</w:t>
      </w:r>
    </w:p>
    <w:p>
      <w:pPr>
        <w:ind w:right="20" w:firstLine="63"/>
        <w:spacing w:after="0" w:line="210" w:lineRule="auto"/>
        <w:tabs>
          <w:tab w:leader="none" w:pos="451"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exceed the ceilings on expenses or fees in respect of the </w:t>
      </w:r>
      <w:r>
        <w:rPr>
          <w:rFonts w:ascii="Times New Roman" w:cs="Times New Roman" w:eastAsia="Times New Roman" w:hAnsi="Times New Roman"/>
          <w:sz w:val="31"/>
          <w:szCs w:val="31"/>
          <w:color w:val="auto"/>
          <w:vertAlign w:val="superscript"/>
        </w:rPr>
        <w:t>153</w:t>
      </w:r>
      <w:r>
        <w:rPr>
          <w:rFonts w:ascii="Times New Roman" w:cs="Times New Roman" w:eastAsia="Times New Roman" w:hAnsi="Times New Roman"/>
          <w:sz w:val="24"/>
          <w:szCs w:val="24"/>
          <w:color w:val="auto"/>
        </w:rPr>
        <w:t xml:space="preserve"> [collective investment scheme] as specified in Part I of the Ninth Schedule;</w:t>
      </w:r>
    </w:p>
    <w:p>
      <w:pPr>
        <w:ind w:right="20"/>
        <w:spacing w:after="0" w:line="209" w:lineRule="auto"/>
        <w:tabs>
          <w:tab w:leader="none" w:pos="359"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prepare the accounts of the </w:t>
      </w:r>
      <w:r>
        <w:rPr>
          <w:rFonts w:ascii="Times New Roman" w:cs="Times New Roman" w:eastAsia="Times New Roman" w:hAnsi="Times New Roman"/>
          <w:sz w:val="31"/>
          <w:szCs w:val="31"/>
          <w:color w:val="auto"/>
          <w:vertAlign w:val="superscript"/>
        </w:rPr>
        <w:t>154</w:t>
      </w:r>
      <w:r>
        <w:rPr>
          <w:rFonts w:ascii="Times New Roman" w:cs="Times New Roman" w:eastAsia="Times New Roman" w:hAnsi="Times New Roman"/>
          <w:sz w:val="24"/>
          <w:szCs w:val="24"/>
          <w:color w:val="auto"/>
        </w:rPr>
        <w:t>[collective investment scheme] in accordance with accounting norms as specified in Part II of the Ninth Schedule;</w:t>
      </w:r>
    </w:p>
    <w:p>
      <w:pPr>
        <w:spacing w:after="0" w:line="11" w:lineRule="exact"/>
        <w:rPr>
          <w:rFonts w:ascii="Times New Roman" w:cs="Times New Roman" w:eastAsia="Times New Roman" w:hAnsi="Times New Roman"/>
          <w:sz w:val="24"/>
          <w:szCs w:val="24"/>
          <w:color w:val="auto"/>
        </w:rPr>
      </w:pPr>
    </w:p>
    <w:p>
      <w:pPr>
        <w:ind w:right="20"/>
        <w:spacing w:after="0" w:line="235" w:lineRule="auto"/>
        <w:tabs>
          <w:tab w:leader="none" w:pos="35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comply with format of balance sheet and profit and loss accounts as specified in Part III of the Ninth Schedule.</w:t>
      </w:r>
    </w:p>
    <w:p>
      <w:pPr>
        <w:spacing w:after="0" w:line="272" w:lineRule="exact"/>
        <w:rPr>
          <w:sz w:val="20"/>
          <w:szCs w:val="20"/>
          <w:color w:val="auto"/>
        </w:rPr>
      </w:pPr>
    </w:p>
    <w:p>
      <w:pPr>
        <w:ind w:right="20"/>
        <w:spacing w:after="0" w:line="210" w:lineRule="auto"/>
        <w:tabs>
          <w:tab w:leader="none" w:pos="355"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annual report and annual statement of accounts of each </w:t>
      </w:r>
      <w:r>
        <w:rPr>
          <w:rFonts w:ascii="Times New Roman" w:cs="Times New Roman" w:eastAsia="Times New Roman" w:hAnsi="Times New Roman"/>
          <w:sz w:val="31"/>
          <w:szCs w:val="31"/>
          <w:color w:val="auto"/>
          <w:vertAlign w:val="superscript"/>
        </w:rPr>
        <w:t>155</w:t>
      </w:r>
      <w:r>
        <w:rPr>
          <w:rFonts w:ascii="Times New Roman" w:cs="Times New Roman" w:eastAsia="Times New Roman" w:hAnsi="Times New Roman"/>
          <w:sz w:val="24"/>
          <w:szCs w:val="24"/>
          <w:color w:val="auto"/>
        </w:rPr>
        <w:t>[collective investment scheme] shall be prepared in respect of each financial year.</w:t>
      </w:r>
    </w:p>
    <w:p>
      <w:pPr>
        <w:spacing w:after="0" w:line="290" w:lineRule="exact"/>
        <w:rPr>
          <w:rFonts w:ascii="Times New Roman" w:cs="Times New Roman" w:eastAsia="Times New Roman" w:hAnsi="Times New Roman"/>
          <w:sz w:val="24"/>
          <w:szCs w:val="24"/>
          <w:color w:val="auto"/>
        </w:rPr>
      </w:pPr>
    </w:p>
    <w:p>
      <w:pPr>
        <w:ind w:right="20"/>
        <w:spacing w:after="0" w:line="236" w:lineRule="auto"/>
        <w:tabs>
          <w:tab w:leader="none" w:pos="364"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Collective Investment Management Company shall within two months from the date of closure of each financial year forward to the Board a copy of the Annual Report.</w:t>
      </w: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Auditor’s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445770</wp:posOffset>
                </wp:positionV>
                <wp:extent cx="594550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pt" to="468.15pt,35.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right="300"/>
        <w:spacing w:after="0" w:line="233" w:lineRule="auto"/>
        <w:tabs>
          <w:tab w:leader="none" w:pos="250" w:val="left"/>
        </w:tabs>
        <w:numPr>
          <w:ilvl w:val="0"/>
          <w:numId w:val="10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9" w:lineRule="exact"/>
        <w:rPr>
          <w:rFonts w:ascii="Calibri" w:cs="Calibri" w:eastAsia="Calibri" w:hAnsi="Calibri"/>
          <w:sz w:val="13"/>
          <w:szCs w:val="13"/>
          <w:color w:val="auto"/>
        </w:rPr>
      </w:pPr>
    </w:p>
    <w:p>
      <w:pPr>
        <w:ind w:left="260" w:hanging="260"/>
        <w:spacing w:after="0"/>
        <w:tabs>
          <w:tab w:leader="none" w:pos="260" w:val="left"/>
        </w:tabs>
        <w:numPr>
          <w:ilvl w:val="0"/>
          <w:numId w:val="10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0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r>
        <w:rPr>
          <w:rFonts w:ascii="Times New Roman" w:cs="Times New Roman" w:eastAsia="Times New Roman" w:hAnsi="Times New Roman"/>
          <w:sz w:val="24"/>
          <w:szCs w:val="24"/>
          <w:color w:val="auto"/>
        </w:rPr>
        <w:t>.</w:t>
      </w:r>
    </w:p>
    <w:p>
      <w:pPr>
        <w:ind w:left="260" w:hanging="260"/>
        <w:spacing w:after="0" w:line="237" w:lineRule="auto"/>
        <w:tabs>
          <w:tab w:leader="none" w:pos="260" w:val="left"/>
        </w:tabs>
        <w:numPr>
          <w:ilvl w:val="0"/>
          <w:numId w:val="10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0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0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0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40" w:right="1420" w:bottom="874" w:gutter="0" w:footer="0" w:header="0"/>
        </w:sectPr>
      </w:pPr>
    </w:p>
    <w:bookmarkStart w:id="28" w:name="page29"/>
    <w:bookmarkEnd w:id="28"/>
    <w:p>
      <w:pPr>
        <w:jc w:val="both"/>
        <w:ind w:right="20"/>
        <w:spacing w:after="0" w:line="220" w:lineRule="auto"/>
        <w:rPr>
          <w:sz w:val="20"/>
          <w:szCs w:val="20"/>
          <w:color w:val="auto"/>
        </w:rPr>
      </w:pPr>
      <w:r>
        <w:rPr>
          <w:rFonts w:ascii="Times New Roman" w:cs="Times New Roman" w:eastAsia="Times New Roman" w:hAnsi="Times New Roman"/>
          <w:sz w:val="24"/>
          <w:szCs w:val="24"/>
          <w:color w:val="auto"/>
        </w:rPr>
        <w:t>44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Every </w:t>
      </w:r>
      <w:r>
        <w:rPr>
          <w:rFonts w:ascii="Times New Roman" w:cs="Times New Roman" w:eastAsia="Times New Roman" w:hAnsi="Times New Roman"/>
          <w:sz w:val="31"/>
          <w:szCs w:val="31"/>
          <w:color w:val="auto"/>
          <w:vertAlign w:val="superscript"/>
        </w:rPr>
        <w:t>156</w:t>
      </w:r>
      <w:r>
        <w:rPr>
          <w:rFonts w:ascii="Times New Roman" w:cs="Times New Roman" w:eastAsia="Times New Roman" w:hAnsi="Times New Roman"/>
          <w:sz w:val="24"/>
          <w:szCs w:val="24"/>
          <w:color w:val="auto"/>
        </w:rPr>
        <w:t xml:space="preserve"> [collective investment scheme] shall have the annual statement of accounts audited by an auditor who is empanelled with the Board and who is not in any way associated with the auditor of the Collective Investment Management Company.</w:t>
      </w:r>
    </w:p>
    <w:p>
      <w:pPr>
        <w:spacing w:after="0" w:line="278" w:lineRule="exact"/>
        <w:rPr>
          <w:sz w:val="20"/>
          <w:szCs w:val="20"/>
          <w:color w:val="auto"/>
        </w:rPr>
      </w:pPr>
    </w:p>
    <w:p>
      <w:pPr>
        <w:ind w:left="340" w:hanging="340"/>
        <w:spacing w:after="0"/>
        <w:tabs>
          <w:tab w:leader="none" w:pos="34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auditor shall be appointed by the trustee.</w:t>
      </w:r>
    </w:p>
    <w:p>
      <w:pPr>
        <w:spacing w:after="0" w:line="288" w:lineRule="exact"/>
        <w:rPr>
          <w:rFonts w:ascii="Times New Roman" w:cs="Times New Roman" w:eastAsia="Times New Roman" w:hAnsi="Times New Roman"/>
          <w:sz w:val="24"/>
          <w:szCs w:val="24"/>
          <w:color w:val="auto"/>
        </w:rPr>
      </w:pPr>
    </w:p>
    <w:p>
      <w:pPr>
        <w:ind w:right="20"/>
        <w:spacing w:after="0" w:line="233" w:lineRule="auto"/>
        <w:tabs>
          <w:tab w:leader="none" w:pos="383"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auditor shall forward his report to the trustee and such report shall form part of the Annual Report of the v.</w:t>
      </w:r>
    </w:p>
    <w:p>
      <w:pPr>
        <w:spacing w:after="0" w:line="277"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auditor’s report shall comprise the following:—</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a certificate to the effect that:—</w:t>
      </w:r>
    </w:p>
    <w:p>
      <w:pPr>
        <w:spacing w:after="0" w:line="10" w:lineRule="exact"/>
        <w:rPr>
          <w:sz w:val="20"/>
          <w:szCs w:val="20"/>
          <w:color w:val="auto"/>
        </w:rPr>
      </w:pPr>
    </w:p>
    <w:p>
      <w:pPr>
        <w:ind w:right="20"/>
        <w:spacing w:after="0" w:line="235" w:lineRule="auto"/>
        <w:tabs>
          <w:tab w:leader="none" w:pos="326"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obtained all information and explanations which, to the best of his knowledge and belief, were necessary for the purpose of the audit;</w:t>
      </w:r>
    </w:p>
    <w:p>
      <w:pPr>
        <w:spacing w:after="0" w:line="11" w:lineRule="exact"/>
        <w:rPr>
          <w:rFonts w:ascii="Times New Roman" w:cs="Times New Roman" w:eastAsia="Times New Roman" w:hAnsi="Times New Roman"/>
          <w:sz w:val="24"/>
          <w:szCs w:val="24"/>
          <w:color w:val="auto"/>
        </w:rPr>
      </w:pPr>
    </w:p>
    <w:p>
      <w:pPr>
        <w:jc w:val="both"/>
        <w:ind w:right="20"/>
        <w:spacing w:after="0" w:line="215" w:lineRule="auto"/>
        <w:tabs>
          <w:tab w:leader="none" w:pos="374"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balance sheet and the revenue account give a fair and true view of the v, state of affairs and surplus or deficit in the </w:t>
      </w:r>
      <w:r>
        <w:rPr>
          <w:rFonts w:ascii="Times New Roman" w:cs="Times New Roman" w:eastAsia="Times New Roman" w:hAnsi="Times New Roman"/>
          <w:sz w:val="31"/>
          <w:szCs w:val="31"/>
          <w:color w:val="auto"/>
          <w:vertAlign w:val="superscript"/>
        </w:rPr>
        <w:t>157</w:t>
      </w:r>
      <w:r>
        <w:rPr>
          <w:rFonts w:ascii="Times New Roman" w:cs="Times New Roman" w:eastAsia="Times New Roman" w:hAnsi="Times New Roman"/>
          <w:sz w:val="24"/>
          <w:szCs w:val="24"/>
          <w:color w:val="auto"/>
        </w:rPr>
        <w:t>[collective investment scheme] for the accounting period to which the Balance Sheet or, as the case may be the Revenue Account relates;</w:t>
      </w:r>
    </w:p>
    <w:p>
      <w:pPr>
        <w:spacing w:after="0" w:line="17" w:lineRule="exact"/>
        <w:rPr>
          <w:rFonts w:ascii="Times New Roman" w:cs="Times New Roman" w:eastAsia="Times New Roman" w:hAnsi="Times New Roman"/>
          <w:sz w:val="24"/>
          <w:szCs w:val="24"/>
          <w:color w:val="auto"/>
        </w:rPr>
      </w:pPr>
    </w:p>
    <w:p>
      <w:pPr>
        <w:ind w:right="20" w:firstLine="63"/>
        <w:spacing w:after="0" w:line="233" w:lineRule="auto"/>
        <w:tabs>
          <w:tab w:leader="none" w:pos="527" w:val="left"/>
        </w:tabs>
        <w:numPr>
          <w:ilvl w:val="1"/>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statement of account has been prepared in accordance with accounting policies and standards as specified in Part II of the Ninth Schedule;</w:t>
      </w:r>
    </w:p>
    <w:p>
      <w:pPr>
        <w:spacing w:after="0" w:line="16" w:lineRule="exact"/>
        <w:rPr>
          <w:rFonts w:ascii="Times New Roman" w:cs="Times New Roman" w:eastAsia="Times New Roman" w:hAnsi="Times New Roman"/>
          <w:sz w:val="24"/>
          <w:szCs w:val="24"/>
          <w:color w:val="auto"/>
        </w:rPr>
      </w:pPr>
    </w:p>
    <w:p>
      <w:pPr>
        <w:ind w:right="20"/>
        <w:spacing w:after="0" w:line="239" w:lineRule="auto"/>
        <w:tabs>
          <w:tab w:leader="none" w:pos="460"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other matter which in the opinion of the auditor is vital and has a bearing on the </w:t>
      </w:r>
      <w:r>
        <w:rPr>
          <w:rFonts w:ascii="Times New Roman" w:cs="Times New Roman" w:eastAsia="Times New Roman" w:hAnsi="Times New Roman"/>
          <w:sz w:val="31"/>
          <w:szCs w:val="31"/>
          <w:color w:val="auto"/>
          <w:vertAlign w:val="superscript"/>
        </w:rPr>
        <w:t>158</w:t>
      </w:r>
      <w:r>
        <w:rPr>
          <w:rFonts w:ascii="Times New Roman" w:cs="Times New Roman" w:eastAsia="Times New Roman" w:hAnsi="Times New Roman"/>
          <w:sz w:val="24"/>
          <w:szCs w:val="24"/>
          <w:color w:val="auto"/>
        </w:rPr>
        <w:t>[collective investment scheme]s.</w:t>
      </w:r>
    </w:p>
    <w:p>
      <w:pPr>
        <w:spacing w:after="0" w:line="1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Functions of auditors of </w:t>
      </w:r>
      <w:r>
        <w:rPr>
          <w:rFonts w:ascii="Times New Roman" w:cs="Times New Roman" w:eastAsia="Times New Roman" w:hAnsi="Times New Roman"/>
          <w:sz w:val="31"/>
          <w:szCs w:val="31"/>
          <w:color w:val="auto"/>
          <w:vertAlign w:val="superscript"/>
        </w:rPr>
        <w:t>159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p>
    <w:p>
      <w:pPr>
        <w:spacing w:after="0" w:line="196" w:lineRule="exact"/>
        <w:rPr>
          <w:sz w:val="20"/>
          <w:szCs w:val="20"/>
          <w:color w:val="auto"/>
        </w:rPr>
      </w:pPr>
    </w:p>
    <w:p>
      <w:pPr>
        <w:jc w:val="both"/>
        <w:spacing w:after="0" w:line="210" w:lineRule="auto"/>
        <w:rPr>
          <w:sz w:val="20"/>
          <w:szCs w:val="20"/>
          <w:color w:val="auto"/>
        </w:rPr>
      </w:pPr>
      <w:r>
        <w:rPr>
          <w:rFonts w:ascii="Times New Roman" w:cs="Times New Roman" w:eastAsia="Times New Roman" w:hAnsi="Times New Roman"/>
          <w:sz w:val="24"/>
          <w:szCs w:val="24"/>
          <w:color w:val="auto"/>
        </w:rPr>
        <w:t>45</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auditor of the </w:t>
      </w:r>
      <w:r>
        <w:rPr>
          <w:rFonts w:ascii="Times New Roman" w:cs="Times New Roman" w:eastAsia="Times New Roman" w:hAnsi="Times New Roman"/>
          <w:sz w:val="31"/>
          <w:szCs w:val="31"/>
          <w:color w:val="auto"/>
          <w:vertAlign w:val="superscript"/>
        </w:rPr>
        <w:t>160</w:t>
      </w:r>
      <w:r>
        <w:rPr>
          <w:rFonts w:ascii="Times New Roman" w:cs="Times New Roman" w:eastAsia="Times New Roman" w:hAnsi="Times New Roman"/>
          <w:sz w:val="24"/>
          <w:szCs w:val="24"/>
          <w:color w:val="auto"/>
        </w:rPr>
        <w:t xml:space="preserve">[collective investment scheme] shall, as soon as possible, notify the Board and the trustee in writing if he has reasonable grounds to suspect that a contravention of the regulations has occurred or if the </w:t>
      </w:r>
      <w:r>
        <w:rPr>
          <w:rFonts w:ascii="Times New Roman" w:cs="Times New Roman" w:eastAsia="Times New Roman" w:hAnsi="Times New Roman"/>
          <w:sz w:val="31"/>
          <w:szCs w:val="31"/>
          <w:color w:val="auto"/>
          <w:vertAlign w:val="superscript"/>
        </w:rPr>
        <w:t>161</w:t>
      </w:r>
      <w:r>
        <w:rPr>
          <w:rFonts w:ascii="Times New Roman" w:cs="Times New Roman" w:eastAsia="Times New Roman" w:hAnsi="Times New Roman"/>
          <w:sz w:val="24"/>
          <w:szCs w:val="24"/>
          <w:color w:val="auto"/>
        </w:rPr>
        <w:t>[collective investment scheme]s are not conducted on sound commercial principles.</w:t>
      </w:r>
    </w:p>
    <w:p>
      <w:pPr>
        <w:spacing w:after="0" w:line="189" w:lineRule="auto"/>
        <w:rPr>
          <w:sz w:val="20"/>
          <w:szCs w:val="20"/>
          <w:color w:val="auto"/>
        </w:rPr>
      </w:pPr>
      <w:r>
        <w:rPr>
          <w:rFonts w:ascii="Times New Roman" w:cs="Times New Roman" w:eastAsia="Times New Roman" w:hAnsi="Times New Roman"/>
          <w:sz w:val="24"/>
          <w:szCs w:val="24"/>
          <w:color w:val="auto"/>
        </w:rPr>
        <w:t xml:space="preserve">(2) The auditor of the </w:t>
      </w:r>
      <w:r>
        <w:rPr>
          <w:rFonts w:ascii="Times New Roman" w:cs="Times New Roman" w:eastAsia="Times New Roman" w:hAnsi="Times New Roman"/>
          <w:sz w:val="31"/>
          <w:szCs w:val="31"/>
          <w:color w:val="auto"/>
          <w:vertAlign w:val="superscript"/>
        </w:rPr>
        <w:t>162</w:t>
      </w:r>
      <w:r>
        <w:rPr>
          <w:rFonts w:ascii="Times New Roman" w:cs="Times New Roman" w:eastAsia="Times New Roman" w:hAnsi="Times New Roman"/>
          <w:sz w:val="24"/>
          <w:szCs w:val="24"/>
          <w:color w:val="auto"/>
        </w:rPr>
        <w:t>[collective investment scheme]:</w:t>
      </w:r>
    </w:p>
    <w:p>
      <w:pPr>
        <w:spacing w:after="0" w:line="1" w:lineRule="exact"/>
        <w:rPr>
          <w:sz w:val="20"/>
          <w:szCs w:val="20"/>
          <w:color w:val="auto"/>
        </w:rPr>
      </w:pPr>
    </w:p>
    <w:p>
      <w:pPr>
        <w:ind w:right="20"/>
        <w:spacing w:after="0" w:line="208" w:lineRule="auto"/>
        <w:tabs>
          <w:tab w:leader="none" w:pos="398"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shall have a right to access at all reasonable times to the books of the </w:t>
      </w:r>
      <w:r>
        <w:rPr>
          <w:rFonts w:ascii="Times New Roman" w:cs="Times New Roman" w:eastAsia="Times New Roman" w:hAnsi="Times New Roman"/>
          <w:sz w:val="31"/>
          <w:szCs w:val="31"/>
          <w:color w:val="auto"/>
          <w:vertAlign w:val="superscript"/>
        </w:rPr>
        <w:t>163</w:t>
      </w:r>
      <w:r>
        <w:rPr>
          <w:rFonts w:ascii="Times New Roman" w:cs="Times New Roman" w:eastAsia="Times New Roman" w:hAnsi="Times New Roman"/>
          <w:sz w:val="24"/>
          <w:szCs w:val="24"/>
          <w:color w:val="auto"/>
        </w:rPr>
        <w:t xml:space="preserve"> [collective investment scheme]; and</w:t>
      </w:r>
    </w:p>
    <w:p>
      <w:pPr>
        <w:spacing w:after="0" w:line="15" w:lineRule="exact"/>
        <w:rPr>
          <w:rFonts w:ascii="Times New Roman" w:cs="Times New Roman" w:eastAsia="Times New Roman" w:hAnsi="Times New Roman"/>
          <w:sz w:val="24"/>
          <w:szCs w:val="24"/>
          <w:color w:val="auto"/>
        </w:rPr>
      </w:pPr>
    </w:p>
    <w:p>
      <w:pPr>
        <w:ind w:right="20"/>
        <w:spacing w:after="0" w:line="233" w:lineRule="auto"/>
        <w:tabs>
          <w:tab w:leader="none" w:pos="369" w:val="left"/>
        </w:tabs>
        <w:numPr>
          <w:ilvl w:val="0"/>
          <w:numId w:val="1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 require any employee of the Collective Investment Management Company to give the auditor information and explanations for the purposes of the audit.</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Removal or Resignation of auditors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445135</wp:posOffset>
                </wp:positionV>
                <wp:extent cx="182943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05pt" to="144.05pt,35.0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300"/>
        <w:spacing w:after="0" w:line="233" w:lineRule="auto"/>
        <w:tabs>
          <w:tab w:leader="none" w:pos="250" w:val="left"/>
        </w:tabs>
        <w:numPr>
          <w:ilvl w:val="0"/>
          <w:numId w:val="112"/>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9" w:lineRule="exact"/>
        <w:rPr>
          <w:rFonts w:ascii="Calibri" w:cs="Calibri" w:eastAsia="Calibri" w:hAnsi="Calibri"/>
          <w:sz w:val="13"/>
          <w:szCs w:val="13"/>
          <w:color w:val="auto"/>
        </w:rPr>
      </w:pPr>
    </w:p>
    <w:p>
      <w:pPr>
        <w:ind w:left="260" w:hanging="260"/>
        <w:spacing w:after="0"/>
        <w:tabs>
          <w:tab w:leader="none" w:pos="260" w:val="left"/>
        </w:tabs>
        <w:numPr>
          <w:ilvl w:val="0"/>
          <w:numId w:val="11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1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1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11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1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1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1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29" w:right="1420" w:bottom="874" w:gutter="0" w:footer="0" w:header="0"/>
        </w:sectPr>
      </w:pPr>
    </w:p>
    <w:bookmarkStart w:id="29" w:name="page30"/>
    <w:bookmarkEnd w:id="29"/>
    <w:p>
      <w:pPr>
        <w:spacing w:after="0" w:line="7"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46</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trustee, after prior approval of the trustee and for reasons to be recorded in writing remove the auditor of the v for misconduct or inefficiency after giving the auditor a reasonable opportunity of hearing :</w:t>
      </w:r>
    </w:p>
    <w:p>
      <w:pPr>
        <w:spacing w:after="0" w:line="3" w:lineRule="exact"/>
        <w:rPr>
          <w:sz w:val="20"/>
          <w:szCs w:val="20"/>
          <w:color w:val="auto"/>
        </w:rPr>
      </w:pPr>
    </w:p>
    <w:p>
      <w:pPr>
        <w:jc w:val="both"/>
        <w:spacing w:after="0" w:line="210"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another auditor for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1"/>
          <w:szCs w:val="31"/>
          <w:color w:val="auto"/>
          <w:vertAlign w:val="superscript"/>
        </w:rPr>
        <w:t>164</w:t>
      </w:r>
      <w:r>
        <w:rPr>
          <w:rFonts w:ascii="Times New Roman" w:cs="Times New Roman" w:eastAsia="Times New Roman" w:hAnsi="Times New Roman"/>
          <w:sz w:val="24"/>
          <w:szCs w:val="24"/>
          <w:color w:val="auto"/>
        </w:rPr>
        <w:t>[collective investment scheme] is appointed by trustee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immediately from auditors empanelled with the Board.</w:t>
      </w:r>
    </w:p>
    <w:p>
      <w:pPr>
        <w:spacing w:after="0" w:line="272" w:lineRule="exact"/>
        <w:rPr>
          <w:sz w:val="20"/>
          <w:szCs w:val="20"/>
          <w:color w:val="auto"/>
        </w:rPr>
      </w:pPr>
    </w:p>
    <w:p>
      <w:pPr>
        <w:spacing w:after="0" w:line="210" w:lineRule="auto"/>
        <w:tabs>
          <w:tab w:leader="none" w:pos="374"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auditor of the </w:t>
      </w:r>
      <w:r>
        <w:rPr>
          <w:rFonts w:ascii="Times New Roman" w:cs="Times New Roman" w:eastAsia="Times New Roman" w:hAnsi="Times New Roman"/>
          <w:sz w:val="31"/>
          <w:szCs w:val="31"/>
          <w:color w:val="auto"/>
          <w:vertAlign w:val="superscript"/>
        </w:rPr>
        <w:t>165</w:t>
      </w:r>
      <w:r>
        <w:rPr>
          <w:rFonts w:ascii="Times New Roman" w:cs="Times New Roman" w:eastAsia="Times New Roman" w:hAnsi="Times New Roman"/>
          <w:sz w:val="24"/>
          <w:szCs w:val="24"/>
          <w:color w:val="auto"/>
        </w:rPr>
        <w:t>[collective investment scheme] may resign by giving a three months written notice to the Collective Investment Management Company and to the trustee.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Publication of Annual Report and summary thereof</w:t>
      </w:r>
    </w:p>
    <w:p>
      <w:pPr>
        <w:jc w:val="both"/>
        <w:spacing w:after="0" w:line="219" w:lineRule="auto"/>
        <w:rPr>
          <w:sz w:val="20"/>
          <w:szCs w:val="20"/>
          <w:color w:val="auto"/>
        </w:rPr>
      </w:pPr>
      <w:r>
        <w:rPr>
          <w:rFonts w:ascii="Times New Roman" w:cs="Times New Roman" w:eastAsia="Times New Roman" w:hAnsi="Times New Roman"/>
          <w:sz w:val="24"/>
          <w:szCs w:val="24"/>
          <w:color w:val="auto"/>
        </w:rPr>
        <w:t>47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w:t>
      </w:r>
      <w:r>
        <w:rPr>
          <w:rFonts w:ascii="Times New Roman" w:cs="Times New Roman" w:eastAsia="Times New Roman" w:hAnsi="Times New Roman"/>
          <w:sz w:val="31"/>
          <w:szCs w:val="31"/>
          <w:color w:val="auto"/>
          <w:vertAlign w:val="superscript"/>
        </w:rPr>
        <w:t>166</w:t>
      </w:r>
      <w:r>
        <w:rPr>
          <w:rFonts w:ascii="Times New Roman" w:cs="Times New Roman" w:eastAsia="Times New Roman" w:hAnsi="Times New Roman"/>
          <w:sz w:val="24"/>
          <w:szCs w:val="24"/>
          <w:color w:val="auto"/>
        </w:rPr>
        <w:t>[collective investment scheme] wise annual report or an abridged form thereof shall be published in a national daily as soon as possible but not later than two calendar months from the date of finalisation of accounts.</w:t>
      </w:r>
    </w:p>
    <w:p>
      <w:pPr>
        <w:spacing w:after="0" w:line="290" w:lineRule="exact"/>
        <w:rPr>
          <w:sz w:val="20"/>
          <w:szCs w:val="20"/>
          <w:color w:val="auto"/>
        </w:rPr>
      </w:pPr>
    </w:p>
    <w:p>
      <w:pPr>
        <w:jc w:val="both"/>
        <w:ind w:firstLine="63"/>
        <w:spacing w:after="0" w:line="236" w:lineRule="auto"/>
        <w:tabs>
          <w:tab w:leader="none" w:pos="436" w:val="left"/>
        </w:tabs>
        <w:numPr>
          <w:ilvl w:val="1"/>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annual report shall contain details as specified in the Ninth Schedule and such other details as are necessary for the purpose of providing a true and fair view of the operations of the collective investment scheme.</w:t>
      </w:r>
    </w:p>
    <w:p>
      <w:pPr>
        <w:spacing w:after="0" w:line="290" w:lineRule="exact"/>
        <w:rPr>
          <w:rFonts w:ascii="Times New Roman" w:cs="Times New Roman" w:eastAsia="Times New Roman" w:hAnsi="Times New Roman"/>
          <w:sz w:val="24"/>
          <w:szCs w:val="24"/>
          <w:color w:val="auto"/>
        </w:rPr>
      </w:pPr>
    </w:p>
    <w:p>
      <w:pPr>
        <w:jc w:val="both"/>
        <w:spacing w:after="0" w:line="236" w:lineRule="auto"/>
        <w:tabs>
          <w:tab w:leader="none" w:pos="369"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if published in abridged form shall carry a note that full annual report shall be available for inspection at the Head Office and all branch offices of the Collective Investment Management Company.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Periodic and continual disclosures</w:t>
      </w:r>
    </w:p>
    <w:p>
      <w:pPr>
        <w:spacing w:after="0" w:line="28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48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Collective Investment Management Company and the trustee, shall make such disclosures or submit such documents as they may be called upon by the Board to make or submit.</w:t>
      </w:r>
    </w:p>
    <w:p>
      <w:pPr>
        <w:spacing w:after="0" w:line="11" w:lineRule="exact"/>
        <w:rPr>
          <w:sz w:val="20"/>
          <w:szCs w:val="20"/>
          <w:color w:val="auto"/>
        </w:rPr>
      </w:pPr>
    </w:p>
    <w:p>
      <w:pPr>
        <w:jc w:val="both"/>
        <w:spacing w:after="0" w:line="215" w:lineRule="auto"/>
        <w:tabs>
          <w:tab w:leader="none" w:pos="436"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Without prejudice to the generality of sub-regulation (1), the Collective Investment Management Company on behalf of the </w:t>
      </w:r>
      <w:r>
        <w:rPr>
          <w:rFonts w:ascii="Times New Roman" w:cs="Times New Roman" w:eastAsia="Times New Roman" w:hAnsi="Times New Roman"/>
          <w:sz w:val="31"/>
          <w:szCs w:val="31"/>
          <w:color w:val="auto"/>
          <w:vertAlign w:val="superscript"/>
        </w:rPr>
        <w:t>167</w:t>
      </w:r>
      <w:r>
        <w:rPr>
          <w:rFonts w:ascii="Times New Roman" w:cs="Times New Roman" w:eastAsia="Times New Roman" w:hAnsi="Times New Roman"/>
          <w:sz w:val="24"/>
          <w:szCs w:val="24"/>
          <w:color w:val="auto"/>
        </w:rPr>
        <w:t xml:space="preserve"> [collective investment scheme] shall furnish the following periodic reports to the Board, namely:</w:t>
      </w:r>
    </w:p>
    <w:p>
      <w:pPr>
        <w:spacing w:after="0" w:line="16" w:lineRule="exact"/>
        <w:rPr>
          <w:rFonts w:ascii="Times New Roman" w:cs="Times New Roman" w:eastAsia="Times New Roman" w:hAnsi="Times New Roman"/>
          <w:sz w:val="24"/>
          <w:szCs w:val="24"/>
          <w:color w:val="auto"/>
        </w:rPr>
      </w:pPr>
    </w:p>
    <w:p>
      <w:pPr>
        <w:spacing w:after="0" w:line="21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copies of the duly audited annual statements of account including the balance sheet and the profit and loss account in respect of each </w:t>
      </w:r>
      <w:r>
        <w:rPr>
          <w:rFonts w:ascii="Times New Roman" w:cs="Times New Roman" w:eastAsia="Times New Roman" w:hAnsi="Times New Roman"/>
          <w:sz w:val="31"/>
          <w:szCs w:val="31"/>
          <w:color w:val="auto"/>
          <w:vertAlign w:val="superscript"/>
        </w:rPr>
        <w:t>168</w:t>
      </w:r>
      <w:r>
        <w:rPr>
          <w:rFonts w:ascii="Times New Roman" w:cs="Times New Roman" w:eastAsia="Times New Roman" w:hAnsi="Times New Roman"/>
          <w:sz w:val="24"/>
          <w:szCs w:val="24"/>
          <w:color w:val="auto"/>
        </w:rPr>
        <w:t>[collective investment scheme], once a year;</w:t>
      </w:r>
    </w:p>
    <w:p>
      <w:pPr>
        <w:spacing w:after="0" w:line="22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a copy of quarterly unaudited accounts;</w:t>
      </w:r>
    </w:p>
    <w:p>
      <w:pPr>
        <w:spacing w:after="0" w:line="20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 a quarterly statement of changes in net assets for each of the </w:t>
      </w:r>
      <w:r>
        <w:rPr>
          <w:rFonts w:ascii="Times New Roman" w:cs="Times New Roman" w:eastAsia="Times New Roman" w:hAnsi="Times New Roman"/>
          <w:sz w:val="31"/>
          <w:szCs w:val="31"/>
          <w:color w:val="auto"/>
          <w:vertAlign w:val="superscript"/>
        </w:rPr>
        <w:t>169</w:t>
      </w:r>
      <w:r>
        <w:rPr>
          <w:rFonts w:ascii="Times New Roman" w:cs="Times New Roman" w:eastAsia="Times New Roman" w:hAnsi="Times New Roman"/>
          <w:sz w:val="24"/>
          <w:szCs w:val="24"/>
          <w:color w:val="auto"/>
        </w:rPr>
        <w:t xml:space="preserve"> [collective investment scheme]s.</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Quarterly disclosures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271145</wp:posOffset>
                </wp:positionV>
                <wp:extent cx="18294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5pt" to="144.05pt,21.35pt" o:allowincell="f" strokecolor="#000000" strokeweight="0.7199pt"/>
            </w:pict>
          </mc:Fallback>
        </mc:AlternateContent>
      </w:r>
    </w:p>
    <w:p>
      <w:pPr>
        <w:spacing w:after="0" w:line="200" w:lineRule="exact"/>
        <w:rPr>
          <w:sz w:val="20"/>
          <w:szCs w:val="20"/>
          <w:color w:val="auto"/>
        </w:rPr>
      </w:pPr>
    </w:p>
    <w:p>
      <w:pPr>
        <w:spacing w:after="0" w:line="328" w:lineRule="exact"/>
        <w:rPr>
          <w:sz w:val="20"/>
          <w:szCs w:val="20"/>
          <w:color w:val="auto"/>
        </w:rPr>
      </w:pPr>
    </w:p>
    <w:p>
      <w:pPr>
        <w:ind w:right="280"/>
        <w:spacing w:after="0" w:line="233" w:lineRule="auto"/>
        <w:tabs>
          <w:tab w:leader="none" w:pos="250" w:val="left"/>
        </w:tabs>
        <w:numPr>
          <w:ilvl w:val="0"/>
          <w:numId w:val="11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8" w:lineRule="exact"/>
        <w:rPr>
          <w:rFonts w:ascii="Calibri" w:cs="Calibri" w:eastAsia="Calibri" w:hAnsi="Calibri"/>
          <w:sz w:val="13"/>
          <w:szCs w:val="13"/>
          <w:color w:val="auto"/>
        </w:rPr>
      </w:pPr>
    </w:p>
    <w:p>
      <w:pPr>
        <w:ind w:left="260" w:hanging="260"/>
        <w:spacing w:after="0"/>
        <w:tabs>
          <w:tab w:leader="none" w:pos="260" w:val="left"/>
        </w:tabs>
        <w:numPr>
          <w:ilvl w:val="0"/>
          <w:numId w:val="11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11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1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1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1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30" w:name="page31"/>
    <w:bookmarkEnd w:id="30"/>
    <w:p>
      <w:pPr>
        <w:spacing w:after="0" w:line="263"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4"/>
          <w:szCs w:val="24"/>
          <w:color w:val="auto"/>
        </w:rPr>
        <w:t>49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A Collective Investment Management Company, on behalf of the </w:t>
      </w:r>
      <w:r>
        <w:rPr>
          <w:rFonts w:ascii="Times New Roman" w:cs="Times New Roman" w:eastAsia="Times New Roman" w:hAnsi="Times New Roman"/>
          <w:sz w:val="31"/>
          <w:szCs w:val="31"/>
          <w:color w:val="auto"/>
          <w:vertAlign w:val="superscript"/>
        </w:rPr>
        <w:t>170</w:t>
      </w:r>
      <w:r>
        <w:rPr>
          <w:rFonts w:ascii="Times New Roman" w:cs="Times New Roman" w:eastAsia="Times New Roman" w:hAnsi="Times New Roman"/>
          <w:sz w:val="24"/>
          <w:szCs w:val="24"/>
          <w:color w:val="auto"/>
        </w:rPr>
        <w:t>[collective investment scheme] shall before the expiry of one month from the close of each quarter that is 31st March, 30th June, 30th September and 31st December publish its unaudited financial results in one daily newspaper having nationwide circulation and in a newspaper published in the language of the region where</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Head Office of the Collective Investment Management Company is situated.</w:t>
      </w:r>
    </w:p>
    <w:p>
      <w:pPr>
        <w:spacing w:after="0" w:line="10"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4"/>
          <w:szCs w:val="24"/>
          <w:color w:val="auto"/>
        </w:rPr>
        <w:t xml:space="preserve">Provided that the quarterly unaudited report referred in this sub-regulation shall contain details as specified in the regulations and such other details as are necessary for the purpose of providing a true and fair view of the operations of the </w:t>
      </w:r>
      <w:r>
        <w:rPr>
          <w:rFonts w:ascii="Times New Roman" w:cs="Times New Roman" w:eastAsia="Times New Roman" w:hAnsi="Times New Roman"/>
          <w:sz w:val="31"/>
          <w:szCs w:val="31"/>
          <w:color w:val="auto"/>
          <w:vertAlign w:val="superscript"/>
        </w:rPr>
        <w:t>171</w:t>
      </w:r>
      <w:r>
        <w:rPr>
          <w:rFonts w:ascii="Times New Roman" w:cs="Times New Roman" w:eastAsia="Times New Roman" w:hAnsi="Times New Roman"/>
          <w:sz w:val="24"/>
          <w:szCs w:val="24"/>
          <w:color w:val="auto"/>
        </w:rPr>
        <w:t>[collective investment scheme].</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Disclosures to the investors</w:t>
      </w:r>
    </w:p>
    <w:p>
      <w:pPr>
        <w:spacing w:after="0" w:line="28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50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trustee shall ensure that the Collective Investment Management Company shall make such disclosures to the unit holders as are essential in order to keep them informed about any matter which may have an adverse bearing on their investments.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Calling of meeting of unit holders, transfer and transmission of units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51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calling of meeting of unit holders as well as transfer and transmission  of units of</w:t>
      </w:r>
    </w:p>
    <w:p>
      <w:pPr>
        <w:spacing w:after="0" w:line="228" w:lineRule="auto"/>
        <w:rPr>
          <w:sz w:val="20"/>
          <w:szCs w:val="20"/>
          <w:color w:val="auto"/>
        </w:rPr>
      </w:pPr>
      <w:r>
        <w:rPr>
          <w:rFonts w:ascii="Times New Roman" w:cs="Times New Roman" w:eastAsia="Times New Roman" w:hAnsi="Times New Roman"/>
          <w:sz w:val="31"/>
          <w:szCs w:val="31"/>
          <w:color w:val="auto"/>
          <w:vertAlign w:val="superscript"/>
        </w:rPr>
        <w:t>172</w:t>
      </w:r>
      <w:r>
        <w:rPr>
          <w:rFonts w:ascii="Times New Roman" w:cs="Times New Roman" w:eastAsia="Times New Roman" w:hAnsi="Times New Roman"/>
          <w:sz w:val="24"/>
          <w:szCs w:val="24"/>
          <w:color w:val="auto"/>
        </w:rPr>
        <w:t>[collective investment scheme] shall be as per the provisions of the Eighth Schedule.</w:t>
      </w:r>
    </w:p>
    <w:p>
      <w:pPr>
        <w:spacing w:after="0" w:line="200" w:lineRule="exact"/>
        <w:rPr>
          <w:sz w:val="20"/>
          <w:szCs w:val="20"/>
          <w:color w:val="auto"/>
        </w:rPr>
      </w:pPr>
    </w:p>
    <w:p>
      <w:pPr>
        <w:spacing w:after="0" w:line="29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INSPECTION AND AUDIT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Board’s right to inspect and investigate</w:t>
      </w:r>
    </w:p>
    <w:p>
      <w:pPr>
        <w:spacing w:after="0" w:line="289"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52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Board may appoint one or more persons as Inspecting Officer to undertake the inspection of the books of account, records, documents and infrastructure, systems and procedures or to investigate the affairs of the trustee and Collective Investment Management Company for any of the following purposes, namely:</w:t>
      </w:r>
    </w:p>
    <w:p>
      <w:pPr>
        <w:spacing w:after="0" w:line="18" w:lineRule="exact"/>
        <w:rPr>
          <w:sz w:val="20"/>
          <w:szCs w:val="20"/>
          <w:color w:val="auto"/>
        </w:rPr>
      </w:pPr>
    </w:p>
    <w:p>
      <w:pPr>
        <w:spacing w:after="0" w:line="233" w:lineRule="auto"/>
        <w:tabs>
          <w:tab w:leader="none" w:pos="388"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the books of account are being maintained by the Collective Investment Management Company in the manner specified in these regulations;</w:t>
      </w:r>
    </w:p>
    <w:p>
      <w:pPr>
        <w:spacing w:after="0" w:line="16" w:lineRule="exact"/>
        <w:rPr>
          <w:rFonts w:ascii="Times New Roman" w:cs="Times New Roman" w:eastAsia="Times New Roman" w:hAnsi="Times New Roman"/>
          <w:sz w:val="24"/>
          <w:szCs w:val="24"/>
          <w:color w:val="auto"/>
        </w:rPr>
      </w:pPr>
    </w:p>
    <w:p>
      <w:pPr>
        <w:spacing w:after="0" w:line="233" w:lineRule="auto"/>
        <w:tabs>
          <w:tab w:leader="none" w:pos="355"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ascertain whether the provisions of the Act and these regulations are being complied with by the trustee and Collective Investment Management Company;</w:t>
      </w:r>
    </w:p>
    <w:p>
      <w:pPr>
        <w:spacing w:after="0" w:line="16" w:lineRule="exact"/>
        <w:rPr>
          <w:rFonts w:ascii="Times New Roman" w:cs="Times New Roman" w:eastAsia="Times New Roman" w:hAnsi="Times New Roman"/>
          <w:sz w:val="24"/>
          <w:szCs w:val="24"/>
          <w:color w:val="auto"/>
        </w:rPr>
      </w:pPr>
    </w:p>
    <w:p>
      <w:pPr>
        <w:spacing w:after="0" w:line="233" w:lineRule="auto"/>
        <w:tabs>
          <w:tab w:leader="none" w:pos="383"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ascertain whether the systems, procedures and safeguards followed by the Collective Investment Management Company are adequate;</w:t>
      </w:r>
    </w:p>
    <w:p>
      <w:pPr>
        <w:spacing w:after="0" w:line="16" w:lineRule="exact"/>
        <w:rPr>
          <w:rFonts w:ascii="Times New Roman" w:cs="Times New Roman" w:eastAsia="Times New Roman" w:hAnsi="Times New Roman"/>
          <w:sz w:val="24"/>
          <w:szCs w:val="24"/>
          <w:color w:val="auto"/>
        </w:rPr>
      </w:pPr>
    </w:p>
    <w:p>
      <w:pPr>
        <w:jc w:val="both"/>
        <w:spacing w:after="0" w:line="236" w:lineRule="auto"/>
        <w:tabs>
          <w:tab w:leader="none" w:pos="379"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investigate into the complaints received from the investors or any other person on any matter having a bearing on the activities of the trustee and Collective Investment Management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275590</wp:posOffset>
                </wp:positionV>
                <wp:extent cx="18294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7pt" to="144.05pt,21.7pt" o:allowincell="f" strokecolor="#000000" strokeweight="0.72pt"/>
            </w:pict>
          </mc:Fallback>
        </mc:AlternateContent>
      </w:r>
    </w:p>
    <w:p>
      <w:pPr>
        <w:spacing w:after="0" w:line="200" w:lineRule="exact"/>
        <w:rPr>
          <w:sz w:val="20"/>
          <w:szCs w:val="20"/>
          <w:color w:val="auto"/>
        </w:rPr>
      </w:pPr>
    </w:p>
    <w:p>
      <w:pPr>
        <w:spacing w:after="0" w:line="334" w:lineRule="exact"/>
        <w:rPr>
          <w:sz w:val="20"/>
          <w:szCs w:val="20"/>
          <w:color w:val="auto"/>
        </w:rPr>
      </w:pPr>
    </w:p>
    <w:p>
      <w:pPr>
        <w:ind w:right="280"/>
        <w:spacing w:after="0" w:line="233" w:lineRule="auto"/>
        <w:tabs>
          <w:tab w:leader="none" w:pos="250" w:val="left"/>
        </w:tabs>
        <w:numPr>
          <w:ilvl w:val="0"/>
          <w:numId w:val="119"/>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1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1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31" w:name="page32"/>
    <w:bookmarkEnd w:id="31"/>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Notice before inspection and investigation</w:t>
      </w:r>
    </w:p>
    <w:p>
      <w:pPr>
        <w:spacing w:after="0" w:line="289"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53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Before ordering an inspection under regulation 52 the Board shall give not less than ten days notice to the Collective Investment Management Company or trustee as the case may be.</w:t>
      </w:r>
    </w:p>
    <w:p>
      <w:pPr>
        <w:spacing w:after="0" w:line="290" w:lineRule="exact"/>
        <w:rPr>
          <w:sz w:val="20"/>
          <w:szCs w:val="20"/>
          <w:color w:val="auto"/>
        </w:rPr>
      </w:pPr>
    </w:p>
    <w:p>
      <w:pPr>
        <w:jc w:val="both"/>
        <w:spacing w:after="0" w:line="236" w:lineRule="auto"/>
        <w:tabs>
          <w:tab w:leader="none" w:pos="345"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no such notice is required to be given, it may, by an order in writing direct that such inspection or investigation be taken up immediately without any notice.</w:t>
      </w:r>
    </w:p>
    <w:p>
      <w:pPr>
        <w:spacing w:after="0" w:line="290" w:lineRule="exact"/>
        <w:rPr>
          <w:rFonts w:ascii="Times New Roman" w:cs="Times New Roman" w:eastAsia="Times New Roman" w:hAnsi="Times New Roman"/>
          <w:sz w:val="24"/>
          <w:szCs w:val="24"/>
          <w:color w:val="auto"/>
        </w:rPr>
      </w:pPr>
    </w:p>
    <w:p>
      <w:pPr>
        <w:jc w:val="both"/>
        <w:ind w:firstLine="63"/>
        <w:spacing w:after="0" w:line="236" w:lineRule="auto"/>
        <w:tabs>
          <w:tab w:leader="none" w:pos="475" w:val="left"/>
        </w:tabs>
        <w:numPr>
          <w:ilvl w:val="1"/>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inspection or investigation, the trustee or Collective Investment Management Company against whom the inspection or investigation is being carried out shall be bound to discharge his obligations as provided in regulation 54.</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during inspection and investigation</w:t>
      </w:r>
    </w:p>
    <w:p>
      <w:pPr>
        <w:spacing w:after="0" w:line="28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54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It shall be the duty of the trustee or Collective Investment Management Company whose affairs are being 32 inspected or investigated, and of every director, officer and employee thereof, to produce such books, accounts, records, and other documents in its custody or control and furnish him such statements and information relating to the activities as trustee or Collective Investment Management Company, as the inspecting officer may require, within such reasonable period as the inspecting officer may specify.</w:t>
      </w:r>
    </w:p>
    <w:p>
      <w:pPr>
        <w:spacing w:after="0" w:line="295" w:lineRule="exact"/>
        <w:rPr>
          <w:sz w:val="20"/>
          <w:szCs w:val="20"/>
          <w:color w:val="auto"/>
        </w:rPr>
      </w:pPr>
    </w:p>
    <w:p>
      <w:pPr>
        <w:jc w:val="both"/>
        <w:spacing w:after="0" w:line="238" w:lineRule="auto"/>
        <w:tabs>
          <w:tab w:leader="none" w:pos="340"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or Collective Investment Management Company shall allow the inspecting officer to have a reasonable access to the premises occupied by it or by any other person on its behalf and also provide necessary infrastructure for examining any books, records, documents, and computer data in the possession of the trustee and Collective Investment Management Company or such other person and also provide copies of documents or other materials which in the opinion of the inspecting officer are relevant for the purpose of the inspection.</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28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55</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inspecting officer shall, on completion of the inspection or investigation, submit a report to the Board :</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that if directed to do so by the Board, he shall submit interim reports also.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173</w:t>
      </w:r>
      <w:r>
        <w:rPr>
          <w:rFonts w:ascii="Times New Roman" w:cs="Times New Roman" w:eastAsia="Times New Roman" w:hAnsi="Times New Roman"/>
          <w:sz w:val="24"/>
          <w:szCs w:val="24"/>
          <w:b w:val="1"/>
          <w:bCs w:val="1"/>
          <w:color w:val="auto"/>
        </w:rPr>
        <w:t>Action on inspection or investigation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226695</wp:posOffset>
                </wp:positionV>
                <wp:extent cx="18294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85pt" to="144.05pt,17.85pt" o:allowincell="f" strokecolor="#000000" strokeweight="0.72pt"/>
            </w:pict>
          </mc:Fallback>
        </mc:AlternateContent>
      </w:r>
    </w:p>
    <w:p>
      <w:pPr>
        <w:spacing w:after="0" w:line="200" w:lineRule="exact"/>
        <w:rPr>
          <w:sz w:val="20"/>
          <w:szCs w:val="20"/>
          <w:color w:val="auto"/>
        </w:rPr>
      </w:pPr>
    </w:p>
    <w:p>
      <w:pPr>
        <w:spacing w:after="0" w:line="257" w:lineRule="exact"/>
        <w:rPr>
          <w:sz w:val="20"/>
          <w:szCs w:val="20"/>
          <w:color w:val="auto"/>
        </w:rPr>
      </w:pPr>
    </w:p>
    <w:p>
      <w:pPr>
        <w:jc w:val="both"/>
        <w:ind w:right="60"/>
        <w:spacing w:after="0" w:line="238" w:lineRule="auto"/>
        <w:tabs>
          <w:tab w:leader="none" w:pos="264" w:val="left"/>
        </w:tabs>
        <w:numPr>
          <w:ilvl w:val="0"/>
          <w:numId w:val="122"/>
        </w:numPr>
        <w:rPr>
          <w:rFonts w:ascii="Calibri" w:cs="Calibri" w:eastAsia="Calibri" w:hAnsi="Calibri"/>
          <w:sz w:val="14"/>
          <w:szCs w:val="14"/>
          <w:color w:val="auto"/>
        </w:rPr>
      </w:pPr>
      <w:r>
        <w:rPr>
          <w:rFonts w:ascii="Times New Roman" w:cs="Times New Roman" w:eastAsia="Times New Roman" w:hAnsi="Times New Roman"/>
          <w:sz w:val="24"/>
          <w:szCs w:val="24"/>
          <w:color w:val="auto"/>
        </w:rPr>
        <w:t>Substituted by the Securities and Exchange Board of India (Procedure for Holding Enquiry by Enquiry Officer and Imposing Penalty) Regulations, 2002. Prior to substitution the regulation 56 read as under:</w:t>
      </w:r>
    </w:p>
    <w:p>
      <w:pPr>
        <w:sectPr>
          <w:pgSz w:w="12240" w:h="15840" w:orient="portrait"/>
          <w:cols w:equalWidth="0" w:num="1">
            <w:col w:w="9360"/>
          </w:cols>
          <w:pgMar w:left="1440" w:top="1440" w:right="1440" w:bottom="874" w:gutter="0" w:footer="0" w:header="0"/>
        </w:sectPr>
      </w:pPr>
    </w:p>
    <w:bookmarkStart w:id="32" w:name="page33"/>
    <w:bookmarkEnd w:id="32"/>
    <w:p>
      <w:pPr>
        <w:spacing w:after="0" w:line="281" w:lineRule="exact"/>
        <w:rPr>
          <w:sz w:val="20"/>
          <w:szCs w:val="20"/>
          <w:color w:val="auto"/>
        </w:rPr>
      </w:pPr>
    </w:p>
    <w:p>
      <w:pPr>
        <w:jc w:val="both"/>
        <w:ind w:right="20"/>
        <w:spacing w:after="0" w:line="254" w:lineRule="auto"/>
        <w:rPr>
          <w:sz w:val="20"/>
          <w:szCs w:val="20"/>
          <w:color w:val="auto"/>
        </w:rPr>
      </w:pPr>
      <w:r>
        <w:rPr>
          <w:rFonts w:ascii="Times New Roman" w:cs="Times New Roman" w:eastAsia="Times New Roman" w:hAnsi="Times New Roman"/>
          <w:sz w:val="23"/>
          <w:szCs w:val="23"/>
          <w:color w:val="auto"/>
        </w:rPr>
        <w:t>56</w:t>
      </w: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color w:val="auto"/>
        </w:rPr>
        <w:t xml:space="preserve"> The Board or the Chairman shall after consideration of inspection or investigation report take such action as the Board or Chairman may deem fit and appropriate including action under </w:t>
      </w:r>
      <w:r>
        <w:rPr>
          <w:rFonts w:ascii="Times New Roman" w:cs="Times New Roman" w:eastAsia="Times New Roman" w:hAnsi="Times New Roman"/>
          <w:sz w:val="30"/>
          <w:szCs w:val="30"/>
          <w:color w:val="auto"/>
          <w:vertAlign w:val="superscript"/>
        </w:rPr>
        <w:t>174</w:t>
      </w:r>
      <w:r>
        <w:rPr>
          <w:rFonts w:ascii="Times New Roman" w:cs="Times New Roman" w:eastAsia="Times New Roman" w:hAnsi="Times New Roman"/>
          <w:sz w:val="23"/>
          <w:szCs w:val="23"/>
          <w:color w:val="auto"/>
        </w:rPr>
        <w:t>Chapter V of the Securities and Exchange Board of India (Intermediaries) Regulations, 2008</w:t>
      </w: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color w:val="auto"/>
        </w:rPr>
        <w:t>.]</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Auditor and recovery of expenses</w:t>
      </w:r>
    </w:p>
    <w:p>
      <w:pPr>
        <w:spacing w:after="0" w:line="288" w:lineRule="exact"/>
        <w:rPr>
          <w:sz w:val="20"/>
          <w:szCs w:val="20"/>
          <w:color w:val="auto"/>
        </w:rPr>
      </w:pPr>
    </w:p>
    <w:p>
      <w:pPr>
        <w:jc w:val="both"/>
        <w:ind w:right="20"/>
        <w:spacing w:after="0" w:line="221" w:lineRule="auto"/>
        <w:rPr>
          <w:sz w:val="20"/>
          <w:szCs w:val="20"/>
          <w:color w:val="auto"/>
        </w:rPr>
      </w:pPr>
      <w:r>
        <w:rPr>
          <w:rFonts w:ascii="Times New Roman" w:cs="Times New Roman" w:eastAsia="Times New Roman" w:hAnsi="Times New Roman"/>
          <w:sz w:val="24"/>
          <w:szCs w:val="24"/>
          <w:color w:val="auto"/>
        </w:rPr>
        <w:t>57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Without prejudice to the provisions of regulation 52, the Board shall have the power to appoint an auditor to inspect or investigate, as the case may be, into the books of account or the affairs of the trustee or Collective Investment Management Company in respect of </w:t>
      </w:r>
      <w:r>
        <w:rPr>
          <w:rFonts w:ascii="Times New Roman" w:cs="Times New Roman" w:eastAsia="Times New Roman" w:hAnsi="Times New Roman"/>
          <w:sz w:val="31"/>
          <w:szCs w:val="31"/>
          <w:color w:val="auto"/>
          <w:vertAlign w:val="superscript"/>
        </w:rPr>
        <w:t>175</w:t>
      </w:r>
      <w:r>
        <w:rPr>
          <w:rFonts w:ascii="Times New Roman" w:cs="Times New Roman" w:eastAsia="Times New Roman" w:hAnsi="Times New Roman"/>
          <w:sz w:val="24"/>
          <w:szCs w:val="24"/>
          <w:color w:val="auto"/>
        </w:rPr>
        <w:t>[collective investment scheme]s :</w:t>
      </w:r>
    </w:p>
    <w:p>
      <w:pPr>
        <w:spacing w:after="0" w:line="14" w:lineRule="exact"/>
        <w:rPr>
          <w:sz w:val="20"/>
          <w:szCs w:val="20"/>
          <w:color w:val="auto"/>
        </w:rPr>
      </w:pPr>
    </w:p>
    <w:p>
      <w:pPr>
        <w:jc w:val="both"/>
        <w:ind w:right="20"/>
        <w:spacing w:after="0" w:line="237" w:lineRule="auto"/>
        <w:rPr>
          <w:sz w:val="20"/>
          <w:szCs w:val="20"/>
          <w:color w:val="auto"/>
        </w:rPr>
      </w:pPr>
      <w:r>
        <w:rPr>
          <w:rFonts w:ascii="Times New Roman" w:cs="Times New Roman" w:eastAsia="Times New Roman" w:hAnsi="Times New Roman"/>
          <w:sz w:val="24"/>
          <w:szCs w:val="24"/>
          <w:color w:val="auto"/>
        </w:rPr>
        <w:t>Provided that the Auditor so appointed shall have the same powers of the inspecting officer as stated in regulation 52 and the obligation of the Collective Investment Management Company or trustee and their respective employees in regulation 54, shall be applicable to the inspection under this regulation.</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Payment of inspection fees to the Board</w:t>
      </w:r>
    </w:p>
    <w:p>
      <w:pPr>
        <w:spacing w:after="0" w:line="10" w:lineRule="exact"/>
        <w:rPr>
          <w:sz w:val="20"/>
          <w:szCs w:val="20"/>
          <w:color w:val="auto"/>
        </w:rPr>
      </w:pPr>
    </w:p>
    <w:p>
      <w:pPr>
        <w:jc w:val="both"/>
        <w:ind w:right="20"/>
        <w:spacing w:after="0" w:line="236" w:lineRule="auto"/>
        <w:tabs>
          <w:tab w:leader="none" w:pos="364"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be entitled to recover such expenses including fees paid to the auditors as may be incurred by it for the purposes of inspecting the books of account, records and documents of the trustee or Collective Investment Management Company.</w:t>
      </w:r>
    </w:p>
    <w:p>
      <w:pPr>
        <w:spacing w:after="0" w:line="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VIII</w:t>
      </w:r>
    </w:p>
    <w:p>
      <w:pPr>
        <w:jc w:val="center"/>
        <w:ind w:right="20"/>
        <w:spacing w:after="0" w:line="237" w:lineRule="auto"/>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58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1"/>
          <w:szCs w:val="31"/>
          <w:b w:val="1"/>
          <w:bCs w:val="1"/>
          <w:color w:val="auto"/>
          <w:vertAlign w:val="superscript"/>
        </w:rPr>
        <w:t>176</w:t>
      </w: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177</w:t>
      </w:r>
      <w:r>
        <w:rPr>
          <w:rFonts w:ascii="Times New Roman" w:cs="Times New Roman" w:eastAsia="Times New Roman" w:hAnsi="Times New Roman"/>
          <w:sz w:val="24"/>
          <w:szCs w:val="24"/>
          <w:b w:val="1"/>
          <w:bCs w:val="1"/>
          <w:color w:val="auto"/>
        </w:rPr>
        <w:t>Liability for action in case of default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238125</wp:posOffset>
                </wp:positionV>
                <wp:extent cx="594550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75pt" to="468.15pt,18.75pt" o:allowincell="f" strokecolor="#000000" strokeweight="0.72pt"/>
            </w:pict>
          </mc:Fallback>
        </mc:AlternateConten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“Communications of findings, etc.</w:t>
      </w:r>
    </w:p>
    <w:p>
      <w:pPr>
        <w:spacing w:after="0" w:line="15" w:lineRule="exact"/>
        <w:rPr>
          <w:sz w:val="20"/>
          <w:szCs w:val="20"/>
          <w:color w:val="auto"/>
        </w:rPr>
      </w:pPr>
    </w:p>
    <w:p>
      <w:pPr>
        <w:ind w:right="20"/>
        <w:spacing w:after="0" w:line="233" w:lineRule="auto"/>
        <w:tabs>
          <w:tab w:leader="none" w:pos="451"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shall, after consideration of the report referred to in regulation 55, communicate</w:t>
      </w:r>
    </w:p>
    <w:p>
      <w:pPr>
        <w:spacing w:after="0" w:line="16" w:lineRule="exact"/>
        <w:rPr>
          <w:rFonts w:ascii="Times New Roman" w:cs="Times New Roman" w:eastAsia="Times New Roman" w:hAnsi="Times New Roman"/>
          <w:sz w:val="24"/>
          <w:szCs w:val="24"/>
          <w:color w:val="auto"/>
        </w:rPr>
      </w:pPr>
    </w:p>
    <w:p>
      <w:pPr>
        <w:ind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findings to the trustee or Collective Investment Management Company as the case may be, and give him an opportunity of being heard within fourteen days from the date of receipt of such communication.</w:t>
      </w:r>
    </w:p>
    <w:p>
      <w:pPr>
        <w:spacing w:after="0" w:line="11" w:lineRule="exact"/>
        <w:rPr>
          <w:rFonts w:ascii="Times New Roman" w:cs="Times New Roman" w:eastAsia="Times New Roman" w:hAnsi="Times New Roman"/>
          <w:sz w:val="24"/>
          <w:szCs w:val="24"/>
          <w:color w:val="auto"/>
        </w:rPr>
      </w:pPr>
    </w:p>
    <w:p>
      <w:pPr>
        <w:ind w:right="1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Without prejudice to its right to initiate necessary action under the Act and these regulations, the Board upon receipt of the reply, if any, from the trustee or Collective Investment Management Company may call upon it to take such remedial measures as the Board may direct in this behalf and may also initiate action under Chapter VIII of these regulations.”</w:t>
      </w:r>
    </w:p>
    <w:p>
      <w:pPr>
        <w:spacing w:after="0" w:line="14" w:lineRule="exact"/>
        <w:rPr>
          <w:rFonts w:ascii="Times New Roman" w:cs="Times New Roman" w:eastAsia="Times New Roman" w:hAnsi="Times New Roman"/>
          <w:sz w:val="24"/>
          <w:szCs w:val="24"/>
          <w:color w:val="auto"/>
        </w:rPr>
      </w:pPr>
    </w:p>
    <w:p>
      <w:pPr>
        <w:ind w:right="20"/>
        <w:spacing w:after="0" w:line="235" w:lineRule="auto"/>
        <w:tabs>
          <w:tab w:leader="none" w:pos="264" w:val="left"/>
        </w:tabs>
        <w:numPr>
          <w:ilvl w:val="0"/>
          <w:numId w:val="125"/>
        </w:numPr>
        <w:rPr>
          <w:rFonts w:ascii="Calibri" w:cs="Calibri" w:eastAsia="Calibri" w:hAnsi="Calibri"/>
          <w:sz w:val="14"/>
          <w:szCs w:val="14"/>
          <w:color w:val="auto"/>
        </w:rPr>
      </w:pPr>
      <w:r>
        <w:rPr>
          <w:rFonts w:ascii="Times New Roman" w:cs="Times New Roman" w:eastAsia="Times New Roman" w:hAnsi="Times New Roman"/>
          <w:sz w:val="24"/>
          <w:szCs w:val="24"/>
          <w:color w:val="auto"/>
        </w:rPr>
        <w:t>Substituted for “the Securities and Exchange Board of India (Procedure for Holding Enquiry by Enquiry Officer and Imposing Penalty) Regulations, 2002” by the SEBI (Intermediaries)</w:t>
      </w:r>
    </w:p>
    <w:p>
      <w:pPr>
        <w:spacing w:after="0" w:line="4" w:lineRule="exact"/>
        <w:rPr>
          <w:rFonts w:ascii="Calibri" w:cs="Calibri" w:eastAsia="Calibri" w:hAnsi="Calibri"/>
          <w:sz w:val="14"/>
          <w:szCs w:val="14"/>
          <w:color w:val="auto"/>
        </w:rPr>
      </w:pPr>
    </w:p>
    <w:p>
      <w:pPr>
        <w:spacing w:after="0"/>
        <w:rPr>
          <w:rFonts w:ascii="Calibri" w:cs="Calibri" w:eastAsia="Calibri" w:hAnsi="Calibri"/>
          <w:sz w:val="14"/>
          <w:szCs w:val="14"/>
          <w:color w:val="auto"/>
        </w:rPr>
      </w:pPr>
      <w:r>
        <w:rPr>
          <w:rFonts w:ascii="Times New Roman" w:cs="Times New Roman" w:eastAsia="Times New Roman" w:hAnsi="Times New Roman"/>
          <w:sz w:val="24"/>
          <w:szCs w:val="24"/>
          <w:color w:val="auto"/>
        </w:rPr>
        <w:t>Regulations, 2008, w.e.f. 26-05-2008.</w:t>
      </w:r>
    </w:p>
    <w:p>
      <w:pPr>
        <w:spacing w:after="0" w:line="260" w:lineRule="exact"/>
        <w:rPr>
          <w:sz w:val="20"/>
          <w:szCs w:val="20"/>
          <w:color w:val="auto"/>
        </w:rPr>
      </w:pPr>
    </w:p>
    <w:p>
      <w:pPr>
        <w:spacing w:after="0" w:line="233" w:lineRule="auto"/>
        <w:tabs>
          <w:tab w:leader="none" w:pos="250" w:val="left"/>
        </w:tabs>
        <w:numPr>
          <w:ilvl w:val="0"/>
          <w:numId w:val="126"/>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16" w:lineRule="exact"/>
        <w:rPr>
          <w:rFonts w:ascii="Calibri" w:cs="Calibri" w:eastAsia="Calibri" w:hAnsi="Calibri"/>
          <w:sz w:val="13"/>
          <w:szCs w:val="13"/>
          <w:color w:val="auto"/>
        </w:rPr>
      </w:pPr>
    </w:p>
    <w:p>
      <w:pPr>
        <w:ind w:right="20"/>
        <w:spacing w:after="0" w:line="233" w:lineRule="auto"/>
        <w:tabs>
          <w:tab w:leader="none" w:pos="269" w:val="left"/>
        </w:tabs>
        <w:numPr>
          <w:ilvl w:val="0"/>
          <w:numId w:val="126"/>
        </w:numPr>
        <w:rPr>
          <w:rFonts w:ascii="Calibri" w:cs="Calibri" w:eastAsia="Calibri" w:hAnsi="Calibri"/>
          <w:sz w:val="13"/>
          <w:szCs w:val="13"/>
          <w:color w:val="auto"/>
        </w:rPr>
      </w:pPr>
      <w:r>
        <w:rPr>
          <w:rFonts w:ascii="Times New Roman" w:cs="Times New Roman" w:eastAsia="Times New Roman" w:hAnsi="Times New Roman"/>
          <w:sz w:val="24"/>
          <w:szCs w:val="24"/>
          <w:color w:val="auto"/>
        </w:rPr>
        <w:t>Omitted by the SEBI (Procedure for Holding Enquiry by Enquiry Officer and Imposing Penalty) Regulations, 2002, w.e.f. 27-09-2002.</w:t>
      </w:r>
    </w:p>
    <w:p>
      <w:pPr>
        <w:spacing w:after="0" w:line="20" w:lineRule="exact"/>
        <w:rPr>
          <w:rFonts w:ascii="Calibri" w:cs="Calibri" w:eastAsia="Calibri" w:hAnsi="Calibri"/>
          <w:sz w:val="13"/>
          <w:szCs w:val="13"/>
          <w:color w:val="auto"/>
        </w:rPr>
      </w:pPr>
    </w:p>
    <w:p>
      <w:pPr>
        <w:ind w:right="440"/>
        <w:spacing w:after="0" w:line="233" w:lineRule="auto"/>
        <w:tabs>
          <w:tab w:leader="none" w:pos="250" w:val="left"/>
        </w:tabs>
        <w:numPr>
          <w:ilvl w:val="0"/>
          <w:numId w:val="126"/>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(Procedure for Holding Enquiry by Enquiry Officer and Imposing Penalty) Regulations, 2002, w.e.f, 27-09-2002.</w:t>
      </w:r>
    </w:p>
    <w:p>
      <w:pPr>
        <w:sectPr>
          <w:pgSz w:w="12240" w:h="15840" w:orient="portrait"/>
          <w:cols w:equalWidth="0" w:num="1">
            <w:col w:w="9380"/>
          </w:cols>
          <w:pgMar w:left="1440" w:top="1440" w:right="1420" w:bottom="876" w:gutter="0" w:footer="0" w:header="0"/>
        </w:sectPr>
      </w:pPr>
    </w:p>
    <w:bookmarkStart w:id="33" w:name="page34"/>
    <w:bookmarkEnd w:id="33"/>
    <w:p>
      <w:pPr>
        <w:spacing w:after="0"/>
        <w:rPr>
          <w:sz w:val="20"/>
          <w:szCs w:val="20"/>
          <w:color w:val="auto"/>
        </w:rPr>
      </w:pPr>
      <w:r>
        <w:rPr>
          <w:rFonts w:ascii="Times New Roman" w:cs="Times New Roman" w:eastAsia="Times New Roman" w:hAnsi="Times New Roman"/>
          <w:sz w:val="24"/>
          <w:szCs w:val="24"/>
          <w:color w:val="auto"/>
        </w:rPr>
        <w:t>59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In case a Collective Investment Management Company—</w:t>
      </w:r>
    </w:p>
    <w:p>
      <w:pPr>
        <w:spacing w:after="0" w:line="276" w:lineRule="exact"/>
        <w:rPr>
          <w:sz w:val="20"/>
          <w:szCs w:val="20"/>
          <w:color w:val="auto"/>
        </w:rPr>
      </w:pPr>
    </w:p>
    <w:p>
      <w:pPr>
        <w:ind w:left="340" w:hanging="340"/>
        <w:spacing w:after="0"/>
        <w:tabs>
          <w:tab w:leader="none" w:pos="34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contravenes any provision of the Act or these regulations;</w:t>
      </w:r>
    </w:p>
    <w:p>
      <w:pPr>
        <w:spacing w:after="0" w:line="288" w:lineRule="exact"/>
        <w:rPr>
          <w:rFonts w:ascii="Times New Roman" w:cs="Times New Roman" w:eastAsia="Times New Roman" w:hAnsi="Times New Roman"/>
          <w:sz w:val="24"/>
          <w:szCs w:val="24"/>
          <w:color w:val="auto"/>
        </w:rPr>
      </w:pPr>
    </w:p>
    <w:p>
      <w:pPr>
        <w:spacing w:after="0" w:line="233" w:lineRule="auto"/>
        <w:tabs>
          <w:tab w:leader="none" w:pos="36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these regulations furnishes any information which is false or misleading or suppresses any material information;</w:t>
      </w:r>
    </w:p>
    <w:p>
      <w:pPr>
        <w:spacing w:after="0" w:line="289" w:lineRule="exact"/>
        <w:rPr>
          <w:rFonts w:ascii="Times New Roman" w:cs="Times New Roman" w:eastAsia="Times New Roman" w:hAnsi="Times New Roman"/>
          <w:sz w:val="24"/>
          <w:szCs w:val="24"/>
          <w:color w:val="auto"/>
        </w:rPr>
      </w:pPr>
    </w:p>
    <w:p>
      <w:pPr>
        <w:spacing w:after="0" w:line="235" w:lineRule="auto"/>
        <w:tabs>
          <w:tab w:leader="none" w:pos="34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co-operate in any inspection, investigation or inquiry conducted by the Board under the Act or these regulations;</w:t>
      </w:r>
    </w:p>
    <w:p>
      <w:pPr>
        <w:spacing w:after="0" w:line="278"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comply with any directions issued by the Board under the Act or the regulations;</w:t>
      </w:r>
    </w:p>
    <w:p>
      <w:pPr>
        <w:spacing w:after="0" w:line="288" w:lineRule="exact"/>
        <w:rPr>
          <w:rFonts w:ascii="Times New Roman" w:cs="Times New Roman" w:eastAsia="Times New Roman" w:hAnsi="Times New Roman"/>
          <w:sz w:val="24"/>
          <w:szCs w:val="24"/>
          <w:color w:val="auto"/>
        </w:rPr>
      </w:pPr>
    </w:p>
    <w:p>
      <w:pPr>
        <w:spacing w:after="0" w:line="233" w:lineRule="auto"/>
        <w:tabs>
          <w:tab w:leader="none" w:pos="345"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resolve the complaints of the investors or fails to furnish to the Board a satisfactory reply in this behalf when called upon to do so by the Board;</w:t>
      </w:r>
    </w:p>
    <w:p>
      <w:pPr>
        <w:spacing w:after="0" w:line="277" w:lineRule="exact"/>
        <w:rPr>
          <w:rFonts w:ascii="Times New Roman" w:cs="Times New Roman" w:eastAsia="Times New Roman" w:hAnsi="Times New Roman"/>
          <w:sz w:val="24"/>
          <w:szCs w:val="24"/>
          <w:color w:val="auto"/>
        </w:rPr>
      </w:pPr>
    </w:p>
    <w:p>
      <w:pPr>
        <w:ind w:left="300" w:hanging="300"/>
        <w:spacing w:after="0"/>
        <w:tabs>
          <w:tab w:leader="none" w:pos="30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commits a breach of any provision of the Code of Conduct specified in the Third Schedule;</w:t>
      </w:r>
    </w:p>
    <w:p>
      <w:pPr>
        <w:spacing w:after="0" w:line="27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pay the fees specified in the Second Schedule;</w:t>
      </w:r>
    </w:p>
    <w:p>
      <w:pPr>
        <w:spacing w:after="0" w:line="27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commits a breach of the conditions of registration; or</w:t>
      </w:r>
    </w:p>
    <w:p>
      <w:pPr>
        <w:spacing w:after="0" w:line="270" w:lineRule="exact"/>
        <w:rPr>
          <w:rFonts w:ascii="Times New Roman" w:cs="Times New Roman" w:eastAsia="Times New Roman" w:hAnsi="Times New Roman"/>
          <w:sz w:val="24"/>
          <w:szCs w:val="24"/>
          <w:color w:val="auto"/>
        </w:rPr>
      </w:pPr>
    </w:p>
    <w:p>
      <w:pPr>
        <w:jc w:val="both"/>
        <w:spacing w:after="0" w:line="233" w:lineRule="auto"/>
        <w:tabs>
          <w:tab w:leader="none" w:pos="336" w:val="left"/>
        </w:tabs>
        <w:numPr>
          <w:ilvl w:val="0"/>
          <w:numId w:val="1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fails to make an application for listing or fails to list units of a </w:t>
      </w:r>
      <w:r>
        <w:rPr>
          <w:rFonts w:ascii="Times New Roman" w:cs="Times New Roman" w:eastAsia="Times New Roman" w:hAnsi="Times New Roman"/>
          <w:sz w:val="30"/>
          <w:szCs w:val="30"/>
          <w:color w:val="auto"/>
          <w:vertAlign w:val="superscript"/>
        </w:rPr>
        <w:t>178</w:t>
      </w:r>
      <w:r>
        <w:rPr>
          <w:rFonts w:ascii="Times New Roman" w:cs="Times New Roman" w:eastAsia="Times New Roman" w:hAnsi="Times New Roman"/>
          <w:sz w:val="23"/>
          <w:szCs w:val="23"/>
          <w:color w:val="auto"/>
        </w:rPr>
        <w:t xml:space="preserve">[collective investment scheme] in a recognized stock exchange, shall be dealt with in the manner provided in </w:t>
      </w:r>
      <w:r>
        <w:rPr>
          <w:rFonts w:ascii="Times New Roman" w:cs="Times New Roman" w:eastAsia="Times New Roman" w:hAnsi="Times New Roman"/>
          <w:sz w:val="30"/>
          <w:szCs w:val="30"/>
          <w:color w:val="auto"/>
          <w:vertAlign w:val="superscript"/>
        </w:rPr>
        <w:t>179</w:t>
      </w:r>
      <w:r>
        <w:rPr>
          <w:rFonts w:ascii="Times New Roman" w:cs="Times New Roman" w:eastAsia="Times New Roman" w:hAnsi="Times New Roman"/>
          <w:sz w:val="23"/>
          <w:szCs w:val="23"/>
          <w:color w:val="auto"/>
        </w:rPr>
        <w:t>[Chapter V of the Securities and Exchange Board of India (Intermediaries) Regulations, 2008].</w:t>
      </w:r>
    </w:p>
    <w:p>
      <w:pPr>
        <w:spacing w:after="0" w:line="1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60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to 64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1"/>
          <w:szCs w:val="31"/>
          <w:b w:val="1"/>
          <w:bCs w:val="1"/>
          <w:color w:val="auto"/>
          <w:vertAlign w:val="superscript"/>
        </w:rPr>
        <w:t>180</w:t>
      </w:r>
      <w:r>
        <w:rPr>
          <w:rFonts w:ascii="Times New Roman" w:cs="Times New Roman" w:eastAsia="Times New Roman" w:hAnsi="Times New Roman"/>
          <w:sz w:val="24"/>
          <w:szCs w:val="24"/>
          <w:color w:val="auto"/>
        </w:rPr>
        <w:t>[***]</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Directions by the Board</w:t>
      </w:r>
    </w:p>
    <w:p>
      <w:pPr>
        <w:spacing w:after="0" w:line="28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65</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Board may, in the interests of the securities market and the investors and without prejudice to its right to initiate action under this Chapter, including initiation of criminal prosecution under section 24 of the Act, give such directions as it deems fit in order to ensure effective observance of these regulations, including directions:</w:t>
      </w:r>
    </w:p>
    <w:p>
      <w:pPr>
        <w:spacing w:after="0" w:line="14" w:lineRule="exact"/>
        <w:rPr>
          <w:sz w:val="20"/>
          <w:szCs w:val="20"/>
          <w:color w:val="auto"/>
        </w:rPr>
      </w:pPr>
    </w:p>
    <w:p>
      <w:pPr>
        <w:spacing w:after="0" w:line="243" w:lineRule="auto"/>
        <w:tabs>
          <w:tab w:leader="none" w:pos="364"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requiring the person concerned not to collect any money from investors or to launch any </w:t>
      </w:r>
      <w:r>
        <w:rPr>
          <w:rFonts w:ascii="Times New Roman" w:cs="Times New Roman" w:eastAsia="Times New Roman" w:hAnsi="Times New Roman"/>
          <w:sz w:val="31"/>
          <w:szCs w:val="31"/>
          <w:color w:val="auto"/>
          <w:vertAlign w:val="superscript"/>
        </w:rPr>
        <w:t>181</w:t>
      </w:r>
      <w:r>
        <w:rPr>
          <w:rFonts w:ascii="Times New Roman" w:cs="Times New Roman" w:eastAsia="Times New Roman" w:hAnsi="Times New Roman"/>
          <w:sz w:val="24"/>
          <w:szCs w:val="24"/>
          <w:color w:val="auto"/>
        </w:rPr>
        <w:t>[collective investment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386080</wp:posOffset>
                </wp:positionV>
                <wp:extent cx="182943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pt" to="144.05pt,30.4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right="280"/>
        <w:spacing w:after="0" w:line="233" w:lineRule="auto"/>
        <w:tabs>
          <w:tab w:leader="none" w:pos="250" w:val="left"/>
        </w:tabs>
        <w:numPr>
          <w:ilvl w:val="0"/>
          <w:numId w:val="129"/>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16" w:lineRule="exact"/>
        <w:rPr>
          <w:rFonts w:ascii="Calibri" w:cs="Calibri" w:eastAsia="Calibri" w:hAnsi="Calibri"/>
          <w:sz w:val="13"/>
          <w:szCs w:val="13"/>
          <w:color w:val="auto"/>
        </w:rPr>
      </w:pPr>
    </w:p>
    <w:p>
      <w:pPr>
        <w:ind w:right="220"/>
        <w:spacing w:after="0" w:line="236" w:lineRule="auto"/>
        <w:tabs>
          <w:tab w:leader="none" w:pos="250" w:val="left"/>
        </w:tabs>
        <w:numPr>
          <w:ilvl w:val="0"/>
          <w:numId w:val="129"/>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for “the Securities and Exchange Board of India (Procedure for Holding Enquiry by Enquiry Officer and Imposing Penalty) Regulations, 2002” by the SEBI (Intermediaries) Regulations, 2008, w.e.f. 26-05-02008.</w:t>
      </w:r>
    </w:p>
    <w:p>
      <w:pPr>
        <w:spacing w:after="0" w:line="16" w:lineRule="exact"/>
        <w:rPr>
          <w:rFonts w:ascii="Calibri" w:cs="Calibri" w:eastAsia="Calibri" w:hAnsi="Calibri"/>
          <w:sz w:val="13"/>
          <w:szCs w:val="13"/>
          <w:color w:val="auto"/>
        </w:rPr>
      </w:pPr>
    </w:p>
    <w:p>
      <w:pPr>
        <w:ind w:right="80"/>
        <w:spacing w:after="0" w:line="233" w:lineRule="auto"/>
        <w:tabs>
          <w:tab w:leader="none" w:pos="250" w:val="left"/>
        </w:tabs>
        <w:numPr>
          <w:ilvl w:val="0"/>
          <w:numId w:val="129"/>
        </w:numPr>
        <w:rPr>
          <w:rFonts w:ascii="Calibri" w:cs="Calibri" w:eastAsia="Calibri" w:hAnsi="Calibri"/>
          <w:sz w:val="13"/>
          <w:szCs w:val="13"/>
          <w:color w:val="auto"/>
        </w:rPr>
      </w:pPr>
      <w:r>
        <w:rPr>
          <w:rFonts w:ascii="Times New Roman" w:cs="Times New Roman" w:eastAsia="Times New Roman" w:hAnsi="Times New Roman"/>
          <w:sz w:val="24"/>
          <w:szCs w:val="24"/>
          <w:color w:val="auto"/>
        </w:rPr>
        <w:t>Regulations 60 to 64 omitted by the SEBI (Procedure for Holding Enquiry by Enquiry Officer and Imposing Penalty) Regulations, 2002, w.e.f. 27-09-2002.</w:t>
      </w:r>
    </w:p>
    <w:p>
      <w:pPr>
        <w:spacing w:after="0" w:line="20" w:lineRule="exact"/>
        <w:rPr>
          <w:rFonts w:ascii="Calibri" w:cs="Calibri" w:eastAsia="Calibri" w:hAnsi="Calibri"/>
          <w:sz w:val="13"/>
          <w:szCs w:val="13"/>
          <w:color w:val="auto"/>
        </w:rPr>
      </w:pPr>
    </w:p>
    <w:p>
      <w:pPr>
        <w:ind w:right="280"/>
        <w:spacing w:after="0" w:line="233" w:lineRule="auto"/>
        <w:tabs>
          <w:tab w:leader="none" w:pos="250" w:val="left"/>
        </w:tabs>
        <w:numPr>
          <w:ilvl w:val="0"/>
          <w:numId w:val="129"/>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60"/>
          </w:cols>
          <w:pgMar w:left="1440" w:top="1435" w:right="1440" w:bottom="876" w:gutter="0" w:footer="0" w:header="0"/>
        </w:sectPr>
      </w:pPr>
    </w:p>
    <w:bookmarkStart w:id="34" w:name="page35"/>
    <w:bookmarkEnd w:id="34"/>
    <w:p>
      <w:pPr>
        <w:ind w:right="20"/>
        <w:spacing w:after="0" w:line="210" w:lineRule="auto"/>
        <w:tabs>
          <w:tab w:leader="none" w:pos="355"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prohibiting the person concerned from disposing of any of the properties of the </w:t>
      </w:r>
      <w:r>
        <w:rPr>
          <w:rFonts w:ascii="Times New Roman" w:cs="Times New Roman" w:eastAsia="Times New Roman" w:hAnsi="Times New Roman"/>
          <w:sz w:val="31"/>
          <w:szCs w:val="31"/>
          <w:color w:val="auto"/>
          <w:vertAlign w:val="superscript"/>
        </w:rPr>
        <w:t>182</w:t>
      </w:r>
      <w:r>
        <w:rPr>
          <w:rFonts w:ascii="Times New Roman" w:cs="Times New Roman" w:eastAsia="Times New Roman" w:hAnsi="Times New Roman"/>
          <w:sz w:val="24"/>
          <w:szCs w:val="24"/>
          <w:color w:val="auto"/>
        </w:rPr>
        <w:t>[collective investment scheme] acquired in violation of these regulations;</w:t>
      </w:r>
    </w:p>
    <w:p>
      <w:pPr>
        <w:spacing w:after="0" w:line="1" w:lineRule="exact"/>
        <w:rPr>
          <w:rFonts w:ascii="Times New Roman" w:cs="Times New Roman" w:eastAsia="Times New Roman" w:hAnsi="Times New Roman"/>
          <w:sz w:val="24"/>
          <w:szCs w:val="24"/>
          <w:color w:val="auto"/>
        </w:rPr>
      </w:pPr>
    </w:p>
    <w:p>
      <w:pPr>
        <w:ind w:right="20"/>
        <w:spacing w:after="0" w:line="209" w:lineRule="auto"/>
        <w:tabs>
          <w:tab w:leader="none" w:pos="388"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requiring the person concerned to dispose of the assets of the </w:t>
      </w:r>
      <w:r>
        <w:rPr>
          <w:rFonts w:ascii="Times New Roman" w:cs="Times New Roman" w:eastAsia="Times New Roman" w:hAnsi="Times New Roman"/>
          <w:sz w:val="31"/>
          <w:szCs w:val="31"/>
          <w:color w:val="auto"/>
          <w:vertAlign w:val="superscript"/>
        </w:rPr>
        <w:t>183</w:t>
      </w:r>
      <w:r>
        <w:rPr>
          <w:rFonts w:ascii="Times New Roman" w:cs="Times New Roman" w:eastAsia="Times New Roman" w:hAnsi="Times New Roman"/>
          <w:sz w:val="24"/>
          <w:szCs w:val="24"/>
          <w:color w:val="auto"/>
        </w:rPr>
        <w:t xml:space="preserve"> [collective investment scheme] in a manner as may be specified in the directions;</w:t>
      </w:r>
    </w:p>
    <w:p>
      <w:pPr>
        <w:spacing w:after="0" w:line="16" w:lineRule="exact"/>
        <w:rPr>
          <w:rFonts w:ascii="Times New Roman" w:cs="Times New Roman" w:eastAsia="Times New Roman" w:hAnsi="Times New Roman"/>
          <w:sz w:val="24"/>
          <w:szCs w:val="24"/>
          <w:color w:val="auto"/>
        </w:rPr>
      </w:pPr>
    </w:p>
    <w:p>
      <w:pPr>
        <w:jc w:val="both"/>
        <w:ind w:right="20"/>
        <w:spacing w:after="0" w:line="215" w:lineRule="auto"/>
        <w:tabs>
          <w:tab w:leader="none" w:pos="355"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requiring the person concerned to refund any money or the assets to the concerned investors along with the requisite interest or otherwise, collected under the </w:t>
      </w:r>
      <w:r>
        <w:rPr>
          <w:rFonts w:ascii="Times New Roman" w:cs="Times New Roman" w:eastAsia="Times New Roman" w:hAnsi="Times New Roman"/>
          <w:sz w:val="31"/>
          <w:szCs w:val="31"/>
          <w:color w:val="auto"/>
          <w:vertAlign w:val="superscript"/>
        </w:rPr>
        <w:t>184</w:t>
      </w:r>
      <w:r>
        <w:rPr>
          <w:rFonts w:ascii="Times New Roman" w:cs="Times New Roman" w:eastAsia="Times New Roman" w:hAnsi="Times New Roman"/>
          <w:sz w:val="24"/>
          <w:szCs w:val="24"/>
          <w:color w:val="auto"/>
        </w:rPr>
        <w:t xml:space="preserve"> [collective investment scheme];</w:t>
      </w:r>
    </w:p>
    <w:p>
      <w:pPr>
        <w:spacing w:after="0" w:line="11" w:lineRule="exact"/>
        <w:rPr>
          <w:rFonts w:ascii="Times New Roman" w:cs="Times New Roman" w:eastAsia="Times New Roman" w:hAnsi="Times New Roman"/>
          <w:sz w:val="24"/>
          <w:szCs w:val="24"/>
          <w:color w:val="auto"/>
        </w:rPr>
      </w:pPr>
    </w:p>
    <w:p>
      <w:pPr>
        <w:ind w:right="20"/>
        <w:spacing w:after="0" w:line="235" w:lineRule="auto"/>
        <w:tabs>
          <w:tab w:leader="none" w:pos="345" w:val="left"/>
        </w:tabs>
        <w:numPr>
          <w:ilvl w:val="0"/>
          <w:numId w:val="1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prohibiting the person concerned from operating in the capital market or from accessing the capital market for a specified period.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Action against intermediaries</w:t>
      </w:r>
    </w:p>
    <w:p>
      <w:pPr>
        <w:spacing w:after="0" w:line="288"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66</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Board may initiate action for suspension or cancellation of registration of an intermediary holding a certificate of registration under section 12 of the Act who fails to exercise due diligence in the performance of its functions or fails to comply with its obligations under these regulations :</w:t>
      </w:r>
    </w:p>
    <w:p>
      <w:pPr>
        <w:spacing w:after="0" w:line="19" w:lineRule="exact"/>
        <w:rPr>
          <w:sz w:val="20"/>
          <w:szCs w:val="20"/>
          <w:color w:val="auto"/>
        </w:rPr>
      </w:pPr>
    </w:p>
    <w:p>
      <w:pPr>
        <w:jc w:val="both"/>
        <w:ind w:right="20"/>
        <w:spacing w:after="0" w:line="233" w:lineRule="auto"/>
        <w:rPr>
          <w:sz w:val="20"/>
          <w:szCs w:val="20"/>
          <w:color w:val="auto"/>
        </w:rPr>
      </w:pPr>
      <w:r>
        <w:rPr>
          <w:rFonts w:ascii="Times New Roman" w:cs="Times New Roman" w:eastAsia="Times New Roman" w:hAnsi="Times New Roman"/>
          <w:sz w:val="24"/>
          <w:szCs w:val="24"/>
          <w:color w:val="auto"/>
        </w:rPr>
        <w:t>Provided that no such certificate of registration shall be suspended or cancelled unless the procedure specified in the regulations applicable to such intermediary is complied with.</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Appeal to the Central Government</w:t>
      </w:r>
    </w:p>
    <w:p>
      <w:pPr>
        <w:spacing w:after="0" w:line="270"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31"/>
          <w:szCs w:val="31"/>
          <w:color w:val="auto"/>
          <w:vertAlign w:val="superscript"/>
        </w:rPr>
        <w:t>185</w:t>
      </w:r>
      <w:r>
        <w:rPr>
          <w:rFonts w:ascii="Times New Roman" w:cs="Times New Roman" w:eastAsia="Times New Roman" w:hAnsi="Times New Roman"/>
          <w:sz w:val="24"/>
          <w:szCs w:val="24"/>
          <w:color w:val="auto"/>
        </w:rPr>
        <w:t>67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Any person aggrieved by an order of the Board made, on and after the commencement of the Securities Laws (Second Amendment) Act, 1999, (</w:t>
      </w:r>
      <w:r>
        <w:rPr>
          <w:rFonts w:ascii="Times New Roman" w:cs="Times New Roman" w:eastAsia="Times New Roman" w:hAnsi="Times New Roman"/>
          <w:sz w:val="24"/>
          <w:szCs w:val="24"/>
          <w:i w:val="1"/>
          <w:iCs w:val="1"/>
          <w:color w:val="auto"/>
        </w:rPr>
        <w:t>i.e.,</w:t>
      </w:r>
      <w:r>
        <w:rPr>
          <w:rFonts w:ascii="Times New Roman" w:cs="Times New Roman" w:eastAsia="Times New Roman" w:hAnsi="Times New Roman"/>
          <w:sz w:val="24"/>
          <w:szCs w:val="24"/>
          <w:color w:val="auto"/>
        </w:rPr>
        <w:t xml:space="preserve"> after 16th December, 1999), under these regulations may prefer an appeal to a Securities Appellate Tribunal having jurisdiction in the matter.]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IX</w:t>
      </w:r>
    </w:p>
    <w:p>
      <w:pPr>
        <w:spacing w:after="0" w:line="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EXISTING COLLECTIVE INVESTMENT SCHEMES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466090</wp:posOffset>
                </wp:positionV>
                <wp:extent cx="182943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7pt" to="144.05pt,36.7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260" w:hanging="260"/>
        <w:spacing w:after="0"/>
        <w:tabs>
          <w:tab w:leader="none" w:pos="260" w:val="left"/>
        </w:tabs>
        <w:numPr>
          <w:ilvl w:val="0"/>
          <w:numId w:val="13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3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3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0"/>
        <w:spacing w:after="0" w:line="235" w:lineRule="auto"/>
        <w:tabs>
          <w:tab w:leader="none" w:pos="322" w:val="left"/>
        </w:tabs>
        <w:numPr>
          <w:ilvl w:val="0"/>
          <w:numId w:val="131"/>
        </w:numPr>
        <w:rPr>
          <w:rFonts w:ascii="Calibri" w:cs="Calibri" w:eastAsia="Calibri" w:hAnsi="Calibri"/>
          <w:sz w:val="14"/>
          <w:szCs w:val="14"/>
          <w:color w:val="auto"/>
        </w:rPr>
      </w:pPr>
      <w:r>
        <w:rPr>
          <w:rFonts w:ascii="Times New Roman" w:cs="Times New Roman" w:eastAsia="Times New Roman" w:hAnsi="Times New Roman"/>
          <w:sz w:val="24"/>
          <w:szCs w:val="24"/>
          <w:color w:val="auto"/>
        </w:rPr>
        <w:t>Substituted by the SEBI (Appeal to the Securities Appellate Tribunal) (Amendment) Regulations, 2000, w.e.f. 28-03-2000. Prior to its substitution the regulation read as under:</w:t>
      </w:r>
    </w:p>
    <w:p>
      <w:pPr>
        <w:spacing w:after="0" w:line="16" w:lineRule="exact"/>
        <w:rPr>
          <w:rFonts w:ascii="Calibri" w:cs="Calibri" w:eastAsia="Calibri" w:hAnsi="Calibri"/>
          <w:sz w:val="14"/>
          <w:szCs w:val="14"/>
          <w:color w:val="auto"/>
        </w:rPr>
      </w:pPr>
    </w:p>
    <w:p>
      <w:pPr>
        <w:ind w:right="20"/>
        <w:spacing w:after="0" w:line="233"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 67. Any person aggrieved by an order of the competent authority or the Board under these regulations:</w:t>
      </w:r>
    </w:p>
    <w:p>
      <w:pPr>
        <w:spacing w:after="0" w:line="4" w:lineRule="exact"/>
        <w:rPr>
          <w:rFonts w:ascii="Calibri" w:cs="Calibri" w:eastAsia="Calibri" w:hAnsi="Calibri"/>
          <w:sz w:val="14"/>
          <w:szCs w:val="14"/>
          <w:color w:val="auto"/>
        </w:rPr>
      </w:pPr>
    </w:p>
    <w:p>
      <w:pPr>
        <w:spacing w:after="0"/>
        <w:rPr>
          <w:rFonts w:ascii="Calibri" w:cs="Calibri" w:eastAsia="Calibri" w:hAnsi="Calibri"/>
          <w:sz w:val="14"/>
          <w:szCs w:val="14"/>
          <w:color w:val="auto"/>
        </w:rPr>
      </w:pPr>
      <w:r>
        <w:rPr>
          <w:rFonts w:ascii="Times New Roman" w:cs="Times New Roman" w:eastAsia="Times New Roman" w:hAnsi="Times New Roman"/>
          <w:sz w:val="24"/>
          <w:szCs w:val="24"/>
          <w:color w:val="auto"/>
        </w:rPr>
        <w:t>(a) suspending the certificate of registration; or</w:t>
      </w:r>
    </w:p>
    <w:p>
      <w:pPr>
        <w:spacing w:after="0" w:line="237"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(b) canceling such certificate; or</w:t>
      </w:r>
    </w:p>
    <w:p>
      <w:pPr>
        <w:spacing w:after="0" w:line="3" w:lineRule="exact"/>
        <w:rPr>
          <w:rFonts w:ascii="Calibri" w:cs="Calibri" w:eastAsia="Calibri" w:hAnsi="Calibri"/>
          <w:sz w:val="14"/>
          <w:szCs w:val="14"/>
          <w:color w:val="auto"/>
        </w:rPr>
      </w:pPr>
    </w:p>
    <w:p>
      <w:pPr>
        <w:spacing w:after="0"/>
        <w:rPr>
          <w:rFonts w:ascii="Calibri" w:cs="Calibri" w:eastAsia="Calibri" w:hAnsi="Calibri"/>
          <w:sz w:val="14"/>
          <w:szCs w:val="14"/>
          <w:color w:val="auto"/>
        </w:rPr>
      </w:pPr>
      <w:r>
        <w:rPr>
          <w:rFonts w:ascii="Times New Roman" w:cs="Times New Roman" w:eastAsia="Times New Roman" w:hAnsi="Times New Roman"/>
          <w:sz w:val="24"/>
          <w:szCs w:val="24"/>
          <w:color w:val="auto"/>
        </w:rPr>
        <w:t>(c) issuing directions under regulation 65</w:t>
      </w:r>
    </w:p>
    <w:p>
      <w:pPr>
        <w:spacing w:after="0" w:line="9" w:lineRule="exact"/>
        <w:rPr>
          <w:rFonts w:ascii="Calibri" w:cs="Calibri" w:eastAsia="Calibri" w:hAnsi="Calibri"/>
          <w:sz w:val="14"/>
          <w:szCs w:val="14"/>
          <w:color w:val="auto"/>
        </w:rPr>
      </w:pPr>
    </w:p>
    <w:p>
      <w:pPr>
        <w:ind w:right="20"/>
        <w:spacing w:after="0" w:line="235" w:lineRule="auto"/>
        <w:rPr>
          <w:rFonts w:ascii="Calibri" w:cs="Calibri" w:eastAsia="Calibri" w:hAnsi="Calibri"/>
          <w:sz w:val="14"/>
          <w:szCs w:val="14"/>
          <w:color w:val="auto"/>
        </w:rPr>
      </w:pPr>
      <w:r>
        <w:rPr>
          <w:rFonts w:ascii="Times New Roman" w:cs="Times New Roman" w:eastAsia="Times New Roman" w:hAnsi="Times New Roman"/>
          <w:sz w:val="24"/>
          <w:szCs w:val="24"/>
          <w:color w:val="auto"/>
        </w:rPr>
        <w:t>may prefer an appeal to the Central Government against such order, in accordance with the Securities and Exchange Board of India ( Appeals to Central Government) Rules, 1993."</w:t>
      </w:r>
    </w:p>
    <w:p>
      <w:pPr>
        <w:sectPr>
          <w:pgSz w:w="12240" w:h="15840" w:orient="portrait"/>
          <w:cols w:equalWidth="0" w:num="1">
            <w:col w:w="9380"/>
          </w:cols>
          <w:pgMar w:left="1440" w:top="1429" w:right="1420" w:bottom="1121" w:gutter="0" w:footer="0" w:header="0"/>
        </w:sectPr>
      </w:pPr>
    </w:p>
    <w:bookmarkStart w:id="35" w:name="page36"/>
    <w:bookmarkEnd w:id="35"/>
    <w:p>
      <w:pPr>
        <w:spacing w:after="0"/>
        <w:rPr>
          <w:sz w:val="20"/>
          <w:szCs w:val="20"/>
          <w:color w:val="auto"/>
        </w:rPr>
      </w:pPr>
      <w:r>
        <w:rPr>
          <w:rFonts w:ascii="Times New Roman" w:cs="Times New Roman" w:eastAsia="Times New Roman" w:hAnsi="Times New Roman"/>
          <w:sz w:val="24"/>
          <w:szCs w:val="24"/>
          <w:b w:val="1"/>
          <w:bCs w:val="1"/>
          <w:color w:val="auto"/>
        </w:rPr>
        <w:t xml:space="preserve">Existing </w:t>
      </w:r>
      <w:r>
        <w:rPr>
          <w:rFonts w:ascii="Times New Roman" w:cs="Times New Roman" w:eastAsia="Times New Roman" w:hAnsi="Times New Roman"/>
          <w:sz w:val="31"/>
          <w:szCs w:val="31"/>
          <w:color w:val="auto"/>
          <w:vertAlign w:val="superscript"/>
        </w:rPr>
        <w:t>186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s to obtain provisional registration</w:t>
      </w:r>
    </w:p>
    <w:p>
      <w:pPr>
        <w:spacing w:after="0" w:line="2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68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Any person who has been operating a collective investment scheme at the time of commencement of these regulations shall be deemed to be an existing collective investment scheme and shall also comply with the provisions of this Chapter.</w:t>
      </w:r>
    </w:p>
    <w:p>
      <w:pPr>
        <w:spacing w:after="0" w:line="290"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4"/>
          <w:szCs w:val="24"/>
          <w:b w:val="1"/>
          <w:bCs w:val="1"/>
          <w:color w:val="auto"/>
        </w:rPr>
        <w:t xml:space="preserve">Explanation : </w:t>
      </w:r>
      <w:r>
        <w:rPr>
          <w:rFonts w:ascii="Times New Roman" w:cs="Times New Roman" w:eastAsia="Times New Roman" w:hAnsi="Times New Roman"/>
          <w:sz w:val="24"/>
          <w:szCs w:val="24"/>
          <w:color w:val="auto"/>
        </w:rPr>
        <w:t>The expression ‘operating a collective investment scheme’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include carrying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out the obligations undertaken in the various documents entered into with the investors who have subscribed to the </w:t>
      </w:r>
      <w:r>
        <w:rPr>
          <w:rFonts w:ascii="Times New Roman" w:cs="Times New Roman" w:eastAsia="Times New Roman" w:hAnsi="Times New Roman"/>
          <w:sz w:val="31"/>
          <w:szCs w:val="31"/>
          <w:color w:val="auto"/>
          <w:vertAlign w:val="superscript"/>
        </w:rPr>
        <w:t>187</w:t>
      </w:r>
      <w:r>
        <w:rPr>
          <w:rFonts w:ascii="Times New Roman" w:cs="Times New Roman" w:eastAsia="Times New Roman" w:hAnsi="Times New Roman"/>
          <w:sz w:val="24"/>
          <w:szCs w:val="24"/>
          <w:color w:val="auto"/>
        </w:rPr>
        <w:t>[collective investment scheme].</w:t>
      </w:r>
    </w:p>
    <w:p>
      <w:pPr>
        <w:spacing w:after="0" w:line="196" w:lineRule="exact"/>
        <w:rPr>
          <w:sz w:val="20"/>
          <w:szCs w:val="20"/>
          <w:color w:val="auto"/>
        </w:rPr>
      </w:pPr>
    </w:p>
    <w:p>
      <w:pPr>
        <w:spacing w:after="0" w:line="233" w:lineRule="auto"/>
        <w:tabs>
          <w:tab w:leader="none" w:pos="398"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existing collective investment scheme shall make an application to theBoard in the manner specified in regulation 5.</w:t>
      </w:r>
    </w:p>
    <w:p>
      <w:pPr>
        <w:spacing w:after="0" w:line="289" w:lineRule="exact"/>
        <w:rPr>
          <w:rFonts w:ascii="Times New Roman" w:cs="Times New Roman" w:eastAsia="Times New Roman" w:hAnsi="Times New Roman"/>
          <w:sz w:val="24"/>
          <w:szCs w:val="24"/>
          <w:color w:val="auto"/>
        </w:rPr>
      </w:pPr>
    </w:p>
    <w:p>
      <w:pPr>
        <w:spacing w:after="0" w:line="235" w:lineRule="auto"/>
        <w:tabs>
          <w:tab w:leader="none" w:pos="374"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made under sub-regulation (2) shall be dealt with in any of the following manner:</w:t>
      </w:r>
    </w:p>
    <w:p>
      <w:pPr>
        <w:spacing w:after="0" w:line="1" w:lineRule="exact"/>
        <w:rPr>
          <w:rFonts w:ascii="Times New Roman" w:cs="Times New Roman" w:eastAsia="Times New Roman" w:hAnsi="Times New Roman"/>
          <w:sz w:val="24"/>
          <w:szCs w:val="24"/>
          <w:color w:val="auto"/>
        </w:rPr>
      </w:pP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by grant of provisional registration by the Board under sub-regulation (1) of regulation 71;</w:t>
      </w:r>
    </w:p>
    <w:p>
      <w:pPr>
        <w:spacing w:after="0" w:line="4"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by grant of a certificate of registration by the Board under regulation 10;</w:t>
      </w: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by rejection of the application for registration by the Board under regulation 12.</w:t>
      </w: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No </w:t>
      </w:r>
      <w:r>
        <w:rPr>
          <w:rFonts w:ascii="Times New Roman" w:cs="Times New Roman" w:eastAsia="Times New Roman" w:hAnsi="Times New Roman"/>
          <w:sz w:val="31"/>
          <w:szCs w:val="31"/>
          <w:color w:val="auto"/>
          <w:vertAlign w:val="superscript"/>
        </w:rPr>
        <w:t>188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to be launched until grant of registration</w:t>
      </w:r>
    </w:p>
    <w:p>
      <w:pPr>
        <w:spacing w:after="0" w:line="196" w:lineRule="exact"/>
        <w:rPr>
          <w:sz w:val="20"/>
          <w:szCs w:val="20"/>
          <w:color w:val="auto"/>
        </w:rPr>
      </w:pPr>
    </w:p>
    <w:p>
      <w:pPr>
        <w:jc w:val="both"/>
        <w:spacing w:after="0" w:line="202" w:lineRule="auto"/>
        <w:rPr>
          <w:sz w:val="20"/>
          <w:szCs w:val="20"/>
          <w:color w:val="auto"/>
        </w:rPr>
      </w:pPr>
      <w:r>
        <w:rPr>
          <w:rFonts w:ascii="Times New Roman" w:cs="Times New Roman" w:eastAsia="Times New Roman" w:hAnsi="Times New Roman"/>
          <w:sz w:val="24"/>
          <w:szCs w:val="24"/>
          <w:color w:val="auto"/>
        </w:rPr>
        <w:t>69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No existing collective investment scheme shall launch any new </w:t>
      </w:r>
      <w:r>
        <w:rPr>
          <w:rFonts w:ascii="Times New Roman" w:cs="Times New Roman" w:eastAsia="Times New Roman" w:hAnsi="Times New Roman"/>
          <w:sz w:val="31"/>
          <w:szCs w:val="31"/>
          <w:color w:val="auto"/>
          <w:vertAlign w:val="superscript"/>
        </w:rPr>
        <w:t>189</w:t>
      </w:r>
      <w:r>
        <w:rPr>
          <w:rFonts w:ascii="Times New Roman" w:cs="Times New Roman" w:eastAsia="Times New Roman" w:hAnsi="Times New Roman"/>
          <w:sz w:val="24"/>
          <w:szCs w:val="24"/>
          <w:color w:val="auto"/>
        </w:rPr>
        <w:t xml:space="preserve">[collective investment scheme] or raise money from the investors even under the existing </w:t>
      </w:r>
      <w:r>
        <w:rPr>
          <w:rFonts w:ascii="Times New Roman" w:cs="Times New Roman" w:eastAsia="Times New Roman" w:hAnsi="Times New Roman"/>
          <w:sz w:val="31"/>
          <w:szCs w:val="31"/>
          <w:color w:val="auto"/>
          <w:vertAlign w:val="superscript"/>
        </w:rPr>
        <w:t>190</w:t>
      </w:r>
      <w:r>
        <w:rPr>
          <w:rFonts w:ascii="Times New Roman" w:cs="Times New Roman" w:eastAsia="Times New Roman" w:hAnsi="Times New Roman"/>
          <w:sz w:val="24"/>
          <w:szCs w:val="24"/>
          <w:color w:val="auto"/>
        </w:rPr>
        <w:t>[collective investment scheme], unless a certificate of registration is granted to it by the Board under regulation 10.</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Consideration of application for grant of provisional registration</w:t>
      </w:r>
    </w:p>
    <w:p>
      <w:pPr>
        <w:spacing w:after="0" w:line="288"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70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applicant for the purpose of being considered eligible for the grant of provisional registration shall satisfy the Board that—</w:t>
      </w:r>
    </w:p>
    <w:p>
      <w:pPr>
        <w:ind w:firstLine="63"/>
        <w:spacing w:after="0" w:line="210" w:lineRule="auto"/>
        <w:tabs>
          <w:tab w:leader="none" w:pos="460" w:val="left"/>
        </w:tabs>
        <w:numPr>
          <w:ilvl w:val="1"/>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31"/>
          <w:szCs w:val="31"/>
          <w:color w:val="auto"/>
          <w:vertAlign w:val="superscript"/>
        </w:rPr>
        <w:t>191</w:t>
      </w:r>
      <w:r>
        <w:rPr>
          <w:rFonts w:ascii="Times New Roman" w:cs="Times New Roman" w:eastAsia="Times New Roman" w:hAnsi="Times New Roman"/>
          <w:sz w:val="24"/>
          <w:szCs w:val="24"/>
          <w:color w:val="auto"/>
        </w:rPr>
        <w:t xml:space="preserve"> [collective investment scheme]s of the applicant are in the nature of collective investment schemes;</w:t>
      </w:r>
    </w:p>
    <w:p>
      <w:pPr>
        <w:spacing w:after="0" w:line="10" w:lineRule="exact"/>
        <w:rPr>
          <w:rFonts w:ascii="Times New Roman" w:cs="Times New Roman" w:eastAsia="Times New Roman" w:hAnsi="Times New Roman"/>
          <w:sz w:val="24"/>
          <w:szCs w:val="24"/>
          <w:color w:val="auto"/>
        </w:rPr>
      </w:pPr>
    </w:p>
    <w:p>
      <w:pPr>
        <w:spacing w:after="0" w:line="235" w:lineRule="auto"/>
        <w:tabs>
          <w:tab w:leader="none" w:pos="355"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affairs of the applicant are not being conducted in a manner detrimental to the interest of existing investors;</w:t>
      </w:r>
    </w:p>
    <w:p>
      <w:pPr>
        <w:spacing w:after="0" w:line="1" w:lineRule="exact"/>
        <w:rPr>
          <w:rFonts w:ascii="Times New Roman" w:cs="Times New Roman" w:eastAsia="Times New Roman" w:hAnsi="Times New Roman"/>
          <w:sz w:val="24"/>
          <w:szCs w:val="24"/>
          <w:color w:val="auto"/>
        </w:rPr>
      </w:pPr>
    </w:p>
    <w:p>
      <w:pPr>
        <w:ind w:left="340" w:hanging="340"/>
        <w:spacing w:after="0" w:line="237" w:lineRule="auto"/>
        <w:tabs>
          <w:tab w:leader="none" w:pos="340"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at least 50% independent directors at the time of making the application.</w:t>
      </w:r>
    </w:p>
    <w:p>
      <w:pPr>
        <w:spacing w:after="0" w:line="290"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Explanation :— “Independent directors” shall mean directors who are not associates of the persons operating the existing collective investment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445770</wp:posOffset>
                </wp:positionV>
                <wp:extent cx="182943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pt" to="144.05pt,35.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280"/>
        <w:spacing w:after="0" w:line="233" w:lineRule="auto"/>
        <w:tabs>
          <w:tab w:leader="none" w:pos="250" w:val="left"/>
        </w:tabs>
        <w:numPr>
          <w:ilvl w:val="0"/>
          <w:numId w:val="135"/>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8" w:lineRule="exact"/>
        <w:rPr>
          <w:rFonts w:ascii="Calibri" w:cs="Calibri" w:eastAsia="Calibri" w:hAnsi="Calibri"/>
          <w:sz w:val="13"/>
          <w:szCs w:val="13"/>
          <w:color w:val="auto"/>
        </w:rPr>
      </w:pPr>
    </w:p>
    <w:p>
      <w:pPr>
        <w:ind w:left="260" w:hanging="260"/>
        <w:spacing w:after="0"/>
        <w:tabs>
          <w:tab w:leader="none" w:pos="260" w:val="left"/>
        </w:tabs>
        <w:numPr>
          <w:ilvl w:val="0"/>
          <w:numId w:val="13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13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3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3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3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29" w:right="1440" w:bottom="874" w:gutter="0" w:footer="0" w:header="0"/>
        </w:sectPr>
      </w:pPr>
    </w:p>
    <w:bookmarkStart w:id="36" w:name="page37"/>
    <w:bookmarkEnd w:id="36"/>
    <w:p>
      <w:pPr>
        <w:spacing w:after="0" w:line="7" w:lineRule="exact"/>
        <w:rPr>
          <w:sz w:val="20"/>
          <w:szCs w:val="20"/>
          <w:color w:val="auto"/>
        </w:rPr>
      </w:pPr>
    </w:p>
    <w:p>
      <w:pPr>
        <w:ind w:right="20"/>
        <w:spacing w:after="0" w:line="233" w:lineRule="auto"/>
        <w:tabs>
          <w:tab w:leader="none" w:pos="364"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directly or indirectly connected with it has not been granted registration by the Board under the Act.</w:t>
      </w:r>
    </w:p>
    <w:p>
      <w:pPr>
        <w:spacing w:after="0" w:line="290" w:lineRule="exact"/>
        <w:rPr>
          <w:sz w:val="20"/>
          <w:szCs w:val="20"/>
          <w:color w:val="auto"/>
        </w:rPr>
      </w:pPr>
    </w:p>
    <w:p>
      <w:pPr>
        <w:ind w:right="20"/>
        <w:spacing w:after="0" w:line="242" w:lineRule="auto"/>
        <w:tabs>
          <w:tab w:leader="none" w:pos="369"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Board for the purposes of grant of provisional registration may,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inspect the </w:t>
      </w:r>
      <w:r>
        <w:rPr>
          <w:rFonts w:ascii="Times New Roman" w:cs="Times New Roman" w:eastAsia="Times New Roman" w:hAnsi="Times New Roman"/>
          <w:sz w:val="31"/>
          <w:szCs w:val="31"/>
          <w:color w:val="auto"/>
          <w:vertAlign w:val="superscript"/>
        </w:rPr>
        <w:t>192</w:t>
      </w:r>
      <w:r>
        <w:rPr>
          <w:rFonts w:ascii="Times New Roman" w:cs="Times New Roman" w:eastAsia="Times New Roman" w:hAnsi="Times New Roman"/>
          <w:sz w:val="24"/>
          <w:szCs w:val="24"/>
          <w:color w:val="auto"/>
        </w:rPr>
        <w:t>[collective investment scheme]s, books of account, records and documents of the applicant.</w:t>
      </w:r>
    </w:p>
    <w:p>
      <w:pPr>
        <w:spacing w:after="0" w:line="192" w:lineRule="exact"/>
        <w:rPr>
          <w:rFonts w:ascii="Times New Roman" w:cs="Times New Roman" w:eastAsia="Times New Roman" w:hAnsi="Times New Roman"/>
          <w:sz w:val="24"/>
          <w:szCs w:val="24"/>
          <w:color w:val="auto"/>
        </w:rPr>
      </w:pPr>
    </w:p>
    <w:p>
      <w:pPr>
        <w:jc w:val="both"/>
        <w:ind w:right="20"/>
        <w:spacing w:after="0" w:line="215" w:lineRule="auto"/>
        <w:tabs>
          <w:tab w:leader="none" w:pos="355"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Board shall recover from the applicant such expenses including fees paid to the auditor, appraising agency as may be incurred by it for the purposes of inspecting the </w:t>
      </w:r>
      <w:r>
        <w:rPr>
          <w:rFonts w:ascii="Times New Roman" w:cs="Times New Roman" w:eastAsia="Times New Roman" w:hAnsi="Times New Roman"/>
          <w:sz w:val="31"/>
          <w:szCs w:val="31"/>
          <w:color w:val="auto"/>
          <w:vertAlign w:val="superscript"/>
        </w:rPr>
        <w:t>193</w:t>
      </w:r>
      <w:r>
        <w:rPr>
          <w:rFonts w:ascii="Times New Roman" w:cs="Times New Roman" w:eastAsia="Times New Roman" w:hAnsi="Times New Roman"/>
          <w:sz w:val="24"/>
          <w:szCs w:val="24"/>
          <w:color w:val="auto"/>
        </w:rPr>
        <w:t xml:space="preserve"> [collective investment scheme]s, books of account, records and documents of the applicant.</w:t>
      </w:r>
    </w:p>
    <w:p>
      <w:pPr>
        <w:spacing w:after="0" w:line="290" w:lineRule="exact"/>
        <w:rPr>
          <w:rFonts w:ascii="Times New Roman" w:cs="Times New Roman" w:eastAsia="Times New Roman" w:hAnsi="Times New Roman"/>
          <w:sz w:val="24"/>
          <w:szCs w:val="24"/>
          <w:color w:val="auto"/>
        </w:rPr>
      </w:pPr>
    </w:p>
    <w:p>
      <w:pPr>
        <w:jc w:val="both"/>
        <w:ind w:right="20"/>
        <w:spacing w:after="0"/>
        <w:tabs>
          <w:tab w:leader="none" w:pos="379"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Board on being satisfied that the requirements specified in sub-regulation (1) are not fulfilled may reject the application and the applicant thereupon shall wind up its existing </w:t>
      </w:r>
      <w:r>
        <w:rPr>
          <w:rFonts w:ascii="Times New Roman" w:cs="Times New Roman" w:eastAsia="Times New Roman" w:hAnsi="Times New Roman"/>
          <w:sz w:val="31"/>
          <w:szCs w:val="31"/>
          <w:color w:val="auto"/>
          <w:vertAlign w:val="superscript"/>
        </w:rPr>
        <w:t>194</w:t>
      </w:r>
      <w:r>
        <w:rPr>
          <w:rFonts w:ascii="Times New Roman" w:cs="Times New Roman" w:eastAsia="Times New Roman" w:hAnsi="Times New Roman"/>
          <w:sz w:val="24"/>
          <w:szCs w:val="24"/>
          <w:color w:val="auto"/>
        </w:rPr>
        <w:t>[collective investment scheme] (s) in the manner specified in regulation 73.</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Grant of provisional registration</w:t>
      </w:r>
    </w:p>
    <w:p>
      <w:pPr>
        <w:spacing w:after="0" w:line="289" w:lineRule="exact"/>
        <w:rPr>
          <w:sz w:val="20"/>
          <w:szCs w:val="20"/>
          <w:color w:val="auto"/>
        </w:rPr>
      </w:pPr>
    </w:p>
    <w:p>
      <w:pPr>
        <w:jc w:val="both"/>
        <w:ind w:right="20"/>
        <w:spacing w:after="0" w:line="235" w:lineRule="auto"/>
        <w:rPr>
          <w:sz w:val="20"/>
          <w:szCs w:val="20"/>
          <w:color w:val="auto"/>
        </w:rPr>
      </w:pPr>
      <w:r>
        <w:rPr>
          <w:rFonts w:ascii="Times New Roman" w:cs="Times New Roman" w:eastAsia="Times New Roman" w:hAnsi="Times New Roman"/>
          <w:sz w:val="24"/>
          <w:szCs w:val="24"/>
          <w:color w:val="auto"/>
        </w:rPr>
        <w:t>71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The Board after being satisfied that the conditions specified in regulation 70 are fulfilled may grant provisional registration to the applicant subject to the following conditions, namely :—</w:t>
      </w:r>
    </w:p>
    <w:p>
      <w:pPr>
        <w:spacing w:after="0" w:line="3" w:lineRule="exact"/>
        <w:rPr>
          <w:sz w:val="20"/>
          <w:szCs w:val="20"/>
          <w:color w:val="auto"/>
        </w:rPr>
      </w:pPr>
    </w:p>
    <w:p>
      <w:pPr>
        <w:ind w:right="20" w:firstLine="63"/>
        <w:spacing w:after="0" w:line="193" w:lineRule="auto"/>
        <w:tabs>
          <w:tab w:leader="none" w:pos="398" w:val="left"/>
        </w:tabs>
        <w:numPr>
          <w:ilvl w:val="1"/>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applicant shall get the existing </w:t>
      </w:r>
      <w:r>
        <w:rPr>
          <w:rFonts w:ascii="Times New Roman" w:cs="Times New Roman" w:eastAsia="Times New Roman" w:hAnsi="Times New Roman"/>
          <w:sz w:val="31"/>
          <w:szCs w:val="31"/>
          <w:color w:val="auto"/>
          <w:vertAlign w:val="superscript"/>
        </w:rPr>
        <w:t>195</w:t>
      </w:r>
      <w:r>
        <w:rPr>
          <w:rFonts w:ascii="Times New Roman" w:cs="Times New Roman" w:eastAsia="Times New Roman" w:hAnsi="Times New Roman"/>
          <w:sz w:val="24"/>
          <w:szCs w:val="24"/>
          <w:color w:val="auto"/>
        </w:rPr>
        <w:t xml:space="preserve">[collective investment scheme]s rated by a credit rating agency within </w:t>
      </w:r>
      <w:r>
        <w:rPr>
          <w:rFonts w:ascii="Times New Roman" w:cs="Times New Roman" w:eastAsia="Times New Roman" w:hAnsi="Times New Roman"/>
          <w:sz w:val="31"/>
          <w:szCs w:val="31"/>
          <w:color w:val="auto"/>
          <w:vertAlign w:val="superscript"/>
        </w:rPr>
        <w:t>196</w:t>
      </w:r>
      <w:r>
        <w:rPr>
          <w:rFonts w:ascii="Times New Roman" w:cs="Times New Roman" w:eastAsia="Times New Roman" w:hAnsi="Times New Roman"/>
          <w:sz w:val="24"/>
          <w:szCs w:val="24"/>
          <w:color w:val="auto"/>
        </w:rPr>
        <w:t>[two] year from the date of grant of provisional registration;</w:t>
      </w:r>
    </w:p>
    <w:p>
      <w:pPr>
        <w:spacing w:after="0" w:line="185" w:lineRule="auto"/>
        <w:tabs>
          <w:tab w:leader="none" w:pos="364"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applicant shall get the existing </w:t>
      </w:r>
      <w:r>
        <w:rPr>
          <w:rFonts w:ascii="Times New Roman" w:cs="Times New Roman" w:eastAsia="Times New Roman" w:hAnsi="Times New Roman"/>
          <w:sz w:val="31"/>
          <w:szCs w:val="31"/>
          <w:color w:val="auto"/>
          <w:vertAlign w:val="superscript"/>
        </w:rPr>
        <w:t>197</w:t>
      </w:r>
      <w:r>
        <w:rPr>
          <w:rFonts w:ascii="Times New Roman" w:cs="Times New Roman" w:eastAsia="Times New Roman" w:hAnsi="Times New Roman"/>
          <w:sz w:val="24"/>
          <w:szCs w:val="24"/>
          <w:color w:val="auto"/>
        </w:rPr>
        <w:t xml:space="preserve">[collective investment scheme]s audited by an auditor within a period of </w:t>
      </w:r>
      <w:r>
        <w:rPr>
          <w:rFonts w:ascii="Times New Roman" w:cs="Times New Roman" w:eastAsia="Times New Roman" w:hAnsi="Times New Roman"/>
          <w:sz w:val="31"/>
          <w:szCs w:val="31"/>
          <w:color w:val="auto"/>
          <w:vertAlign w:val="superscript"/>
        </w:rPr>
        <w:t>198</w:t>
      </w:r>
      <w:r>
        <w:rPr>
          <w:rFonts w:ascii="Times New Roman" w:cs="Times New Roman" w:eastAsia="Times New Roman" w:hAnsi="Times New Roman"/>
          <w:sz w:val="24"/>
          <w:szCs w:val="24"/>
          <w:color w:val="auto"/>
        </w:rPr>
        <w:t>[two] year from the date of grant of provisional registration;</w:t>
      </w:r>
    </w:p>
    <w:p>
      <w:pPr>
        <w:spacing w:after="0" w:line="2" w:lineRule="exact"/>
        <w:rPr>
          <w:rFonts w:ascii="Times New Roman" w:cs="Times New Roman" w:eastAsia="Times New Roman" w:hAnsi="Times New Roman"/>
          <w:sz w:val="24"/>
          <w:szCs w:val="24"/>
          <w:color w:val="auto"/>
        </w:rPr>
      </w:pPr>
    </w:p>
    <w:p>
      <w:pPr>
        <w:ind w:right="20"/>
        <w:spacing w:after="0" w:line="210" w:lineRule="auto"/>
        <w:tabs>
          <w:tab w:leader="none" w:pos="340"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applicant shall get existing </w:t>
      </w:r>
      <w:r>
        <w:rPr>
          <w:rFonts w:ascii="Times New Roman" w:cs="Times New Roman" w:eastAsia="Times New Roman" w:hAnsi="Times New Roman"/>
          <w:sz w:val="31"/>
          <w:szCs w:val="31"/>
          <w:color w:val="auto"/>
          <w:vertAlign w:val="superscript"/>
        </w:rPr>
        <w:t>199</w:t>
      </w:r>
      <w:r>
        <w:rPr>
          <w:rFonts w:ascii="Times New Roman" w:cs="Times New Roman" w:eastAsia="Times New Roman" w:hAnsi="Times New Roman"/>
          <w:sz w:val="24"/>
          <w:szCs w:val="24"/>
          <w:color w:val="auto"/>
        </w:rPr>
        <w:t xml:space="preserve">[collective investment scheme]s appraised by an appraising agency within a period of </w:t>
      </w:r>
      <w:r>
        <w:rPr>
          <w:rFonts w:ascii="Times New Roman" w:cs="Times New Roman" w:eastAsia="Times New Roman" w:hAnsi="Times New Roman"/>
          <w:sz w:val="31"/>
          <w:szCs w:val="31"/>
          <w:color w:val="auto"/>
          <w:vertAlign w:val="superscript"/>
        </w:rPr>
        <w:t>200</w:t>
      </w:r>
      <w:r>
        <w:rPr>
          <w:rFonts w:ascii="Times New Roman" w:cs="Times New Roman" w:eastAsia="Times New Roman" w:hAnsi="Times New Roman"/>
          <w:sz w:val="24"/>
          <w:szCs w:val="24"/>
          <w:color w:val="auto"/>
        </w:rPr>
        <w:t>[two] year from the date of grant of provisional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560705</wp:posOffset>
                </wp:positionV>
                <wp:extent cx="182943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15pt" to="144.05pt,44.1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right="300"/>
        <w:spacing w:after="0" w:line="233" w:lineRule="auto"/>
        <w:tabs>
          <w:tab w:leader="none" w:pos="250" w:val="left"/>
        </w:tabs>
        <w:numPr>
          <w:ilvl w:val="0"/>
          <w:numId w:val="140"/>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4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4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4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5" w:lineRule="exact"/>
        <w:rPr>
          <w:rFonts w:ascii="Calibri" w:cs="Calibri" w:eastAsia="Calibri" w:hAnsi="Calibri"/>
          <w:sz w:val="13"/>
          <w:szCs w:val="13"/>
          <w:color w:val="auto"/>
        </w:rPr>
      </w:pPr>
    </w:p>
    <w:p>
      <w:pPr>
        <w:jc w:val="both"/>
        <w:ind w:right="40"/>
        <w:spacing w:after="0" w:line="235" w:lineRule="auto"/>
        <w:tabs>
          <w:tab w:leader="none" w:pos="250" w:val="left"/>
        </w:tabs>
        <w:numPr>
          <w:ilvl w:val="0"/>
          <w:numId w:val="140"/>
        </w:numPr>
        <w:rPr>
          <w:rFonts w:ascii="Calibri" w:cs="Calibri" w:eastAsia="Calibri" w:hAnsi="Calibri"/>
          <w:sz w:val="13"/>
          <w:szCs w:val="13"/>
          <w:color w:val="auto"/>
        </w:rPr>
      </w:pPr>
      <w:r>
        <w:rPr>
          <w:rFonts w:ascii="Times New Roman" w:cs="Times New Roman" w:eastAsia="Times New Roman" w:hAnsi="Times New Roman"/>
          <w:sz w:val="24"/>
          <w:szCs w:val="24"/>
          <w:color w:val="auto"/>
        </w:rPr>
        <w:t>Word “one” in clause (a) of sub-regulation (1) of Regulation 71 is substituted by the Securities and Exchange Board of India (Collective Investment Schemes) (Amendment) Regulations, 2002, w.e.f, 17-01-2002.</w:t>
      </w:r>
    </w:p>
    <w:p>
      <w:pPr>
        <w:spacing w:after="0" w:line="14" w:lineRule="exact"/>
        <w:rPr>
          <w:rFonts w:ascii="Calibri" w:cs="Calibri" w:eastAsia="Calibri" w:hAnsi="Calibri"/>
          <w:sz w:val="13"/>
          <w:szCs w:val="13"/>
          <w:color w:val="auto"/>
        </w:rPr>
      </w:pPr>
    </w:p>
    <w:p>
      <w:pPr>
        <w:ind w:right="300"/>
        <w:spacing w:after="0" w:line="233" w:lineRule="auto"/>
        <w:tabs>
          <w:tab w:leader="none" w:pos="250" w:val="left"/>
        </w:tabs>
        <w:numPr>
          <w:ilvl w:val="0"/>
          <w:numId w:val="140"/>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20" w:lineRule="exact"/>
        <w:rPr>
          <w:rFonts w:ascii="Calibri" w:cs="Calibri" w:eastAsia="Calibri" w:hAnsi="Calibri"/>
          <w:sz w:val="13"/>
          <w:szCs w:val="13"/>
          <w:color w:val="auto"/>
        </w:rPr>
      </w:pPr>
    </w:p>
    <w:p>
      <w:pPr>
        <w:jc w:val="both"/>
        <w:ind w:right="20"/>
        <w:spacing w:after="0" w:line="235" w:lineRule="auto"/>
        <w:tabs>
          <w:tab w:leader="none" w:pos="250" w:val="left"/>
        </w:tabs>
        <w:numPr>
          <w:ilvl w:val="0"/>
          <w:numId w:val="140"/>
        </w:numPr>
        <w:rPr>
          <w:rFonts w:ascii="Calibri" w:cs="Calibri" w:eastAsia="Calibri" w:hAnsi="Calibri"/>
          <w:sz w:val="13"/>
          <w:szCs w:val="13"/>
          <w:color w:val="auto"/>
        </w:rPr>
      </w:pPr>
      <w:r>
        <w:rPr>
          <w:rFonts w:ascii="Times New Roman" w:cs="Times New Roman" w:eastAsia="Times New Roman" w:hAnsi="Times New Roman"/>
          <w:sz w:val="24"/>
          <w:szCs w:val="24"/>
          <w:color w:val="auto"/>
        </w:rPr>
        <w:t>Word “one” in clause (b) of sub-regulation (1) of Regulation 71 is substituted by the Securities and Exchange Board of India (Collective Investment Schemes) (Amendment) Regulations, 2002, w.e.f, 17-01-2002.</w:t>
      </w:r>
    </w:p>
    <w:p>
      <w:pPr>
        <w:spacing w:after="0" w:line="20" w:lineRule="exact"/>
        <w:rPr>
          <w:rFonts w:ascii="Calibri" w:cs="Calibri" w:eastAsia="Calibri" w:hAnsi="Calibri"/>
          <w:sz w:val="13"/>
          <w:szCs w:val="13"/>
          <w:color w:val="auto"/>
        </w:rPr>
      </w:pPr>
    </w:p>
    <w:p>
      <w:pPr>
        <w:ind w:right="300"/>
        <w:spacing w:after="0" w:line="233" w:lineRule="auto"/>
        <w:tabs>
          <w:tab w:leader="none" w:pos="250" w:val="left"/>
        </w:tabs>
        <w:numPr>
          <w:ilvl w:val="0"/>
          <w:numId w:val="140"/>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16" w:lineRule="exact"/>
        <w:rPr>
          <w:rFonts w:ascii="Calibri" w:cs="Calibri" w:eastAsia="Calibri" w:hAnsi="Calibri"/>
          <w:sz w:val="13"/>
          <w:szCs w:val="13"/>
          <w:color w:val="auto"/>
        </w:rPr>
      </w:pPr>
    </w:p>
    <w:p>
      <w:pPr>
        <w:jc w:val="both"/>
        <w:ind w:right="40"/>
        <w:spacing w:after="0" w:line="236" w:lineRule="auto"/>
        <w:tabs>
          <w:tab w:leader="none" w:pos="250" w:val="left"/>
        </w:tabs>
        <w:numPr>
          <w:ilvl w:val="0"/>
          <w:numId w:val="140"/>
        </w:numPr>
        <w:rPr>
          <w:rFonts w:ascii="Calibri" w:cs="Calibri" w:eastAsia="Calibri" w:hAnsi="Calibri"/>
          <w:sz w:val="13"/>
          <w:szCs w:val="13"/>
          <w:color w:val="auto"/>
        </w:rPr>
      </w:pPr>
      <w:r>
        <w:rPr>
          <w:rFonts w:ascii="Times New Roman" w:cs="Times New Roman" w:eastAsia="Times New Roman" w:hAnsi="Times New Roman"/>
          <w:sz w:val="24"/>
          <w:szCs w:val="24"/>
          <w:color w:val="auto"/>
        </w:rPr>
        <w:t>Word “one” in clause (c) of sub-regulation (1) of Regulation 71 is substituted by the Securities and Exchange Board of India (Collective Investment Schemes) (Amendment) Regulations, 2002, w.e.f, 17-01-2002.</w:t>
      </w:r>
    </w:p>
    <w:p>
      <w:pPr>
        <w:sectPr>
          <w:pgSz w:w="12240" w:h="15840" w:orient="portrait"/>
          <w:cols w:equalWidth="0" w:num="1">
            <w:col w:w="9380"/>
          </w:cols>
          <w:pgMar w:left="1440" w:top="1440" w:right="1420" w:bottom="876" w:gutter="0" w:footer="0" w:header="0"/>
        </w:sectPr>
      </w:pPr>
    </w:p>
    <w:bookmarkStart w:id="37" w:name="page38"/>
    <w:bookmarkEnd w:id="37"/>
    <w:p>
      <w:pPr>
        <w:spacing w:after="0" w:line="7" w:lineRule="exact"/>
        <w:rPr>
          <w:sz w:val="20"/>
          <w:szCs w:val="20"/>
          <w:color w:val="auto"/>
        </w:rPr>
      </w:pPr>
    </w:p>
    <w:p>
      <w:pPr>
        <w:jc w:val="both"/>
        <w:spacing w:after="0" w:line="214" w:lineRule="auto"/>
        <w:rPr>
          <w:sz w:val="20"/>
          <w:szCs w:val="20"/>
          <w:color w:val="auto"/>
        </w:rPr>
      </w:pPr>
      <w:r>
        <w:rPr>
          <w:rFonts w:ascii="Times New Roman" w:cs="Times New Roman" w:eastAsia="Times New Roman" w:hAnsi="Times New Roman"/>
          <w:sz w:val="24"/>
          <w:szCs w:val="24"/>
          <w:color w:val="auto"/>
        </w:rPr>
        <w:t xml:space="preserve">(d) the applicant shall create a trust and appoint trustees in the manner specified in Chapter IV of these regulations within a period of </w:t>
      </w:r>
      <w:r>
        <w:rPr>
          <w:rFonts w:ascii="Times New Roman" w:cs="Times New Roman" w:eastAsia="Times New Roman" w:hAnsi="Times New Roman"/>
          <w:sz w:val="31"/>
          <w:szCs w:val="31"/>
          <w:color w:val="auto"/>
          <w:vertAlign w:val="superscript"/>
        </w:rPr>
        <w:t>201</w:t>
      </w:r>
      <w:r>
        <w:rPr>
          <w:rFonts w:ascii="Times New Roman" w:cs="Times New Roman" w:eastAsia="Times New Roman" w:hAnsi="Times New Roman"/>
          <w:sz w:val="24"/>
          <w:szCs w:val="24"/>
          <w:color w:val="auto"/>
        </w:rPr>
        <w:t xml:space="preserve"> [two] years from the date of grant of provisional registration;</w:t>
      </w:r>
    </w:p>
    <w:p>
      <w:pPr>
        <w:spacing w:after="0" w:line="4" w:lineRule="exact"/>
        <w:rPr>
          <w:sz w:val="20"/>
          <w:szCs w:val="20"/>
          <w:color w:val="auto"/>
        </w:rPr>
      </w:pPr>
    </w:p>
    <w:p>
      <w:pPr>
        <w:jc w:val="both"/>
        <w:spacing w:after="0" w:line="214" w:lineRule="auto"/>
        <w:tabs>
          <w:tab w:leader="none" w:pos="359" w:val="left"/>
        </w:tabs>
        <w:numPr>
          <w:ilvl w:val="0"/>
          <w:numId w:val="14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the applicant shall comply with accounting and valuation norms in respect of </w:t>
      </w:r>
      <w:r>
        <w:rPr>
          <w:rFonts w:ascii="Times New Roman" w:cs="Times New Roman" w:eastAsia="Times New Roman" w:hAnsi="Times New Roman"/>
          <w:sz w:val="30"/>
          <w:szCs w:val="30"/>
          <w:color w:val="auto"/>
          <w:vertAlign w:val="superscript"/>
        </w:rPr>
        <w:t>202</w:t>
      </w:r>
      <w:r>
        <w:rPr>
          <w:rFonts w:ascii="Times New Roman" w:cs="Times New Roman" w:eastAsia="Times New Roman" w:hAnsi="Times New Roman"/>
          <w:sz w:val="23"/>
          <w:szCs w:val="23"/>
          <w:color w:val="auto"/>
        </w:rPr>
        <w:t xml:space="preserve">[collective investment scheme]s floated before the commencement of these regulations as specified in Part II of the Ninth Schedule within a period of </w:t>
      </w:r>
      <w:r>
        <w:rPr>
          <w:rFonts w:ascii="Times New Roman" w:cs="Times New Roman" w:eastAsia="Times New Roman" w:hAnsi="Times New Roman"/>
          <w:sz w:val="30"/>
          <w:szCs w:val="30"/>
          <w:color w:val="auto"/>
          <w:vertAlign w:val="superscript"/>
        </w:rPr>
        <w:t>203</w:t>
      </w:r>
      <w:r>
        <w:rPr>
          <w:rFonts w:ascii="Times New Roman" w:cs="Times New Roman" w:eastAsia="Times New Roman" w:hAnsi="Times New Roman"/>
          <w:sz w:val="23"/>
          <w:szCs w:val="23"/>
          <w:color w:val="auto"/>
        </w:rPr>
        <w:t>[two] year from the date of provisional registration;</w:t>
      </w:r>
    </w:p>
    <w:p>
      <w:pPr>
        <w:spacing w:after="0" w:line="1" w:lineRule="exact"/>
        <w:rPr>
          <w:rFonts w:ascii="Times New Roman" w:cs="Times New Roman" w:eastAsia="Times New Roman" w:hAnsi="Times New Roman"/>
          <w:sz w:val="23"/>
          <w:szCs w:val="23"/>
          <w:color w:val="auto"/>
        </w:rPr>
      </w:pPr>
    </w:p>
    <w:p>
      <w:pPr>
        <w:spacing w:after="0" w:line="234" w:lineRule="auto"/>
        <w:tabs>
          <w:tab w:leader="none" w:pos="307"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shall meet the minimum net worth of Rupees one crore within one year from the date of grant of provisional registration which shall be increased by Rupees one crore each within two years, three years, four years and five years from the date of grant of provisional registration;</w:t>
      </w:r>
    </w:p>
    <w:p>
      <w:pPr>
        <w:spacing w:after="0" w:line="273" w:lineRule="exact"/>
        <w:rPr>
          <w:rFonts w:ascii="Times New Roman" w:cs="Times New Roman" w:eastAsia="Times New Roman" w:hAnsi="Times New Roman"/>
          <w:sz w:val="24"/>
          <w:szCs w:val="24"/>
          <w:color w:val="auto"/>
        </w:rPr>
      </w:pPr>
    </w:p>
    <w:p>
      <w:pPr>
        <w:ind w:firstLine="63"/>
        <w:spacing w:after="0" w:line="195" w:lineRule="auto"/>
        <w:tabs>
          <w:tab w:leader="none" w:pos="427"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applicant shall not dispose of the </w:t>
      </w:r>
      <w:r>
        <w:rPr>
          <w:rFonts w:ascii="Times New Roman" w:cs="Times New Roman" w:eastAsia="Times New Roman" w:hAnsi="Times New Roman"/>
          <w:sz w:val="31"/>
          <w:szCs w:val="31"/>
          <w:color w:val="auto"/>
          <w:vertAlign w:val="superscript"/>
        </w:rPr>
        <w:t>204</w:t>
      </w:r>
      <w:r>
        <w:rPr>
          <w:rFonts w:ascii="Times New Roman" w:cs="Times New Roman" w:eastAsia="Times New Roman" w:hAnsi="Times New Roman"/>
          <w:sz w:val="24"/>
          <w:szCs w:val="24"/>
          <w:color w:val="auto"/>
        </w:rPr>
        <w:t xml:space="preserve">[collective investment scheme] property except for meeting obligations arising under the offer document of the </w:t>
      </w:r>
      <w:r>
        <w:rPr>
          <w:rFonts w:ascii="Times New Roman" w:cs="Times New Roman" w:eastAsia="Times New Roman" w:hAnsi="Times New Roman"/>
          <w:sz w:val="31"/>
          <w:szCs w:val="31"/>
          <w:color w:val="auto"/>
          <w:vertAlign w:val="superscript"/>
        </w:rPr>
        <w:t>205</w:t>
      </w:r>
      <w:r>
        <w:rPr>
          <w:rFonts w:ascii="Times New Roman" w:cs="Times New Roman" w:eastAsia="Times New Roman" w:hAnsi="Times New Roman"/>
          <w:sz w:val="24"/>
          <w:szCs w:val="24"/>
          <w:color w:val="auto"/>
        </w:rPr>
        <w:t>[collective investment scheme];</w:t>
      </w:r>
    </w:p>
    <w:p>
      <w:pPr>
        <w:ind w:left="340" w:hanging="340"/>
        <w:spacing w:after="0" w:line="220" w:lineRule="auto"/>
        <w:tabs>
          <w:tab w:leader="none" w:pos="340"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shall comply with the conditions specified in regulation 11;</w:t>
      </w:r>
    </w:p>
    <w:p>
      <w:pPr>
        <w:spacing w:after="0" w:line="3" w:lineRule="exact"/>
        <w:rPr>
          <w:rFonts w:ascii="Times New Roman" w:cs="Times New Roman" w:eastAsia="Times New Roman" w:hAnsi="Times New Roman"/>
          <w:sz w:val="24"/>
          <w:szCs w:val="24"/>
          <w:color w:val="auto"/>
        </w:rPr>
      </w:pPr>
    </w:p>
    <w:p>
      <w:pPr>
        <w:ind w:left="300" w:hanging="300"/>
        <w:spacing w:after="0"/>
        <w:tabs>
          <w:tab w:leader="none" w:pos="300" w:val="left"/>
        </w:tabs>
        <w:numPr>
          <w:ilvl w:val="0"/>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other conditions which the Board may impose.</w:t>
      </w:r>
    </w:p>
    <w:p>
      <w:pPr>
        <w:spacing w:after="0" w:line="289" w:lineRule="exact"/>
        <w:rPr>
          <w:sz w:val="20"/>
          <w:szCs w:val="20"/>
          <w:color w:val="auto"/>
        </w:rPr>
      </w:pPr>
    </w:p>
    <w:p>
      <w:pPr>
        <w:spacing w:after="0" w:line="233" w:lineRule="auto"/>
        <w:tabs>
          <w:tab w:leader="none" w:pos="369" w:val="left"/>
        </w:tabs>
        <w:numPr>
          <w:ilvl w:val="0"/>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shall give a written undertaking to the Board to comply with the conditions specified in sub-regulation (1).</w:t>
      </w:r>
    </w:p>
    <w:p>
      <w:pPr>
        <w:spacing w:after="0" w:line="289" w:lineRule="exact"/>
        <w:rPr>
          <w:rFonts w:ascii="Times New Roman" w:cs="Times New Roman" w:eastAsia="Times New Roman" w:hAnsi="Times New Roman"/>
          <w:sz w:val="24"/>
          <w:szCs w:val="24"/>
          <w:color w:val="auto"/>
        </w:rPr>
      </w:pPr>
    </w:p>
    <w:p>
      <w:pPr>
        <w:spacing w:after="0" w:line="235" w:lineRule="auto"/>
        <w:tabs>
          <w:tab w:leader="none" w:pos="340" w:val="left"/>
        </w:tabs>
        <w:numPr>
          <w:ilvl w:val="0"/>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who has been considered eligible for the grant of provisional registration by the Board shall pay provisional registration fee as per the Second Schedule.</w:t>
      </w:r>
    </w:p>
    <w:p>
      <w:pPr>
        <w:spacing w:after="0" w:line="290" w:lineRule="exact"/>
        <w:rPr>
          <w:rFonts w:ascii="Times New Roman" w:cs="Times New Roman" w:eastAsia="Times New Roman" w:hAnsi="Times New Roman"/>
          <w:sz w:val="24"/>
          <w:szCs w:val="24"/>
          <w:color w:val="auto"/>
        </w:rPr>
      </w:pPr>
    </w:p>
    <w:p>
      <w:pPr>
        <w:jc w:val="both"/>
        <w:spacing w:after="0" w:line="220" w:lineRule="auto"/>
        <w:tabs>
          <w:tab w:leader="none" w:pos="345" w:val="left"/>
        </w:tabs>
        <w:numPr>
          <w:ilvl w:val="0"/>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applicant who after grant of provisional registration fails to comply with the conditions as specified in sub-regulation (1) and regulation 9 shall not be considered eligible for the grant of certificate of registration under regulation 10 and shall wind up the </w:t>
      </w:r>
      <w:r>
        <w:rPr>
          <w:rFonts w:ascii="Times New Roman" w:cs="Times New Roman" w:eastAsia="Times New Roman" w:hAnsi="Times New Roman"/>
          <w:sz w:val="31"/>
          <w:szCs w:val="31"/>
          <w:color w:val="auto"/>
          <w:vertAlign w:val="superscript"/>
        </w:rPr>
        <w:t>206</w:t>
      </w:r>
      <w:r>
        <w:rPr>
          <w:rFonts w:ascii="Times New Roman" w:cs="Times New Roman" w:eastAsia="Times New Roman" w:hAnsi="Times New Roman"/>
          <w:sz w:val="24"/>
          <w:szCs w:val="24"/>
          <w:color w:val="auto"/>
        </w:rPr>
        <w:t>[collective investment scheme] in the manner specified in regulation 73.</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Registration to existing </w:t>
      </w:r>
      <w:r>
        <w:rPr>
          <w:rFonts w:ascii="Times New Roman" w:cs="Times New Roman" w:eastAsia="Times New Roman" w:hAnsi="Times New Roman"/>
          <w:sz w:val="31"/>
          <w:szCs w:val="31"/>
          <w:color w:val="auto"/>
          <w:vertAlign w:val="superscript"/>
        </w:rPr>
        <w:t>207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p>
    <w:p>
      <w:pPr>
        <w:spacing w:after="0" w:line="214"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72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An existing Collective Investment Scheme which satisfies the Board that the requirements specified in regulation 9 and the conditions specified under regulation 71 have been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443230</wp:posOffset>
                </wp:positionV>
                <wp:extent cx="182943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9pt" to="144.05pt,34.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both"/>
        <w:spacing w:after="0" w:line="236" w:lineRule="auto"/>
        <w:tabs>
          <w:tab w:leader="none" w:pos="298" w:val="left"/>
        </w:tabs>
        <w:numPr>
          <w:ilvl w:val="0"/>
          <w:numId w:val="144"/>
        </w:numPr>
        <w:rPr>
          <w:rFonts w:ascii="Calibri" w:cs="Calibri" w:eastAsia="Calibri" w:hAnsi="Calibri"/>
          <w:sz w:val="14"/>
          <w:szCs w:val="14"/>
          <w:color w:val="auto"/>
        </w:rPr>
      </w:pPr>
      <w:r>
        <w:rPr>
          <w:rFonts w:ascii="Times New Roman" w:cs="Times New Roman" w:eastAsia="Times New Roman" w:hAnsi="Times New Roman"/>
          <w:sz w:val="24"/>
          <w:szCs w:val="24"/>
          <w:color w:val="auto"/>
        </w:rPr>
        <w:t>Word “one” in clause (d) of sub-regulation (1) of Regulation 71 is substituted by the Securities and Exchange Board of India (Collective Investment Schemes) (Amendment) Regulations, 2002, w.e.f, 17-01-2002.</w:t>
      </w:r>
    </w:p>
    <w:p>
      <w:pPr>
        <w:spacing w:after="0" w:line="21" w:lineRule="exact"/>
        <w:rPr>
          <w:rFonts w:ascii="Calibri" w:cs="Calibri" w:eastAsia="Calibri" w:hAnsi="Calibri"/>
          <w:sz w:val="14"/>
          <w:szCs w:val="14"/>
          <w:color w:val="auto"/>
        </w:rPr>
      </w:pPr>
    </w:p>
    <w:p>
      <w:pPr>
        <w:ind w:right="280"/>
        <w:spacing w:after="0" w:line="233" w:lineRule="auto"/>
        <w:tabs>
          <w:tab w:leader="none" w:pos="250" w:val="left"/>
        </w:tabs>
        <w:numPr>
          <w:ilvl w:val="0"/>
          <w:numId w:val="144"/>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16" w:lineRule="exact"/>
        <w:rPr>
          <w:rFonts w:ascii="Calibri" w:cs="Calibri" w:eastAsia="Calibri" w:hAnsi="Calibri"/>
          <w:sz w:val="13"/>
          <w:szCs w:val="13"/>
          <w:color w:val="auto"/>
        </w:rPr>
      </w:pPr>
    </w:p>
    <w:p>
      <w:pPr>
        <w:jc w:val="both"/>
        <w:ind w:right="20"/>
        <w:spacing w:after="0" w:line="236" w:lineRule="auto"/>
        <w:tabs>
          <w:tab w:leader="none" w:pos="250" w:val="left"/>
        </w:tabs>
        <w:numPr>
          <w:ilvl w:val="0"/>
          <w:numId w:val="144"/>
        </w:numPr>
        <w:rPr>
          <w:rFonts w:ascii="Calibri" w:cs="Calibri" w:eastAsia="Calibri" w:hAnsi="Calibri"/>
          <w:sz w:val="13"/>
          <w:szCs w:val="13"/>
          <w:color w:val="auto"/>
        </w:rPr>
      </w:pPr>
      <w:r>
        <w:rPr>
          <w:rFonts w:ascii="Times New Roman" w:cs="Times New Roman" w:eastAsia="Times New Roman" w:hAnsi="Times New Roman"/>
          <w:sz w:val="24"/>
          <w:szCs w:val="24"/>
          <w:color w:val="auto"/>
        </w:rPr>
        <w:t>Word “one” in clause (e) of sub-regulation (1) of Regulation 71 is substituted by the Securities and Exchange Board of India (Collective Investment Schemes) (Amendment) Regulations, 2002, w.e.f, 17-01-2002.</w:t>
      </w:r>
    </w:p>
    <w:p>
      <w:pPr>
        <w:spacing w:after="0" w:line="16" w:lineRule="exact"/>
        <w:rPr>
          <w:rFonts w:ascii="Calibri" w:cs="Calibri" w:eastAsia="Calibri" w:hAnsi="Calibri"/>
          <w:sz w:val="13"/>
          <w:szCs w:val="13"/>
          <w:color w:val="auto"/>
        </w:rPr>
      </w:pPr>
    </w:p>
    <w:p>
      <w:pPr>
        <w:ind w:right="280"/>
        <w:spacing w:after="0" w:line="233" w:lineRule="auto"/>
        <w:tabs>
          <w:tab w:leader="none" w:pos="250" w:val="left"/>
        </w:tabs>
        <w:numPr>
          <w:ilvl w:val="0"/>
          <w:numId w:val="144"/>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38" w:name="page39"/>
    <w:bookmarkEnd w:id="38"/>
    <w:p>
      <w:pPr>
        <w:spacing w:after="0" w:line="7"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4"/>
          <w:szCs w:val="24"/>
          <w:color w:val="auto"/>
        </w:rPr>
        <w:t>fulfilled, shall be granted a certificate of registration under regulation 10 upon payment of registration fees as specified in paragraph 2 of the Second Schedule and on such terms and conditions as may be specified by the Board.</w:t>
      </w:r>
    </w:p>
    <w:p>
      <w:pPr>
        <w:spacing w:after="0" w:line="290" w:lineRule="exact"/>
        <w:rPr>
          <w:sz w:val="20"/>
          <w:szCs w:val="20"/>
          <w:color w:val="auto"/>
        </w:rPr>
      </w:pPr>
    </w:p>
    <w:p>
      <w:pPr>
        <w:jc w:val="both"/>
        <w:spacing w:after="0" w:line="215" w:lineRule="auto"/>
        <w:tabs>
          <w:tab w:leader="none" w:pos="359"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existing Collective Investment Scheme which has been granted certificate of registration under sub-regulation (1) may be allowed to float new </w:t>
      </w:r>
      <w:r>
        <w:rPr>
          <w:rFonts w:ascii="Times New Roman" w:cs="Times New Roman" w:eastAsia="Times New Roman" w:hAnsi="Times New Roman"/>
          <w:sz w:val="31"/>
          <w:szCs w:val="31"/>
          <w:color w:val="auto"/>
          <w:vertAlign w:val="superscript"/>
        </w:rPr>
        <w:t>208</w:t>
      </w:r>
      <w:r>
        <w:rPr>
          <w:rFonts w:ascii="Times New Roman" w:cs="Times New Roman" w:eastAsia="Times New Roman" w:hAnsi="Times New Roman"/>
          <w:sz w:val="24"/>
          <w:szCs w:val="24"/>
          <w:color w:val="auto"/>
        </w:rPr>
        <w:t>[collective investment scheme]s on such terms and conditions as may be specified by the Board.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Manner of repayment and winding up</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73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(1) An existing collective investment scheme which:</w:t>
      </w:r>
    </w:p>
    <w:p>
      <w:pPr>
        <w:ind w:left="340" w:hanging="340"/>
        <w:spacing w:after="0" w:line="237" w:lineRule="auto"/>
        <w:tabs>
          <w:tab w:leader="none" w:pos="340" w:val="left"/>
        </w:tabs>
        <w:numPr>
          <w:ilvl w:val="0"/>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failed to make an application for registration to the Board;</w:t>
      </w:r>
    </w:p>
    <w:p>
      <w:pPr>
        <w:spacing w:after="0" w:line="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w:t>
      </w:r>
    </w:p>
    <w:p>
      <w:pPr>
        <w:ind w:left="400" w:hanging="337"/>
        <w:spacing w:after="0" w:line="237" w:lineRule="auto"/>
        <w:tabs>
          <w:tab w:leader="none" w:pos="4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not been granted provisional registration by the Board; or</w:t>
      </w:r>
    </w:p>
    <w:p>
      <w:pPr>
        <w:spacing w:after="0" w:line="16" w:lineRule="exact"/>
        <w:rPr>
          <w:sz w:val="20"/>
          <w:szCs w:val="20"/>
          <w:color w:val="auto"/>
        </w:rPr>
      </w:pPr>
    </w:p>
    <w:p>
      <w:pPr>
        <w:ind w:right="140"/>
        <w:spacing w:after="0" w:line="239" w:lineRule="auto"/>
        <w:tabs>
          <w:tab w:leader="none" w:pos="331"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having obtained provisional registration fails to comply with the provisions of regulation 71; shall wind up the existing </w:t>
      </w:r>
      <w:r>
        <w:rPr>
          <w:rFonts w:ascii="Times New Roman" w:cs="Times New Roman" w:eastAsia="Times New Roman" w:hAnsi="Times New Roman"/>
          <w:sz w:val="31"/>
          <w:szCs w:val="31"/>
          <w:color w:val="auto"/>
          <w:vertAlign w:val="superscript"/>
        </w:rPr>
        <w:t>209</w:t>
      </w:r>
      <w:r>
        <w:rPr>
          <w:rFonts w:ascii="Times New Roman" w:cs="Times New Roman" w:eastAsia="Times New Roman" w:hAnsi="Times New Roman"/>
          <w:sz w:val="24"/>
          <w:szCs w:val="24"/>
          <w:color w:val="auto"/>
        </w:rPr>
        <w:t>[collective investment scheme].</w:t>
      </w:r>
    </w:p>
    <w:p>
      <w:pPr>
        <w:spacing w:after="0" w:line="196" w:lineRule="exact"/>
        <w:rPr>
          <w:sz w:val="20"/>
          <w:szCs w:val="20"/>
          <w:color w:val="auto"/>
        </w:rPr>
      </w:pPr>
    </w:p>
    <w:p>
      <w:pPr>
        <w:jc w:val="both"/>
        <w:spacing w:after="0" w:line="213" w:lineRule="auto"/>
        <w:tabs>
          <w:tab w:leader="none" w:pos="369"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existing Collective Investment Scheme to be wound up under sub-regulation (1) shall send an information memorandum to the investors who have subscribed to the </w:t>
      </w:r>
      <w:r>
        <w:rPr>
          <w:rFonts w:ascii="Times New Roman" w:cs="Times New Roman" w:eastAsia="Times New Roman" w:hAnsi="Times New Roman"/>
          <w:sz w:val="31"/>
          <w:szCs w:val="31"/>
          <w:color w:val="auto"/>
          <w:vertAlign w:val="superscript"/>
        </w:rPr>
        <w:t>210</w:t>
      </w:r>
      <w:r>
        <w:rPr>
          <w:rFonts w:ascii="Times New Roman" w:cs="Times New Roman" w:eastAsia="Times New Roman" w:hAnsi="Times New Roman"/>
          <w:sz w:val="24"/>
          <w:szCs w:val="24"/>
          <w:color w:val="auto"/>
        </w:rPr>
        <w:t xml:space="preserve">[collective investment scheme]s, within two months from the date of receipt of intimation from the Board, detailing the state of affairs of the </w:t>
      </w:r>
      <w:r>
        <w:rPr>
          <w:rFonts w:ascii="Times New Roman" w:cs="Times New Roman" w:eastAsia="Times New Roman" w:hAnsi="Times New Roman"/>
          <w:sz w:val="31"/>
          <w:szCs w:val="31"/>
          <w:color w:val="auto"/>
          <w:vertAlign w:val="superscript"/>
        </w:rPr>
        <w:t>211</w:t>
      </w:r>
      <w:r>
        <w:rPr>
          <w:rFonts w:ascii="Times New Roman" w:cs="Times New Roman" w:eastAsia="Times New Roman" w:hAnsi="Times New Roman"/>
          <w:sz w:val="24"/>
          <w:szCs w:val="24"/>
          <w:color w:val="auto"/>
        </w:rPr>
        <w:t>[collective investment scheme], the amount repayable to each investor and the manner in which such amount is determined.</w:t>
      </w:r>
    </w:p>
    <w:p>
      <w:pPr>
        <w:spacing w:after="0" w:line="288" w:lineRule="exact"/>
        <w:rPr>
          <w:rFonts w:ascii="Times New Roman" w:cs="Times New Roman" w:eastAsia="Times New Roman" w:hAnsi="Times New Roman"/>
          <w:sz w:val="24"/>
          <w:szCs w:val="24"/>
          <w:color w:val="auto"/>
        </w:rPr>
      </w:pPr>
    </w:p>
    <w:p>
      <w:pPr>
        <w:spacing w:after="0" w:line="242" w:lineRule="auto"/>
        <w:tabs>
          <w:tab w:leader="none" w:pos="355"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information memorandum referred to in sub-regulation (2) shall be dated and signed by all the directors of the </w:t>
      </w:r>
      <w:r>
        <w:rPr>
          <w:rFonts w:ascii="Times New Roman" w:cs="Times New Roman" w:eastAsia="Times New Roman" w:hAnsi="Times New Roman"/>
          <w:sz w:val="31"/>
          <w:szCs w:val="31"/>
          <w:color w:val="auto"/>
          <w:vertAlign w:val="superscript"/>
        </w:rPr>
        <w:t>212</w:t>
      </w:r>
      <w:r>
        <w:rPr>
          <w:rFonts w:ascii="Times New Roman" w:cs="Times New Roman" w:eastAsia="Times New Roman" w:hAnsi="Times New Roman"/>
          <w:sz w:val="24"/>
          <w:szCs w:val="24"/>
          <w:color w:val="auto"/>
        </w:rPr>
        <w:t>[collective investment scheme].</w:t>
      </w:r>
    </w:p>
    <w:p>
      <w:pPr>
        <w:spacing w:after="0" w:line="192" w:lineRule="exact"/>
        <w:rPr>
          <w:rFonts w:ascii="Times New Roman" w:cs="Times New Roman" w:eastAsia="Times New Roman" w:hAnsi="Times New Roman"/>
          <w:sz w:val="24"/>
          <w:szCs w:val="24"/>
          <w:color w:val="auto"/>
        </w:rPr>
      </w:pPr>
    </w:p>
    <w:p>
      <w:pPr>
        <w:spacing w:after="0" w:line="233" w:lineRule="auto"/>
        <w:tabs>
          <w:tab w:leader="none" w:pos="36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specify such other disclosures to be made in the information memorandum, as it deems fit.</w:t>
      </w:r>
    </w:p>
    <w:p>
      <w:pPr>
        <w:spacing w:after="0" w:line="290" w:lineRule="exact"/>
        <w:rPr>
          <w:rFonts w:ascii="Times New Roman" w:cs="Times New Roman" w:eastAsia="Times New Roman" w:hAnsi="Times New Roman"/>
          <w:sz w:val="24"/>
          <w:szCs w:val="24"/>
          <w:color w:val="auto"/>
        </w:rPr>
      </w:pPr>
    </w:p>
    <w:p>
      <w:pPr>
        <w:spacing w:after="0" w:line="235" w:lineRule="auto"/>
        <w:tabs>
          <w:tab w:leader="none" w:pos="345"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memorandum shall be sent to the investors within one week from the date of the information memorandum.</w:t>
      </w:r>
    </w:p>
    <w:p>
      <w:pPr>
        <w:spacing w:after="0" w:line="289" w:lineRule="exact"/>
        <w:rPr>
          <w:rFonts w:ascii="Times New Roman" w:cs="Times New Roman" w:eastAsia="Times New Roman" w:hAnsi="Times New Roman"/>
          <w:sz w:val="24"/>
          <w:szCs w:val="24"/>
          <w:color w:val="auto"/>
        </w:rPr>
      </w:pPr>
    </w:p>
    <w:p>
      <w:pPr>
        <w:jc w:val="both"/>
        <w:spacing w:after="0" w:line="206" w:lineRule="auto"/>
        <w:tabs>
          <w:tab w:leader="none" w:pos="345"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information memorandum shall explicitly state that investors desirous of continuing with the </w:t>
      </w:r>
      <w:r>
        <w:rPr>
          <w:rFonts w:ascii="Times New Roman" w:cs="Times New Roman" w:eastAsia="Times New Roman" w:hAnsi="Times New Roman"/>
          <w:sz w:val="31"/>
          <w:szCs w:val="31"/>
          <w:color w:val="auto"/>
          <w:vertAlign w:val="superscript"/>
        </w:rPr>
        <w:t>213</w:t>
      </w:r>
      <w:r>
        <w:rPr>
          <w:rFonts w:ascii="Times New Roman" w:cs="Times New Roman" w:eastAsia="Times New Roman" w:hAnsi="Times New Roman"/>
          <w:sz w:val="24"/>
          <w:szCs w:val="24"/>
          <w:color w:val="auto"/>
        </w:rPr>
        <w:t xml:space="preserve">[collective investment scheme] shall have to give a positive consent within one month from the date of the information memorandum to continue with the </w:t>
      </w:r>
      <w:r>
        <w:rPr>
          <w:rFonts w:ascii="Times New Roman" w:cs="Times New Roman" w:eastAsia="Times New Roman" w:hAnsi="Times New Roman"/>
          <w:sz w:val="31"/>
          <w:szCs w:val="31"/>
          <w:color w:val="auto"/>
          <w:vertAlign w:val="superscript"/>
        </w:rPr>
        <w:t>214</w:t>
      </w:r>
      <w:r>
        <w:rPr>
          <w:rFonts w:ascii="Times New Roman" w:cs="Times New Roman" w:eastAsia="Times New Roman" w:hAnsi="Times New Roman"/>
          <w:sz w:val="24"/>
          <w:szCs w:val="24"/>
          <w:color w:val="auto"/>
        </w:rPr>
        <w:t>[collective investment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447675</wp:posOffset>
                </wp:positionV>
                <wp:extent cx="182943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25pt" to="144.05pt,35.2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right="280"/>
        <w:spacing w:after="0" w:line="233" w:lineRule="auto"/>
        <w:tabs>
          <w:tab w:leader="none" w:pos="250" w:val="left"/>
        </w:tabs>
        <w:numPr>
          <w:ilvl w:val="0"/>
          <w:numId w:val="149"/>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9" w:lineRule="exact"/>
        <w:rPr>
          <w:rFonts w:ascii="Calibri" w:cs="Calibri" w:eastAsia="Calibri" w:hAnsi="Calibri"/>
          <w:sz w:val="13"/>
          <w:szCs w:val="13"/>
          <w:color w:val="auto"/>
        </w:rPr>
      </w:pPr>
    </w:p>
    <w:p>
      <w:pPr>
        <w:ind w:left="260" w:hanging="260"/>
        <w:spacing w:after="0"/>
        <w:tabs>
          <w:tab w:leader="none" w:pos="260" w:val="left"/>
        </w:tabs>
        <w:numPr>
          <w:ilvl w:val="0"/>
          <w:numId w:val="1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1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39" w:name="page40"/>
    <w:bookmarkEnd w:id="39"/>
    <w:p>
      <w:pPr>
        <w:ind w:left="380" w:hanging="380"/>
        <w:spacing w:after="0"/>
        <w:tabs>
          <w:tab w:leader="none" w:pos="380"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investors who give positive consent under sub-regulation (6), shall continue with the</w:t>
      </w:r>
    </w:p>
    <w:p>
      <w:pPr>
        <w:spacing w:after="0" w:line="200" w:lineRule="auto"/>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215</w:t>
      </w:r>
      <w:r>
        <w:rPr>
          <w:rFonts w:ascii="Times New Roman" w:cs="Times New Roman" w:eastAsia="Times New Roman" w:hAnsi="Times New Roman"/>
          <w:sz w:val="24"/>
          <w:szCs w:val="24"/>
          <w:color w:val="auto"/>
        </w:rPr>
        <w:t>[collective investment scheme] at their risk and responsibility :</w:t>
      </w:r>
    </w:p>
    <w:p>
      <w:pPr>
        <w:spacing w:after="0" w:line="1" w:lineRule="exact"/>
        <w:rPr>
          <w:rFonts w:ascii="Times New Roman" w:cs="Times New Roman" w:eastAsia="Times New Roman" w:hAnsi="Times New Roman"/>
          <w:sz w:val="24"/>
          <w:szCs w:val="24"/>
          <w:color w:val="auto"/>
        </w:rPr>
      </w:pPr>
    </w:p>
    <w:p>
      <w:pPr>
        <w:jc w:val="both"/>
        <w:spacing w:after="0" w:line="21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that if the positive consent to continue with the </w:t>
      </w:r>
      <w:r>
        <w:rPr>
          <w:rFonts w:ascii="Times New Roman" w:cs="Times New Roman" w:eastAsia="Times New Roman" w:hAnsi="Times New Roman"/>
          <w:sz w:val="31"/>
          <w:szCs w:val="31"/>
          <w:color w:val="auto"/>
          <w:vertAlign w:val="superscript"/>
        </w:rPr>
        <w:t>216</w:t>
      </w:r>
      <w:r>
        <w:rPr>
          <w:rFonts w:ascii="Times New Roman" w:cs="Times New Roman" w:eastAsia="Times New Roman" w:hAnsi="Times New Roman"/>
          <w:sz w:val="24"/>
          <w:szCs w:val="24"/>
          <w:color w:val="auto"/>
        </w:rPr>
        <w:t xml:space="preserve">[collective investment scheme], is received from only twenty-five per cent or less of the total number of existing investors, the </w:t>
      </w:r>
      <w:r>
        <w:rPr>
          <w:rFonts w:ascii="Times New Roman" w:cs="Times New Roman" w:eastAsia="Times New Roman" w:hAnsi="Times New Roman"/>
          <w:sz w:val="31"/>
          <w:szCs w:val="31"/>
          <w:color w:val="auto"/>
          <w:vertAlign w:val="superscript"/>
        </w:rPr>
        <w:t>217</w:t>
      </w:r>
      <w:r>
        <w:rPr>
          <w:rFonts w:ascii="Times New Roman" w:cs="Times New Roman" w:eastAsia="Times New Roman" w:hAnsi="Times New Roman"/>
          <w:sz w:val="24"/>
          <w:szCs w:val="24"/>
          <w:color w:val="auto"/>
        </w:rPr>
        <w:t>[collective investment scheme] shall be wound up.</w:t>
      </w:r>
    </w:p>
    <w:p>
      <w:pPr>
        <w:spacing w:after="0" w:line="196" w:lineRule="exact"/>
        <w:rPr>
          <w:rFonts w:ascii="Times New Roman" w:cs="Times New Roman" w:eastAsia="Times New Roman" w:hAnsi="Times New Roman"/>
          <w:sz w:val="24"/>
          <w:szCs w:val="24"/>
          <w:color w:val="auto"/>
        </w:rPr>
      </w:pPr>
    </w:p>
    <w:p>
      <w:pPr>
        <w:spacing w:after="0" w:line="233" w:lineRule="auto"/>
        <w:tabs>
          <w:tab w:leader="none" w:pos="412"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payment to the investors, shall be made within three months of the date of the information memorandum.</w:t>
      </w:r>
    </w:p>
    <w:p>
      <w:pPr>
        <w:spacing w:after="0" w:line="290" w:lineRule="exact"/>
        <w:rPr>
          <w:rFonts w:ascii="Times New Roman" w:cs="Times New Roman" w:eastAsia="Times New Roman" w:hAnsi="Times New Roman"/>
          <w:sz w:val="24"/>
          <w:szCs w:val="24"/>
          <w:color w:val="auto"/>
        </w:rPr>
      </w:pPr>
    </w:p>
    <w:p>
      <w:pPr>
        <w:spacing w:after="0" w:line="235" w:lineRule="auto"/>
        <w:tabs>
          <w:tab w:leader="none" w:pos="369"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completion of the winding up, the existing collective investment scheme shall file with the Board such reports, as may be specified by the Board.</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Existing </w:t>
      </w:r>
      <w:r>
        <w:rPr>
          <w:rFonts w:ascii="Times New Roman" w:cs="Times New Roman" w:eastAsia="Times New Roman" w:hAnsi="Times New Roman"/>
          <w:sz w:val="31"/>
          <w:szCs w:val="31"/>
          <w:color w:val="auto"/>
          <w:vertAlign w:val="superscript"/>
        </w:rPr>
        <w:t>218</w:t>
      </w:r>
      <w:r>
        <w:rPr>
          <w:rFonts w:ascii="Times New Roman" w:cs="Times New Roman" w:eastAsia="Times New Roman" w:hAnsi="Times New Roman"/>
          <w:sz w:val="24"/>
          <w:szCs w:val="24"/>
          <w:color w:val="auto"/>
        </w:rPr>
        <w:t>[collective investment scheme]</w:t>
      </w:r>
      <w:r>
        <w:rPr>
          <w:rFonts w:ascii="Times New Roman" w:cs="Times New Roman" w:eastAsia="Times New Roman" w:hAnsi="Times New Roman"/>
          <w:sz w:val="24"/>
          <w:szCs w:val="24"/>
          <w:b w:val="1"/>
          <w:bCs w:val="1"/>
          <w:color w:val="auto"/>
        </w:rPr>
        <w:t xml:space="preserve"> not desirous of obtaining registration to repay</w:t>
      </w:r>
    </w:p>
    <w:p>
      <w:pPr>
        <w:spacing w:after="0" w:line="2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74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An existing collective investment scheme which is not desirous of obtaining provisional registration from the Board shall formulate a scheme of repayment and make such repayment to the existing investors in the manner specified in regulation 73.</w:t>
      </w:r>
    </w:p>
    <w:p>
      <w:pPr>
        <w:spacing w:after="0" w:line="2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b w:val="1"/>
          <w:bCs w:val="1"/>
          <w:color w:val="auto"/>
          <w:vertAlign w:val="superscript"/>
        </w:rPr>
        <w:t>219</w:t>
      </w:r>
      <w:r>
        <w:rPr>
          <w:rFonts w:ascii="Times New Roman" w:cs="Times New Roman" w:eastAsia="Times New Roman" w:hAnsi="Times New Roman"/>
          <w:sz w:val="23"/>
          <w:szCs w:val="23"/>
          <w:b w:val="1"/>
          <w:bCs w:val="1"/>
          <w:color w:val="auto"/>
        </w:rPr>
        <w:t>[CHAPTER IX A</w:t>
      </w:r>
    </w:p>
    <w:p>
      <w:pPr>
        <w:jc w:val="center"/>
        <w:spacing w:after="0" w:line="221" w:lineRule="auto"/>
        <w:rPr>
          <w:sz w:val="20"/>
          <w:szCs w:val="20"/>
          <w:color w:val="auto"/>
        </w:rPr>
      </w:pPr>
      <w:r>
        <w:rPr>
          <w:rFonts w:ascii="Times New Roman" w:cs="Times New Roman" w:eastAsia="Times New Roman" w:hAnsi="Times New Roman"/>
          <w:sz w:val="23"/>
          <w:szCs w:val="23"/>
          <w:b w:val="1"/>
          <w:bCs w:val="1"/>
          <w:color w:val="auto"/>
        </w:rPr>
        <w:t>EXISTING SCHEMES OR ARRANGEMENTS DEEMED TO BE A COLLECTIVE</w:t>
      </w:r>
    </w:p>
    <w:p>
      <w:pPr>
        <w:jc w:val="center"/>
        <w:spacing w:after="0"/>
        <w:rPr>
          <w:sz w:val="20"/>
          <w:szCs w:val="20"/>
          <w:color w:val="auto"/>
        </w:rPr>
      </w:pPr>
      <w:r>
        <w:rPr>
          <w:rFonts w:ascii="Times New Roman" w:cs="Times New Roman" w:eastAsia="Times New Roman" w:hAnsi="Times New Roman"/>
          <w:sz w:val="23"/>
          <w:szCs w:val="23"/>
          <w:b w:val="1"/>
          <w:bCs w:val="1"/>
          <w:color w:val="auto"/>
        </w:rPr>
        <w:t>INVESTMENT SCHEME</w:t>
      </w:r>
    </w:p>
    <w:p>
      <w:pPr>
        <w:spacing w:after="0" w:line="27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3"/>
          <w:szCs w:val="23"/>
          <w:b w:val="1"/>
          <w:bCs w:val="1"/>
          <w:color w:val="auto"/>
        </w:rPr>
        <w:t>Existing schemes or arrangements deemed to be a collective investment scheme to obtain provisional registration</w:t>
      </w:r>
    </w:p>
    <w:p>
      <w:pPr>
        <w:spacing w:after="0" w:line="1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3"/>
          <w:szCs w:val="23"/>
          <w:color w:val="auto"/>
        </w:rPr>
        <w:t>74A. (1) Any person who has been operating a scheme or arrangement deemed to be a collective investment scheme under the proviso to sub-section (1) of section 11AA of the Act at the time of commencement of the Securities and Exchange Board of India (Collective Investment Schemes) (Amendment) Regulations, 2014, shall be deemed to be an existing collective investment scheme and shall also comply with the provisions of Chapter IX:</w:t>
      </w:r>
    </w:p>
    <w:p>
      <w:pPr>
        <w:spacing w:after="0" w:line="1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3"/>
          <w:szCs w:val="23"/>
          <w:color w:val="auto"/>
        </w:rPr>
        <w:t>Provided that any scheme or arrangement which is otherwise regulated or prohibited under any other law shall not be deemed to be a collective investment scheme.</w:t>
      </w:r>
    </w:p>
    <w:p>
      <w:pPr>
        <w:spacing w:after="0" w:line="1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3"/>
          <w:szCs w:val="23"/>
          <w:color w:val="auto"/>
        </w:rPr>
        <w:t>Explanation : The expression ‘operating a scheme or arrangement deemed to be a collective investment scheme’ shall include carrying out the obligations undertaken in the various documents entered into with the investors who have subscribed to the scheme or arrangement.</w:t>
      </w:r>
    </w:p>
    <w:p>
      <w:pPr>
        <w:spacing w:after="0" w:line="20" w:lineRule="exact"/>
        <w:rPr>
          <w:sz w:val="20"/>
          <w:szCs w:val="20"/>
          <w:color w:val="auto"/>
        </w:rPr>
      </w:pPr>
    </w:p>
    <w:p>
      <w:pPr>
        <w:spacing w:after="0" w:line="233" w:lineRule="auto"/>
        <w:tabs>
          <w:tab w:leader="none" w:pos="345" w:val="left"/>
        </w:tabs>
        <w:numPr>
          <w:ilvl w:val="0"/>
          <w:numId w:val="15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 existing collective investment scheme shall make an application to the Board in the manner specified in regulation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926465</wp:posOffset>
                </wp:positionV>
                <wp:extent cx="182943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95pt" to="144.05pt,72.9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right="280"/>
        <w:spacing w:after="0" w:line="233" w:lineRule="auto"/>
        <w:tabs>
          <w:tab w:leader="none" w:pos="250" w:val="left"/>
        </w:tabs>
        <w:numPr>
          <w:ilvl w:val="0"/>
          <w:numId w:val="152"/>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5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5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5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52"/>
        </w:numPr>
        <w:rPr>
          <w:rFonts w:ascii="Calibri" w:cs="Calibri" w:eastAsia="Calibri" w:hAnsi="Calibri"/>
          <w:sz w:val="13"/>
          <w:szCs w:val="13"/>
          <w:color w:val="auto"/>
        </w:rPr>
      </w:pPr>
      <w:r>
        <w:rPr>
          <w:rFonts w:ascii="Times New Roman" w:cs="Times New Roman" w:eastAsia="Times New Roman" w:hAnsi="Times New Roman"/>
          <w:sz w:val="24"/>
          <w:szCs w:val="24"/>
          <w:color w:val="auto"/>
        </w:rPr>
        <w:t xml:space="preserve">Inserted, </w:t>
      </w: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35" w:right="1440" w:bottom="874" w:gutter="0" w:footer="0" w:header="0"/>
        </w:sectPr>
      </w:pPr>
    </w:p>
    <w:bookmarkStart w:id="40" w:name="page41"/>
    <w:bookmarkEnd w:id="40"/>
    <w:p>
      <w:pPr>
        <w:jc w:val="center"/>
        <w:ind w:right="-419"/>
        <w:spacing w:after="0"/>
        <w:rPr>
          <w:sz w:val="20"/>
          <w:szCs w:val="20"/>
          <w:color w:val="auto"/>
        </w:rPr>
      </w:pPr>
      <w:r>
        <w:rPr>
          <w:rFonts w:ascii="Times New Roman" w:cs="Times New Roman" w:eastAsia="Times New Roman" w:hAnsi="Times New Roman"/>
          <w:sz w:val="31"/>
          <w:szCs w:val="31"/>
          <w:color w:val="auto"/>
          <w:vertAlign w:val="superscript"/>
        </w:rPr>
        <w:t>220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CHAPTER IX-B</w:t>
      </w:r>
    </w:p>
    <w:p>
      <w:pPr>
        <w:spacing w:after="0" w:line="168"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55"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4"/>
          <w:szCs w:val="24"/>
          <w:color w:val="auto"/>
        </w:rPr>
        <w:t>74B. (1)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16" w:lineRule="exact"/>
        <w:rPr>
          <w:sz w:val="20"/>
          <w:szCs w:val="20"/>
          <w:color w:val="auto"/>
        </w:rPr>
      </w:pPr>
    </w:p>
    <w:p>
      <w:pPr>
        <w:jc w:val="both"/>
        <w:spacing w:after="0" w:line="272" w:lineRule="auto"/>
        <w:tabs>
          <w:tab w:leader="none" w:pos="413"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14"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X</w:t>
      </w:r>
    </w:p>
    <w:p>
      <w:pPr>
        <w:spacing w:after="0" w:line="276" w:lineRule="exact"/>
        <w:rPr>
          <w:sz w:val="20"/>
          <w:szCs w:val="20"/>
          <w:color w:val="auto"/>
        </w:rPr>
      </w:pPr>
    </w:p>
    <w:p>
      <w:pPr>
        <w:ind w:left="3680"/>
        <w:spacing w:after="0"/>
        <w:rPr>
          <w:sz w:val="20"/>
          <w:szCs w:val="20"/>
          <w:color w:val="auto"/>
        </w:rPr>
      </w:pPr>
      <w:r>
        <w:rPr>
          <w:rFonts w:ascii="Times New Roman" w:cs="Times New Roman" w:eastAsia="Times New Roman" w:hAnsi="Times New Roman"/>
          <w:sz w:val="24"/>
          <w:szCs w:val="24"/>
          <w:color w:val="auto"/>
        </w:rPr>
        <w:t>MISCELLANEOUS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w:t>
      </w:r>
    </w:p>
    <w:p>
      <w:pPr>
        <w:spacing w:after="0" w:line="288"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75</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In order to remove any difficulties in the application or interpretation of these regulations, the Board shall have the power to issue clarifications and guidelines in the form of notes or circulars which shall be binding on the trustee or Collective Investment Management Company or any other intermediary in the capital market.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1432560</wp:posOffset>
                </wp:positionV>
                <wp:extent cx="182943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2.8pt" to="144.05pt,112.8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right="320"/>
        <w:spacing w:after="0" w:line="269" w:lineRule="auto"/>
        <w:tabs>
          <w:tab w:leader="none" w:pos="264" w:val="left"/>
        </w:tabs>
        <w:numPr>
          <w:ilvl w:val="0"/>
          <w:numId w:val="154"/>
        </w:numPr>
        <w:rPr>
          <w:rFonts w:ascii="Calibri" w:cs="Calibri" w:eastAsia="Calibri" w:hAnsi="Calibri"/>
          <w:sz w:val="14"/>
          <w:szCs w:val="14"/>
          <w:color w:val="auto"/>
        </w:rPr>
      </w:pPr>
      <w:r>
        <w:rPr>
          <w:rFonts w:ascii="Times New Roman" w:cs="Times New Roman" w:eastAsia="Times New Roman" w:hAnsi="Times New Roman"/>
          <w:sz w:val="24"/>
          <w:szCs w:val="24"/>
          <w:color w:val="auto"/>
        </w:rPr>
        <w:t>Inserted by the SEBI (Regulatory Sandbox) (Amendment) Regulations, 2020, w.e.f. 17-04-2020.</w:t>
      </w:r>
    </w:p>
    <w:p>
      <w:pPr>
        <w:sectPr>
          <w:pgSz w:w="12240" w:h="15840" w:orient="portrait"/>
          <w:cols w:equalWidth="0" w:num="1">
            <w:col w:w="9360"/>
          </w:cols>
          <w:pgMar w:left="1440" w:top="1434" w:right="1440" w:bottom="1440" w:gutter="0" w:footer="0" w:header="0"/>
        </w:sectPr>
      </w:pPr>
    </w:p>
    <w:bookmarkStart w:id="41" w:name="page42"/>
    <w:bookmarkEnd w:id="41"/>
    <w:p>
      <w:pPr>
        <w:jc w:val="center"/>
        <w:spacing w:after="0"/>
        <w:rPr>
          <w:sz w:val="20"/>
          <w:szCs w:val="20"/>
          <w:color w:val="auto"/>
        </w:rPr>
      </w:pPr>
      <w:r>
        <w:rPr>
          <w:rFonts w:ascii="Times New Roman" w:cs="Times New Roman" w:eastAsia="Times New Roman" w:hAnsi="Times New Roman"/>
          <w:sz w:val="24"/>
          <w:szCs w:val="24"/>
          <w:b w:val="1"/>
          <w:bCs w:val="1"/>
          <w:color w:val="auto"/>
        </w:rPr>
        <w:t>FIRST SCHEDULE</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FORMS</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 A</w:t>
      </w:r>
    </w:p>
    <w:p>
      <w:pPr>
        <w:jc w:val="center"/>
        <w:spacing w:after="0" w:line="238"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(COLLECTIVE</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INVESTMENT SCHEME) REGULATIONS, 1999</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[Regulations 4, 5(2)]</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APPLICATION FOR THE GRANT OF REGISTRATION AS COLLECTIVE</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INVESTMENT MANAGEMENT COMPANY</w:t>
      </w:r>
    </w:p>
    <w:p>
      <w:pPr>
        <w:spacing w:after="0" w:line="277" w:lineRule="exact"/>
        <w:rPr>
          <w:sz w:val="20"/>
          <w:szCs w:val="20"/>
          <w:color w:val="auto"/>
        </w:rPr>
      </w:pPr>
    </w:p>
    <w:p>
      <w:pPr>
        <w:ind w:left="240" w:hanging="240"/>
        <w:spacing w:after="0"/>
        <w:tabs>
          <w:tab w:leader="none" w:pos="24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APPLICANT :</w:t>
      </w:r>
    </w:p>
    <w:p>
      <w:pPr>
        <w:spacing w:after="0" w:line="276"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CONTACT PERSON :</w:t>
      </w:r>
    </w:p>
    <w:p>
      <w:pPr>
        <w:spacing w:after="0" w:line="276"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COMPLIANCE OFFICER :</w:t>
      </w:r>
    </w:p>
    <w:p>
      <w:pPr>
        <w:spacing w:after="0" w:line="2" w:lineRule="exact"/>
        <w:rPr>
          <w:sz w:val="20"/>
          <w:szCs w:val="20"/>
          <w:color w:val="auto"/>
        </w:rPr>
      </w:pPr>
    </w:p>
    <w:p>
      <w:pPr>
        <w:spacing w:after="0"/>
        <w:tabs>
          <w:tab w:leader="none" w:pos="4240" w:val="left"/>
        </w:tabs>
        <w:rPr>
          <w:sz w:val="20"/>
          <w:szCs w:val="20"/>
          <w:color w:val="auto"/>
        </w:rPr>
      </w:pPr>
      <w:r>
        <w:rPr>
          <w:rFonts w:ascii="Times New Roman" w:cs="Times New Roman" w:eastAsia="Times New Roman" w:hAnsi="Times New Roman"/>
          <w:sz w:val="24"/>
          <w:szCs w:val="24"/>
          <w:color w:val="auto"/>
        </w:rPr>
        <w:t>TELEPHONE NO. :</w:t>
      </w:r>
      <w:r>
        <w:rPr>
          <w:sz w:val="20"/>
          <w:szCs w:val="20"/>
          <w:color w:val="auto"/>
        </w:rPr>
        <w:tab/>
      </w:r>
      <w:r>
        <w:rPr>
          <w:rFonts w:ascii="Times New Roman" w:cs="Times New Roman" w:eastAsia="Times New Roman" w:hAnsi="Times New Roman"/>
          <w:sz w:val="24"/>
          <w:szCs w:val="24"/>
          <w:color w:val="auto"/>
        </w:rPr>
        <w:t>FAX NO. :</w:t>
      </w:r>
    </w:p>
    <w:p>
      <w:pPr>
        <w:spacing w:after="0" w:line="289" w:lineRule="exact"/>
        <w:rPr>
          <w:sz w:val="20"/>
          <w:szCs w:val="20"/>
          <w:color w:val="auto"/>
        </w:rPr>
      </w:pPr>
    </w:p>
    <w:p>
      <w:pPr>
        <w:ind w:right="2320"/>
        <w:spacing w:after="0" w:line="233" w:lineRule="auto"/>
        <w:tabs>
          <w:tab w:leader="none" w:pos="244"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 OF THE REGISTERED OFFICE OF THE APPLICANT : PIN CODE :</w:t>
      </w:r>
    </w:p>
    <w:p>
      <w:pPr>
        <w:spacing w:after="0" w:line="4" w:lineRule="exact"/>
        <w:rPr>
          <w:sz w:val="20"/>
          <w:szCs w:val="20"/>
          <w:color w:val="auto"/>
        </w:rPr>
      </w:pPr>
    </w:p>
    <w:p>
      <w:pPr>
        <w:spacing w:after="0"/>
        <w:tabs>
          <w:tab w:leader="none" w:pos="4240" w:val="left"/>
        </w:tabs>
        <w:rPr>
          <w:sz w:val="20"/>
          <w:szCs w:val="20"/>
          <w:color w:val="auto"/>
        </w:rPr>
      </w:pPr>
      <w:r>
        <w:rPr>
          <w:rFonts w:ascii="Times New Roman" w:cs="Times New Roman" w:eastAsia="Times New Roman" w:hAnsi="Times New Roman"/>
          <w:sz w:val="24"/>
          <w:szCs w:val="24"/>
          <w:color w:val="auto"/>
        </w:rPr>
        <w:t>TELEPHONE NO. :</w:t>
      </w:r>
      <w:r>
        <w:rPr>
          <w:sz w:val="20"/>
          <w:szCs w:val="20"/>
          <w:color w:val="auto"/>
        </w:rPr>
        <w:tab/>
      </w:r>
      <w:r>
        <w:rPr>
          <w:rFonts w:ascii="Times New Roman" w:cs="Times New Roman" w:eastAsia="Times New Roman" w:hAnsi="Times New Roman"/>
          <w:sz w:val="24"/>
          <w:szCs w:val="24"/>
          <w:color w:val="auto"/>
        </w:rPr>
        <w:t>FAX NO. :</w:t>
      </w:r>
    </w:p>
    <w:p>
      <w:pPr>
        <w:spacing w:after="0" w:line="288" w:lineRule="exact"/>
        <w:rPr>
          <w:sz w:val="20"/>
          <w:szCs w:val="20"/>
          <w:color w:val="auto"/>
        </w:rPr>
      </w:pPr>
    </w:p>
    <w:p>
      <w:pPr>
        <w:ind w:right="2820"/>
        <w:spacing w:after="0" w:line="233" w:lineRule="auto"/>
        <w:tabs>
          <w:tab w:leader="none" w:pos="244" w:val="left"/>
        </w:tabs>
        <w:numPr>
          <w:ilvl w:val="0"/>
          <w:numId w:val="1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 OF THE APPLICANT FOR CORRESPONDENCE : PIN CODE :</w:t>
      </w:r>
    </w:p>
    <w:p>
      <w:pPr>
        <w:spacing w:after="0" w:line="4" w:lineRule="exact"/>
        <w:rPr>
          <w:sz w:val="20"/>
          <w:szCs w:val="20"/>
          <w:color w:val="auto"/>
        </w:rPr>
      </w:pPr>
    </w:p>
    <w:p>
      <w:pPr>
        <w:spacing w:after="0"/>
        <w:tabs>
          <w:tab w:leader="none" w:pos="4240" w:val="left"/>
        </w:tabs>
        <w:rPr>
          <w:sz w:val="20"/>
          <w:szCs w:val="20"/>
          <w:color w:val="auto"/>
        </w:rPr>
      </w:pPr>
      <w:r>
        <w:rPr>
          <w:rFonts w:ascii="Times New Roman" w:cs="Times New Roman" w:eastAsia="Times New Roman" w:hAnsi="Times New Roman"/>
          <w:sz w:val="24"/>
          <w:szCs w:val="24"/>
          <w:color w:val="auto"/>
        </w:rPr>
        <w:t>TELEPHONE NO. :</w:t>
      </w:r>
      <w:r>
        <w:rPr>
          <w:sz w:val="20"/>
          <w:szCs w:val="20"/>
          <w:color w:val="auto"/>
        </w:rPr>
        <w:tab/>
      </w:r>
      <w:r>
        <w:rPr>
          <w:rFonts w:ascii="Times New Roman" w:cs="Times New Roman" w:eastAsia="Times New Roman" w:hAnsi="Times New Roman"/>
          <w:sz w:val="24"/>
          <w:szCs w:val="24"/>
          <w:color w:val="auto"/>
        </w:rPr>
        <w:t>FAX NO. :</w:t>
      </w:r>
    </w:p>
    <w:p>
      <w:pPr>
        <w:spacing w:after="0" w:line="288" w:lineRule="exact"/>
        <w:rPr>
          <w:sz w:val="20"/>
          <w:szCs w:val="20"/>
          <w:color w:val="auto"/>
        </w:rPr>
      </w:pPr>
    </w:p>
    <w:p>
      <w:pPr>
        <w:ind w:right="2160"/>
        <w:spacing w:after="0" w:line="233" w:lineRule="auto"/>
        <w:tabs>
          <w:tab w:leader="none" w:pos="245"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 OF BRANCH OFFICES (IN INDIA &amp; ABROAD) OF THE APPLICANT, IF ANY :</w:t>
      </w:r>
    </w:p>
    <w:p>
      <w:pPr>
        <w:spacing w:after="0" w:line="16" w:lineRule="exact"/>
        <w:rPr>
          <w:rFonts w:ascii="Times New Roman" w:cs="Times New Roman" w:eastAsia="Times New Roman" w:hAnsi="Times New Roman"/>
          <w:sz w:val="24"/>
          <w:szCs w:val="24"/>
          <w:color w:val="auto"/>
        </w:rPr>
      </w:pPr>
    </w:p>
    <w:p>
      <w:pPr>
        <w:jc w:val="both"/>
        <w:ind w:right="904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w:t>
      </w:r>
    </w:p>
    <w:p>
      <w:pPr>
        <w:spacing w:after="0" w:line="290" w:lineRule="exact"/>
        <w:rPr>
          <w:rFonts w:ascii="Times New Roman" w:cs="Times New Roman" w:eastAsia="Times New Roman" w:hAnsi="Times New Roman"/>
          <w:sz w:val="24"/>
          <w:szCs w:val="24"/>
          <w:color w:val="auto"/>
        </w:rPr>
      </w:pPr>
    </w:p>
    <w:p>
      <w:pPr>
        <w:jc w:val="both"/>
        <w:spacing w:after="0" w:line="236" w:lineRule="auto"/>
        <w:tabs>
          <w:tab w:leader="none" w:pos="321"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OTHER APPLICATION UNDER SECURITIES AND EXCHANGE BOARD OF INDIA ACT, 1992 HAS BEEN MADE FOR GRANT OF CERTIFICATE, IF SO, DETAILS THEREFOR :</w:t>
      </w:r>
    </w:p>
    <w:p>
      <w:pPr>
        <w:spacing w:after="0" w:line="290" w:lineRule="exact"/>
        <w:rPr>
          <w:rFonts w:ascii="Times New Roman" w:cs="Times New Roman" w:eastAsia="Times New Roman" w:hAnsi="Times New Roman"/>
          <w:sz w:val="24"/>
          <w:szCs w:val="24"/>
          <w:color w:val="auto"/>
        </w:rPr>
      </w:pPr>
    </w:p>
    <w:p>
      <w:pPr>
        <w:spacing w:after="0" w:line="233" w:lineRule="auto"/>
        <w:tabs>
          <w:tab w:leader="none" w:pos="316"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AND PLACE OF INCORPORATION OF THE COLLECTIVE INVESTMENT MANAGEMENT COMPANY :</w:t>
      </w:r>
    </w:p>
    <w:p>
      <w:pPr>
        <w:spacing w:after="0" w:line="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(Enclose a copy of certificate of incorporation)</w:t>
      </w:r>
    </w:p>
    <w:p>
      <w:pPr>
        <w:spacing w:after="0" w:line="288" w:lineRule="exact"/>
        <w:rPr>
          <w:rFonts w:ascii="Times New Roman" w:cs="Times New Roman" w:eastAsia="Times New Roman" w:hAnsi="Times New Roman"/>
          <w:sz w:val="24"/>
          <w:szCs w:val="24"/>
          <w:color w:val="auto"/>
        </w:rPr>
      </w:pPr>
    </w:p>
    <w:p>
      <w:pPr>
        <w:ind w:right="900"/>
        <w:spacing w:after="0" w:line="233" w:lineRule="auto"/>
        <w:tabs>
          <w:tab w:leader="none" w:pos="244"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OBJECTS OF THE COLLECTIVE INVESTMENT MANAGEMENT COMPANY : (Enclose copy of the Memorandum and Articles of Association)</w:t>
      </w:r>
    </w:p>
    <w:p>
      <w:pPr>
        <w:spacing w:after="0" w:line="277"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 OBJECTS :</w:t>
      </w:r>
    </w:p>
    <w:p>
      <w:pPr>
        <w:spacing w:after="0" w:line="276"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ANCILLARY OBJECTS :</w:t>
      </w:r>
    </w:p>
    <w:p>
      <w:pPr>
        <w:sectPr>
          <w:pgSz w:w="12240" w:h="15840" w:orient="portrait"/>
          <w:cols w:equalWidth="0" w:num="1">
            <w:col w:w="9360"/>
          </w:cols>
          <w:pgMar w:left="1440" w:top="1435" w:right="1440" w:bottom="1440" w:gutter="0" w:footer="0" w:header="0"/>
        </w:sectPr>
      </w:pPr>
    </w:p>
    <w:bookmarkStart w:id="42" w:name="page43"/>
    <w:bookmarkEnd w:id="42"/>
    <w:p>
      <w:pPr>
        <w:spacing w:after="0" w:line="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 Memorandum and Articles of Association should have necessary clause in respect of collective investment scheme and amendments, if any, shall have to be incorporated in the existing Memorandum and Articles of Association)</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12. CAPITAL STRUCTURE AND SHAREHOLDING PATTERN :</w:t>
      </w:r>
    </w:p>
    <w:p>
      <w:pPr>
        <w:spacing w:after="0" w:line="10"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(give list of major shareholders holding 5% or more voting rights and percentage of their share holdings, as of the latest date)</w:t>
      </w:r>
    </w:p>
    <w:p>
      <w:pPr>
        <w:spacing w:after="0" w:line="290" w:lineRule="exact"/>
        <w:rPr>
          <w:sz w:val="20"/>
          <w:szCs w:val="20"/>
          <w:color w:val="auto"/>
        </w:rPr>
      </w:pPr>
    </w:p>
    <w:p>
      <w:pPr>
        <w:ind w:right="5320"/>
        <w:spacing w:after="0" w:line="233" w:lineRule="auto"/>
        <w:tabs>
          <w:tab w:leader="none" w:pos="364" w:val="left"/>
        </w:tabs>
        <w:numPr>
          <w:ilvl w:val="0"/>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WORTH OF THE COMPANY : (as of the latest date)</w:t>
      </w:r>
    </w:p>
    <w:p>
      <w:pPr>
        <w:spacing w:after="0" w:line="290" w:lineRule="exact"/>
        <w:rPr>
          <w:rFonts w:ascii="Times New Roman" w:cs="Times New Roman" w:eastAsia="Times New Roman" w:hAnsi="Times New Roman"/>
          <w:sz w:val="24"/>
          <w:szCs w:val="24"/>
          <w:color w:val="auto"/>
        </w:rPr>
      </w:pPr>
    </w:p>
    <w:p>
      <w:pPr>
        <w:ind w:right="4040"/>
        <w:spacing w:after="0" w:line="235" w:lineRule="auto"/>
        <w:tabs>
          <w:tab w:leader="none" w:pos="364" w:val="left"/>
        </w:tabs>
        <w:numPr>
          <w:ilvl w:val="0"/>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PRESENT LINE(S) OF BUSINESS ACTIVITIES: (History, major achievements and present activity)</w:t>
      </w:r>
    </w:p>
    <w:p>
      <w:pPr>
        <w:spacing w:after="0" w:line="277"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INFORMATION :</w:t>
      </w:r>
    </w:p>
    <w:p>
      <w:pPr>
        <w:spacing w:after="0" w:line="237" w:lineRule="auto"/>
        <w:rPr>
          <w:sz w:val="20"/>
          <w:szCs w:val="20"/>
          <w:color w:val="auto"/>
        </w:rPr>
      </w:pPr>
      <w:r>
        <w:rPr>
          <w:rFonts w:ascii="Times New Roman" w:cs="Times New Roman" w:eastAsia="Times New Roman" w:hAnsi="Times New Roman"/>
          <w:sz w:val="24"/>
          <w:szCs w:val="24"/>
          <w:color w:val="auto"/>
        </w:rPr>
        <w:t>(Enclose Balance Sheet and Profit and Loss account for the immediately preceding 3 years)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16. ACCOUNTING POLICIES: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(Furnish description of significant accounting policies)</w:t>
      </w:r>
    </w:p>
    <w:p>
      <w:pPr>
        <w:spacing w:after="0" w:line="288" w:lineRule="exact"/>
        <w:rPr>
          <w:sz w:val="20"/>
          <w:szCs w:val="20"/>
          <w:color w:val="auto"/>
        </w:rPr>
      </w:pPr>
    </w:p>
    <w:p>
      <w:pPr>
        <w:jc w:val="both"/>
        <w:spacing w:after="0" w:line="236" w:lineRule="auto"/>
        <w:tabs>
          <w:tab w:leader="none" w:pos="412"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AND ACTIVITIES OF ASSOCIATE COMPANIES/CONCERNS CARRYING ON ACTIVITIES RELATED TO THE SECURITIES MARKET AND GRANTED REGISTRATION BY SEBI :</w:t>
      </w:r>
    </w:p>
    <w:p>
      <w:pPr>
        <w:spacing w:after="0" w:line="278"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OF THE COLLECTIVE INVESTMENT MANAGEMENT COMPANY:</w:t>
      </w:r>
    </w:p>
    <w:p>
      <w:pPr>
        <w:spacing w:after="0" w:line="276"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OF DIRECTORS :</w:t>
      </w:r>
    </w:p>
    <w:p>
      <w:pPr>
        <w:spacing w:after="0" w:line="1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 xml:space="preserve">(Indicate name, qualifications, background, experience, whether directorship is on whole-time/part-time basis, other directorships, of the Directors. Whether any of the Directors is in full employment elsewhere; give details thereof. If any of the Directors is a member of a professional body </w:t>
      </w:r>
      <w:r>
        <w:rPr>
          <w:rFonts w:ascii="Times New Roman" w:cs="Times New Roman" w:eastAsia="Times New Roman" w:hAnsi="Times New Roman"/>
          <w:sz w:val="24"/>
          <w:szCs w:val="24"/>
          <w:i w:val="1"/>
          <w:iCs w:val="1"/>
          <w:color w:val="auto"/>
        </w:rPr>
        <w:t>i.e.,</w:t>
      </w:r>
      <w:r>
        <w:rPr>
          <w:rFonts w:ascii="Times New Roman" w:cs="Times New Roman" w:eastAsia="Times New Roman" w:hAnsi="Times New Roman"/>
          <w:sz w:val="24"/>
          <w:szCs w:val="24"/>
          <w:color w:val="auto"/>
        </w:rPr>
        <w:t xml:space="preserve"> the ICAI or ICSI, to furnish permission of the professional body for acting as director of the applicant )</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20. KEY MANAGEMENT PERSONNEL :</w:t>
      </w:r>
    </w:p>
    <w:p>
      <w:pPr>
        <w:spacing w:after="0" w:line="1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(Furnish the names, qualifications, experience of the key management personnel indicating their experience. Also, submit proof of acceptance of appointment letter, latest salary slips)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21. OTHER EMPLOYEES :</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(Furnish the names, qualifications, experience of the other employees)</w:t>
      </w:r>
    </w:p>
    <w:p>
      <w:pPr>
        <w:spacing w:after="0" w:line="276" w:lineRule="exact"/>
        <w:rPr>
          <w:sz w:val="20"/>
          <w:szCs w:val="20"/>
          <w:color w:val="auto"/>
        </w:rPr>
      </w:pPr>
    </w:p>
    <w:p>
      <w:pPr>
        <w:ind w:left="360" w:hanging="360"/>
        <w:spacing w:after="0"/>
        <w:tabs>
          <w:tab w:leader="none" w:pos="36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INFRASTRUCTURAL FACILITIES :</w:t>
      </w:r>
    </w:p>
    <w:p>
      <w:pPr>
        <w:spacing w:after="0" w:line="276"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OFFICE SPACE :</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(Mention extent of area available at the place where the main activity would be carried out; detail of office space available at all the locations; certified copies of relevant sale deed/lease deed/rental agreement etc. in respect of each of the premises to be enclosed.)</w:t>
      </w:r>
    </w:p>
    <w:p>
      <w:pPr>
        <w:sectPr>
          <w:pgSz w:w="12240" w:h="15840" w:orient="portrait"/>
          <w:cols w:equalWidth="0" w:num="1">
            <w:col w:w="9360"/>
          </w:cols>
          <w:pgMar w:left="1440" w:top="1440" w:right="1440" w:bottom="1145" w:gutter="0" w:footer="0" w:header="0"/>
        </w:sectPr>
      </w:pPr>
    </w:p>
    <w:bookmarkStart w:id="43" w:name="page44"/>
    <w:bookmarkEnd w:id="43"/>
    <w:p>
      <w:pPr>
        <w:spacing w:after="0"/>
        <w:rPr>
          <w:sz w:val="20"/>
          <w:szCs w:val="20"/>
          <w:color w:val="auto"/>
        </w:rPr>
      </w:pPr>
      <w:r>
        <w:rPr>
          <w:rFonts w:ascii="Times New Roman" w:cs="Times New Roman" w:eastAsia="Times New Roman" w:hAnsi="Times New Roman"/>
          <w:sz w:val="24"/>
          <w:szCs w:val="24"/>
          <w:color w:val="auto"/>
        </w:rPr>
        <w:t>24. OFFICE EQUIPMENT :</w:t>
      </w:r>
    </w:p>
    <w:p>
      <w:pPr>
        <w:spacing w:after="0" w:line="10"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(mention the details of electronic office equipment, computers, fax, telephones etc; submit proof of purchase of the above equipments.)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25. INVOLVEMENT IN CASES :</w:t>
      </w:r>
    </w:p>
    <w:p>
      <w:pPr>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Court cases/litigations in which the applicant may have been involved in the last 3 years.</w:t>
      </w:r>
    </w:p>
    <w:p>
      <w:pPr>
        <w:spacing w:after="0" w:line="16"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Involvement in any offence relating to moral turpitude/economic offences of the directors, employees of the applicant in the last 3 years.</w:t>
      </w:r>
    </w:p>
    <w:p>
      <w:pPr>
        <w:spacing w:after="0" w:line="278" w:lineRule="exact"/>
        <w:rPr>
          <w:sz w:val="20"/>
          <w:szCs w:val="20"/>
          <w:color w:val="auto"/>
        </w:rPr>
      </w:pPr>
    </w:p>
    <w:p>
      <w:pPr>
        <w:ind w:left="360" w:hanging="360"/>
        <w:spacing w:after="0"/>
        <w:tabs>
          <w:tab w:leader="none" w:pos="36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w:t>
      </w:r>
    </w:p>
    <w:p>
      <w:pPr>
        <w:spacing w:after="0" w:line="276"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INFORMATION :</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Any other information considered relevant to the nature of services rendered by the applicant.</w:t>
      </w:r>
    </w:p>
    <w:p>
      <w:pPr>
        <w:spacing w:after="0" w:line="237" w:lineRule="auto"/>
        <w:rPr>
          <w:sz w:val="20"/>
          <w:szCs w:val="20"/>
          <w:color w:val="auto"/>
        </w:rPr>
      </w:pPr>
      <w:r>
        <w:rPr>
          <w:rFonts w:ascii="Times New Roman" w:cs="Times New Roman" w:eastAsia="Times New Roman" w:hAnsi="Times New Roman"/>
          <w:sz w:val="24"/>
          <w:szCs w:val="24"/>
          <w:color w:val="auto"/>
        </w:rPr>
        <w:t>Names and addresses of the auditors of the applicant :</w:t>
      </w:r>
    </w:p>
    <w:p>
      <w:pPr>
        <w:spacing w:after="0" w:line="289" w:lineRule="exact"/>
        <w:rPr>
          <w:sz w:val="20"/>
          <w:szCs w:val="20"/>
          <w:color w:val="auto"/>
        </w:rPr>
      </w:pPr>
    </w:p>
    <w:p>
      <w:pPr>
        <w:ind w:right="7380"/>
        <w:spacing w:after="0" w:line="250" w:lineRule="auto"/>
        <w:tabs>
          <w:tab w:leader="none" w:pos="364" w:val="left"/>
        </w:tabs>
        <w:numPr>
          <w:ilvl w:val="0"/>
          <w:numId w:val="1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DOCUMENTS : Submit copies of :</w:t>
      </w:r>
    </w:p>
    <w:p>
      <w:pPr>
        <w:spacing w:after="0" w:line="23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Draft Trust Deed; and</w:t>
      </w:r>
    </w:p>
    <w:p>
      <w:pPr>
        <w:spacing w:after="0" w:line="3" w:lineRule="exact"/>
        <w:rPr>
          <w:rFonts w:ascii="Times New Roman" w:cs="Times New Roman" w:eastAsia="Times New Roman" w:hAnsi="Times New Roman"/>
          <w:sz w:val="23"/>
          <w:szCs w:val="23"/>
          <w:color w:val="auto"/>
        </w:rPr>
      </w:pPr>
    </w:p>
    <w:p>
      <w:pPr>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Draft Investment Management Agreement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INSTRUCTION FOR FILLING UP THE FORM :—</w:t>
      </w:r>
    </w:p>
    <w:p>
      <w:pPr>
        <w:spacing w:after="0" w:line="10"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Applicants must submit a completed application form together with appropriate supporting documents to the Board.</w:t>
      </w: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It is important that this application form should be filled in accordance with the regulations.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An application which is not complete is liable to be rejected.</w:t>
      </w:r>
    </w:p>
    <w:p>
      <w:pPr>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Answers must be typed and legible.</w:t>
      </w:r>
    </w:p>
    <w:p>
      <w:pPr>
        <w:spacing w:after="0" w:line="1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Information which needs to be supplied in more details may be given on separate sheets which should be attached to the application form.</w:t>
      </w:r>
    </w:p>
    <w:p>
      <w:pPr>
        <w:spacing w:after="0" w:line="17"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The application must be signed by the competent person having authority to do so and all signatures must be in original.</w:t>
      </w: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 B</w:t>
      </w: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(COLLECTIVE</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INVESTMENT SCHEME) REGULATIONS, 1999</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[Regulation 10]</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CERTIFICATE OF REGISTRATION</w:t>
      </w:r>
    </w:p>
    <w:p>
      <w:pPr>
        <w:spacing w:after="0" w:line="289"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In exercise of the powers conferred by section 30 of the Securities and Exchange Board of India Act, 1992 (15 of 1992), read with the Securities and Exchange Board of India (Collective Investment Scheme) Regulations, 1999 made thereunder the Board hereby grants a certificate of</w:t>
      </w:r>
    </w:p>
    <w:p>
      <w:pPr>
        <w:spacing w:after="0" w:line="17" w:lineRule="exact"/>
        <w:rPr>
          <w:sz w:val="20"/>
          <w:szCs w:val="20"/>
          <w:color w:val="auto"/>
        </w:rPr>
      </w:pPr>
    </w:p>
    <w:p>
      <w:pPr>
        <w:jc w:val="both"/>
        <w:ind w:right="20"/>
        <w:spacing w:after="0" w:line="233" w:lineRule="auto"/>
        <w:rPr>
          <w:sz w:val="20"/>
          <w:szCs w:val="20"/>
          <w:color w:val="auto"/>
        </w:rPr>
      </w:pPr>
      <w:r>
        <w:rPr>
          <w:rFonts w:ascii="Times New Roman" w:cs="Times New Roman" w:eastAsia="Times New Roman" w:hAnsi="Times New Roman"/>
          <w:sz w:val="24"/>
          <w:szCs w:val="24"/>
          <w:color w:val="auto"/>
        </w:rPr>
        <w:t>registration to .................................................................. as an Collective Investment Management Company.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Registration Code for the Collective Investment Management Company is</w:t>
      </w:r>
    </w:p>
    <w:p>
      <w:pPr>
        <w:sectPr>
          <w:pgSz w:w="12240" w:h="15840" w:orient="portrait"/>
          <w:cols w:equalWidth="0" w:num="1">
            <w:col w:w="9360"/>
          </w:cols>
          <w:pgMar w:left="1440" w:top="1435" w:right="1440" w:bottom="1143" w:gutter="0" w:footer="0" w:header="0"/>
        </w:sectPr>
      </w:pPr>
    </w:p>
    <w:bookmarkStart w:id="44" w:name="page45"/>
    <w:bookmarkEnd w:id="44"/>
    <w:p>
      <w:pPr>
        <w:spacing w:after="0"/>
        <w:rPr>
          <w:sz w:val="20"/>
          <w:szCs w:val="20"/>
          <w:color w:val="auto"/>
        </w:rPr>
      </w:pPr>
      <w:r>
        <w:rPr>
          <w:rFonts w:ascii="Times New Roman" w:cs="Times New Roman" w:eastAsia="Times New Roman" w:hAnsi="Times New Roman"/>
          <w:sz w:val="24"/>
          <w:szCs w:val="24"/>
          <w:color w:val="auto"/>
        </w:rPr>
        <w:t>CIMC/CIS/ / /</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238" w:lineRule="auto"/>
        <w:rPr>
          <w:sz w:val="20"/>
          <w:szCs w:val="20"/>
          <w:color w:val="auto"/>
        </w:rPr>
      </w:pPr>
      <w:r>
        <w:rPr>
          <w:rFonts w:ascii="Times New Roman" w:cs="Times New Roman" w:eastAsia="Times New Roman" w:hAnsi="Times New Roman"/>
          <w:sz w:val="24"/>
          <w:szCs w:val="24"/>
          <w:color w:val="auto"/>
        </w:rPr>
        <w:t>By order</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Sd/-</w:t>
      </w:r>
    </w:p>
    <w:p>
      <w:pPr>
        <w:spacing w:after="0" w:line="237" w:lineRule="auto"/>
        <w:rPr>
          <w:sz w:val="20"/>
          <w:szCs w:val="20"/>
          <w:color w:val="auto"/>
        </w:rPr>
      </w:pPr>
      <w:r>
        <w:rPr>
          <w:rFonts w:ascii="Times New Roman" w:cs="Times New Roman" w:eastAsia="Times New Roman" w:hAnsi="Times New Roman"/>
          <w:sz w:val="24"/>
          <w:szCs w:val="24"/>
          <w:color w:val="auto"/>
        </w:rPr>
        <w:t>For and on behalf</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 C</w:t>
      </w:r>
    </w:p>
    <w:p>
      <w:pPr>
        <w:spacing w:after="0" w:line="28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 (COLLECTIVE</w:t>
      </w:r>
    </w:p>
    <w:p>
      <w:pPr>
        <w:spacing w:after="0" w:line="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INVESTMENT SCHEME) REGULATIONS, 1999</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[Regulation 18(2)]</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TRUSTEESHIP OF THE COLLECTION INVESTMENT SCHEME</w:t>
      </w:r>
    </w:p>
    <w:p>
      <w:pPr>
        <w:spacing w:after="0" w:line="277" w:lineRule="exact"/>
        <w:rPr>
          <w:sz w:val="20"/>
          <w:szCs w:val="20"/>
          <w:color w:val="auto"/>
        </w:rPr>
      </w:pPr>
    </w:p>
    <w:p>
      <w:pPr>
        <w:ind w:left="340" w:hanging="340"/>
        <w:spacing w:after="0"/>
        <w:tabs>
          <w:tab w:leader="none" w:pos="340"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 the following particulars :</w:t>
      </w: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Name of the Institution</w:t>
      </w:r>
    </w:p>
    <w:p>
      <w:pPr>
        <w:spacing w:after="0" w:line="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Address/telephone/telex/fax Nos.</w:t>
      </w: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Name of the contact person</w:t>
      </w:r>
    </w:p>
    <w:p>
      <w:pPr>
        <w:spacing w:after="0" w:line="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SEBI Registration No.:</w:t>
      </w:r>
    </w:p>
    <w:p>
      <w:pPr>
        <w:spacing w:after="0" w:line="9" w:lineRule="exact"/>
        <w:rPr>
          <w:rFonts w:ascii="Times New Roman" w:cs="Times New Roman" w:eastAsia="Times New Roman" w:hAnsi="Times New Roman"/>
          <w:sz w:val="24"/>
          <w:szCs w:val="24"/>
          <w:color w:val="auto"/>
        </w:rPr>
      </w:pPr>
    </w:p>
    <w:p>
      <w:pPr>
        <w:ind w:right="6460"/>
        <w:spacing w:after="0" w:line="23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 Management of the trustee Board of Directors</w:t>
      </w:r>
    </w:p>
    <w:p>
      <w:pPr>
        <w:spacing w:after="0" w:line="11" w:lineRule="exact"/>
        <w:rPr>
          <w:rFonts w:ascii="Times New Roman" w:cs="Times New Roman" w:eastAsia="Times New Roman" w:hAnsi="Times New Roman"/>
          <w:sz w:val="24"/>
          <w:szCs w:val="24"/>
          <w:color w:val="auto"/>
        </w:rPr>
      </w:pPr>
    </w:p>
    <w:p>
      <w:pPr>
        <w:ind w:right="7680"/>
        <w:spacing w:after="0" w:line="23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Personnel Other Employees</w:t>
      </w:r>
    </w:p>
    <w:p>
      <w:pPr>
        <w:spacing w:after="0" w:line="11" w:lineRule="exact"/>
        <w:rPr>
          <w:rFonts w:ascii="Times New Roman" w:cs="Times New Roman" w:eastAsia="Times New Roman" w:hAnsi="Times New Roman"/>
          <w:sz w:val="24"/>
          <w:szCs w:val="24"/>
          <w:color w:val="auto"/>
        </w:rPr>
      </w:pPr>
    </w:p>
    <w:p>
      <w:pPr>
        <w:ind w:right="5860"/>
        <w:spacing w:after="0" w:line="23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 Details of Infrastructure facilities Office Space</w:t>
      </w:r>
    </w:p>
    <w:p>
      <w:pPr>
        <w:spacing w:after="0" w:line="1" w:lineRule="exact"/>
        <w:rPr>
          <w:rFonts w:ascii="Times New Roman" w:cs="Times New Roman" w:eastAsia="Times New Roman" w:hAnsi="Times New Roman"/>
          <w:sz w:val="24"/>
          <w:szCs w:val="24"/>
          <w:color w:val="auto"/>
        </w:rPr>
      </w:pP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Office Equipment</w:t>
      </w:r>
    </w:p>
    <w:p>
      <w:pPr>
        <w:spacing w:after="0" w:line="16" w:lineRule="exact"/>
        <w:rPr>
          <w:rFonts w:ascii="Times New Roman" w:cs="Times New Roman" w:eastAsia="Times New Roman" w:hAnsi="Times New Roman"/>
          <w:sz w:val="24"/>
          <w:szCs w:val="24"/>
          <w:color w:val="auto"/>
        </w:rPr>
      </w:pPr>
    </w:p>
    <w:p>
      <w:pPr>
        <w:ind w:right="228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 Court cases/litigations in which the trustee may have been involved in the last three years and whether the case is pending or has been adjudicated.</w:t>
      </w:r>
    </w:p>
    <w:p>
      <w:pPr>
        <w:spacing w:after="0" w:line="11" w:lineRule="exact"/>
        <w:rPr>
          <w:rFonts w:ascii="Times New Roman" w:cs="Times New Roman" w:eastAsia="Times New Roman" w:hAnsi="Times New Roman"/>
          <w:sz w:val="24"/>
          <w:szCs w:val="24"/>
          <w:color w:val="auto"/>
        </w:rPr>
      </w:pPr>
    </w:p>
    <w:p>
      <w:pPr>
        <w:ind w:right="2140" w:firstLine="63"/>
        <w:spacing w:after="0" w:line="235" w:lineRule="auto"/>
        <w:tabs>
          <w:tab w:leader="none" w:pos="403" w:val="left"/>
        </w:tabs>
        <w:numPr>
          <w:ilvl w:val="1"/>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penalty imposed by SEBI or by other regulatory bodies during the last three years.</w:t>
      </w:r>
    </w:p>
    <w:p>
      <w:pPr>
        <w:spacing w:after="0" w:line="11" w:lineRule="exact"/>
        <w:rPr>
          <w:rFonts w:ascii="Times New Roman" w:cs="Times New Roman" w:eastAsia="Times New Roman" w:hAnsi="Times New Roman"/>
          <w:sz w:val="24"/>
          <w:szCs w:val="24"/>
          <w:color w:val="auto"/>
        </w:rPr>
      </w:pPr>
    </w:p>
    <w:p>
      <w:pPr>
        <w:ind w:right="264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Any other information considered relevant to the nature of services rendered by the trustee.</w:t>
      </w:r>
    </w:p>
    <w:p>
      <w:pPr>
        <w:ind w:left="340" w:hanging="340"/>
        <w:spacing w:after="0" w:line="237" w:lineRule="auto"/>
        <w:tabs>
          <w:tab w:leader="none" w:pos="340"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INSTRUCTION FOR FILLING UP THE FORM</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Form A)</w:t>
      </w:r>
    </w:p>
    <w:p>
      <w:pPr>
        <w:sectPr>
          <w:pgSz w:w="12240" w:h="15840" w:orient="portrait"/>
          <w:cols w:equalWidth="0" w:num="1">
            <w:col w:w="9360"/>
          </w:cols>
          <w:pgMar w:left="1440" w:top="1435" w:right="1440" w:bottom="1440" w:gutter="0" w:footer="0" w:header="0"/>
        </w:sectPr>
      </w:pPr>
    </w:p>
    <w:bookmarkStart w:id="45" w:name="page46"/>
    <w:bookmarkEnd w:id="45"/>
    <w:p>
      <w:pPr>
        <w:jc w:val="center"/>
        <w:spacing w:after="0"/>
        <w:rPr>
          <w:sz w:val="20"/>
          <w:szCs w:val="20"/>
          <w:color w:val="auto"/>
        </w:rPr>
      </w:pPr>
      <w:r>
        <w:rPr>
          <w:rFonts w:ascii="Times New Roman" w:cs="Times New Roman" w:eastAsia="Times New Roman" w:hAnsi="Times New Roman"/>
          <w:sz w:val="24"/>
          <w:szCs w:val="24"/>
          <w:b w:val="1"/>
          <w:bCs w:val="1"/>
          <w:color w:val="auto"/>
        </w:rPr>
        <w:t>SECOND SCHEDULE</w:t>
      </w:r>
    </w:p>
    <w:p>
      <w:pPr>
        <w:spacing w:after="0" w:line="288" w:lineRule="exact"/>
        <w:rPr>
          <w:sz w:val="20"/>
          <w:szCs w:val="20"/>
          <w:color w:val="auto"/>
        </w:rPr>
      </w:pPr>
    </w:p>
    <w:p>
      <w:pPr>
        <w:jc w:val="center"/>
        <w:ind w:right="20"/>
        <w:spacing w:after="0" w:line="236"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(COLLECTIVE INVESTMENT SCHEME) REGULATIONS, 1999 [Regulations 6, 10, 26(1), 59(g), 71(3), 72(1)]</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FEES</w:t>
      </w:r>
    </w:p>
    <w:p>
      <w:pPr>
        <w:spacing w:after="0" w:line="276" w:lineRule="exact"/>
        <w:rPr>
          <w:sz w:val="20"/>
          <w:szCs w:val="20"/>
          <w:color w:val="auto"/>
        </w:rPr>
      </w:pPr>
    </w:p>
    <w:p>
      <w:pPr>
        <w:spacing w:after="0"/>
        <w:tabs>
          <w:tab w:leader="none" w:pos="5440" w:val="left"/>
        </w:tabs>
        <w:rPr>
          <w:sz w:val="20"/>
          <w:szCs w:val="20"/>
          <w:color w:val="auto"/>
        </w:rPr>
      </w:pPr>
      <w:r>
        <w:rPr>
          <w:rFonts w:ascii="Times New Roman" w:cs="Times New Roman" w:eastAsia="Times New Roman" w:hAnsi="Times New Roman"/>
          <w:sz w:val="24"/>
          <w:szCs w:val="24"/>
          <w:color w:val="auto"/>
        </w:rPr>
        <w:t>1. (a) Application fees payable by the applicant :</w:t>
      </w:r>
      <w:r>
        <w:rPr>
          <w:sz w:val="20"/>
          <w:szCs w:val="20"/>
          <w:color w:val="auto"/>
        </w:rPr>
        <w:tab/>
      </w:r>
      <w:r>
        <w:rPr>
          <w:rFonts w:ascii="Times New Roman" w:cs="Times New Roman" w:eastAsia="Times New Roman" w:hAnsi="Times New Roman"/>
          <w:sz w:val="23"/>
          <w:szCs w:val="23"/>
          <w:color w:val="auto"/>
        </w:rPr>
        <w:t>Rupees Twenty- Five Thousand</w:t>
      </w:r>
    </w:p>
    <w:p>
      <w:pPr>
        <w:spacing w:after="0" w:line="276" w:lineRule="exact"/>
        <w:rPr>
          <w:sz w:val="20"/>
          <w:szCs w:val="20"/>
          <w:color w:val="auto"/>
        </w:rPr>
      </w:pPr>
    </w:p>
    <w:p>
      <w:pPr>
        <w:spacing w:after="0"/>
        <w:tabs>
          <w:tab w:leader="none" w:pos="5420" w:val="left"/>
        </w:tabs>
        <w:rPr>
          <w:sz w:val="20"/>
          <w:szCs w:val="20"/>
          <w:color w:val="auto"/>
        </w:rPr>
      </w:pPr>
      <w:r>
        <w:rPr>
          <w:rFonts w:ascii="Times New Roman" w:cs="Times New Roman" w:eastAsia="Times New Roman" w:hAnsi="Times New Roman"/>
          <w:sz w:val="24"/>
          <w:szCs w:val="24"/>
          <w:color w:val="auto"/>
        </w:rPr>
        <w:t>(b) Provisional registration fees payable by existing</w:t>
      </w:r>
      <w:r>
        <w:rPr>
          <w:sz w:val="20"/>
          <w:szCs w:val="20"/>
          <w:color w:val="auto"/>
        </w:rPr>
        <w:tab/>
      </w:r>
      <w:r>
        <w:rPr>
          <w:rFonts w:ascii="Times New Roman" w:cs="Times New Roman" w:eastAsia="Times New Roman" w:hAnsi="Times New Roman"/>
          <w:sz w:val="23"/>
          <w:szCs w:val="23"/>
          <w:color w:val="auto"/>
        </w:rPr>
        <w:t>Rupees Five Lacs</w:t>
      </w:r>
    </w:p>
    <w:p>
      <w:pPr>
        <w:spacing w:after="0" w:line="237" w:lineRule="auto"/>
        <w:rPr>
          <w:sz w:val="20"/>
          <w:szCs w:val="20"/>
          <w:color w:val="auto"/>
        </w:rPr>
      </w:pPr>
      <w:r>
        <w:rPr>
          <w:rFonts w:ascii="Times New Roman" w:cs="Times New Roman" w:eastAsia="Times New Roman" w:hAnsi="Times New Roman"/>
          <w:sz w:val="24"/>
          <w:szCs w:val="24"/>
          <w:color w:val="auto"/>
        </w:rPr>
        <w:t>collective investment scheme: [see para 2 below]</w:t>
      </w:r>
    </w:p>
    <w:p>
      <w:pPr>
        <w:spacing w:after="0" w:line="277" w:lineRule="exact"/>
        <w:rPr>
          <w:sz w:val="20"/>
          <w:szCs w:val="20"/>
          <w:color w:val="auto"/>
        </w:rPr>
      </w:pPr>
    </w:p>
    <w:p>
      <w:pPr>
        <w:ind w:left="60"/>
        <w:spacing w:after="0"/>
        <w:tabs>
          <w:tab w:leader="none" w:pos="5440" w:val="left"/>
        </w:tabs>
        <w:rPr>
          <w:sz w:val="20"/>
          <w:szCs w:val="20"/>
          <w:color w:val="auto"/>
        </w:rPr>
      </w:pPr>
      <w:r>
        <w:rPr>
          <w:rFonts w:ascii="Times New Roman" w:cs="Times New Roman" w:eastAsia="Times New Roman" w:hAnsi="Times New Roman"/>
          <w:sz w:val="24"/>
          <w:szCs w:val="24"/>
          <w:color w:val="auto"/>
        </w:rPr>
        <w:t>(c) Registration fees payable by the applicant for</w:t>
      </w:r>
      <w:r>
        <w:rPr>
          <w:sz w:val="20"/>
          <w:szCs w:val="20"/>
          <w:color w:val="auto"/>
        </w:rPr>
        <w:tab/>
      </w:r>
      <w:r>
        <w:rPr>
          <w:rFonts w:ascii="Times New Roman" w:cs="Times New Roman" w:eastAsia="Times New Roman" w:hAnsi="Times New Roman"/>
          <w:sz w:val="24"/>
          <w:szCs w:val="24"/>
          <w:color w:val="auto"/>
        </w:rPr>
        <w:t>Rupees Ten Lacs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grant of registration as collective investment</w:t>
      </w:r>
    </w:p>
    <w:p>
      <w:pPr>
        <w:spacing w:after="0" w:line="237" w:lineRule="auto"/>
        <w:rPr>
          <w:sz w:val="20"/>
          <w:szCs w:val="20"/>
          <w:color w:val="auto"/>
        </w:rPr>
      </w:pPr>
      <w:r>
        <w:rPr>
          <w:rFonts w:ascii="Times New Roman" w:cs="Times New Roman" w:eastAsia="Times New Roman" w:hAnsi="Times New Roman"/>
          <w:sz w:val="24"/>
          <w:szCs w:val="24"/>
          <w:color w:val="auto"/>
        </w:rPr>
        <w:t>management company :</w:t>
      </w:r>
    </w:p>
    <w:p>
      <w:pPr>
        <w:spacing w:after="0" w:line="278" w:lineRule="exact"/>
        <w:rPr>
          <w:sz w:val="20"/>
          <w:szCs w:val="20"/>
          <w:color w:val="auto"/>
        </w:rPr>
      </w:pPr>
    </w:p>
    <w:p>
      <w:pPr>
        <w:ind w:left="60"/>
        <w:spacing w:after="0"/>
        <w:tabs>
          <w:tab w:leader="none" w:pos="5440" w:val="left"/>
        </w:tabs>
        <w:rPr>
          <w:sz w:val="20"/>
          <w:szCs w:val="20"/>
          <w:color w:val="auto"/>
        </w:rPr>
      </w:pPr>
      <w:r>
        <w:rPr>
          <w:rFonts w:ascii="Times New Roman" w:cs="Times New Roman" w:eastAsia="Times New Roman" w:hAnsi="Times New Roman"/>
          <w:sz w:val="24"/>
          <w:szCs w:val="24"/>
          <w:color w:val="auto"/>
        </w:rPr>
        <w:t>(d) Filing fees for offer document :</w:t>
      </w:r>
      <w:r>
        <w:rPr>
          <w:sz w:val="20"/>
          <w:szCs w:val="20"/>
          <w:color w:val="auto"/>
        </w:rPr>
        <w:tab/>
      </w:r>
      <w:r>
        <w:rPr>
          <w:rFonts w:ascii="Times New Roman" w:cs="Times New Roman" w:eastAsia="Times New Roman" w:hAnsi="Times New Roman"/>
          <w:sz w:val="24"/>
          <w:szCs w:val="24"/>
          <w:color w:val="auto"/>
        </w:rPr>
        <w:t>Rupees Twenty-Five thousand</w:t>
      </w:r>
    </w:p>
    <w:p>
      <w:pPr>
        <w:spacing w:after="0" w:line="288" w:lineRule="exact"/>
        <w:rPr>
          <w:sz w:val="20"/>
          <w:szCs w:val="20"/>
          <w:color w:val="auto"/>
        </w:rPr>
      </w:pPr>
    </w:p>
    <w:p>
      <w:pPr>
        <w:jc w:val="both"/>
        <w:spacing w:after="0" w:line="236" w:lineRule="auto"/>
        <w:tabs>
          <w:tab w:leader="none" w:pos="254"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who has paid provisional registration fee of Rs. 5 lacs under sub-paragraph (b) of paragraph 1, shall pay remaining registration fee of Rs. 5 lacs at the time of grant of registration.</w:t>
      </w:r>
    </w:p>
    <w:p>
      <w:pPr>
        <w:spacing w:after="0" w:line="272" w:lineRule="exact"/>
        <w:rPr>
          <w:rFonts w:ascii="Times New Roman" w:cs="Times New Roman" w:eastAsia="Times New Roman" w:hAnsi="Times New Roman"/>
          <w:sz w:val="24"/>
          <w:szCs w:val="24"/>
          <w:color w:val="auto"/>
        </w:rPr>
      </w:pPr>
    </w:p>
    <w:p>
      <w:pPr>
        <w:jc w:val="both"/>
        <w:spacing w:after="0" w:line="225" w:lineRule="auto"/>
        <w:tabs>
          <w:tab w:leader="none" w:pos="264"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fees referred to in paragraphs 1 and 2 above, shall be paid </w:t>
      </w:r>
      <w:r>
        <w:rPr>
          <w:rFonts w:ascii="Times New Roman" w:cs="Times New Roman" w:eastAsia="Times New Roman" w:hAnsi="Times New Roman"/>
          <w:sz w:val="31"/>
          <w:szCs w:val="31"/>
          <w:color w:val="auto"/>
          <w:vertAlign w:val="superscript"/>
        </w:rPr>
        <w:t>221</w:t>
      </w:r>
      <w:r>
        <w:rPr>
          <w:rFonts w:ascii="Times New Roman" w:cs="Times New Roman" w:eastAsia="Times New Roman" w:hAnsi="Times New Roman"/>
          <w:sz w:val="24"/>
          <w:szCs w:val="24"/>
          <w:color w:val="auto"/>
        </w:rPr>
        <w:t>[by way of direct credit in the bank account through NEFT/RTGS/IMPS or any other mode allowed by RBI or] by means of a bank draft in favour of “Securities and Exchange Board of India” at Mumbai or at the regional offices where the application for registration or draft offer document is submitted.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3278505</wp:posOffset>
                </wp:positionV>
                <wp:extent cx="182943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15pt" to="144.05pt,258.15pt" o:allowincell="f" strokecolor="#000000" strokeweight="0.7199pt"/>
            </w:pict>
          </mc:Fallback>
        </mc:AlternateContent>
      </w:r>
    </w:p>
    <w:p>
      <w:pPr>
        <w:sectPr>
          <w:pgSz w:w="12240" w:h="15840" w:orient="portrait"/>
          <w:cols w:equalWidth="0" w:num="1">
            <w:col w:w="9360"/>
          </w:cols>
          <w:pgMar w:left="1440" w:top="1435" w:right="1440" w:bottom="8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260" w:hanging="260"/>
        <w:spacing w:after="0"/>
        <w:tabs>
          <w:tab w:leader="none" w:pos="260" w:val="left"/>
        </w:tabs>
        <w:numPr>
          <w:ilvl w:val="0"/>
          <w:numId w:val="166"/>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SEBI (Payment of Fees and Mode of Payment) (Amendment) Regulations, 2017, w.e.f. 6-3-2017.</w:t>
      </w:r>
    </w:p>
    <w:p>
      <w:pPr>
        <w:sectPr>
          <w:pgSz w:w="12240" w:h="15840" w:orient="portrait"/>
          <w:cols w:equalWidth="0" w:num="1">
            <w:col w:w="9360"/>
          </w:cols>
          <w:pgMar w:left="1440" w:top="1435" w:right="1440" w:bottom="874" w:gutter="0" w:footer="0" w:header="0"/>
          <w:type w:val="continuous"/>
        </w:sectPr>
      </w:pPr>
    </w:p>
    <w:bookmarkStart w:id="46" w:name="page47"/>
    <w:bookmarkEnd w:id="46"/>
    <w:p>
      <w:pPr>
        <w:jc w:val="center"/>
        <w:spacing w:after="0"/>
        <w:rPr>
          <w:sz w:val="20"/>
          <w:szCs w:val="20"/>
          <w:color w:val="auto"/>
        </w:rPr>
      </w:pPr>
      <w:r>
        <w:rPr>
          <w:rFonts w:ascii="Times New Roman" w:cs="Times New Roman" w:eastAsia="Times New Roman" w:hAnsi="Times New Roman"/>
          <w:sz w:val="24"/>
          <w:szCs w:val="24"/>
          <w:b w:val="1"/>
          <w:bCs w:val="1"/>
          <w:color w:val="auto"/>
        </w:rPr>
        <w:t>THIRD SCHEDULE</w:t>
      </w:r>
    </w:p>
    <w:p>
      <w:pPr>
        <w:spacing w:after="0" w:line="288" w:lineRule="exact"/>
        <w:rPr>
          <w:sz w:val="20"/>
          <w:szCs w:val="20"/>
          <w:color w:val="auto"/>
        </w:rPr>
      </w:pPr>
    </w:p>
    <w:p>
      <w:pPr>
        <w:jc w:val="center"/>
        <w:spacing w:after="0" w:line="236"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(COLLECTIVE INVESTMENT SCHEME) REGULATIONS, 1999 [Regulations 14(h), 21(8), 59(f)]</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CODE OF CONDUCT</w:t>
      </w:r>
    </w:p>
    <w:p>
      <w:pPr>
        <w:spacing w:after="0" w:line="276" w:lineRule="exact"/>
        <w:rPr>
          <w:sz w:val="20"/>
          <w:szCs w:val="20"/>
          <w:color w:val="auto"/>
        </w:rPr>
      </w:pPr>
    </w:p>
    <w:p>
      <w:pPr>
        <w:ind w:left="240" w:hanging="240"/>
        <w:spacing w:after="0"/>
        <w:tabs>
          <w:tab w:leader="none" w:pos="240"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Interests of all classes of unit holders to be protected</w:t>
      </w:r>
    </w:p>
    <w:p>
      <w:pPr>
        <w:spacing w:after="0" w:line="1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The organisation, operation and management of the Collective Investment Scheme and the creation of assets therein shall be conducted—</w:t>
      </w:r>
    </w:p>
    <w:p>
      <w:pPr>
        <w:spacing w:after="0" w:line="20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in the interest of all classes of unit holders of the </w:t>
      </w:r>
      <w:r>
        <w:rPr>
          <w:rFonts w:ascii="Times New Roman" w:cs="Times New Roman" w:eastAsia="Times New Roman" w:hAnsi="Times New Roman"/>
          <w:sz w:val="31"/>
          <w:szCs w:val="31"/>
          <w:color w:val="auto"/>
          <w:vertAlign w:val="superscript"/>
        </w:rPr>
        <w:t>222</w:t>
      </w:r>
      <w:r>
        <w:rPr>
          <w:rFonts w:ascii="Times New Roman" w:cs="Times New Roman" w:eastAsia="Times New Roman" w:hAnsi="Times New Roman"/>
          <w:sz w:val="24"/>
          <w:szCs w:val="24"/>
          <w:color w:val="auto"/>
        </w:rPr>
        <w:t>[collective investment scheme]; and</w:t>
      </w:r>
    </w:p>
    <w:p>
      <w:pPr>
        <w:spacing w:after="0" w:line="1"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not merely in the interests of the directors of the company or associated persons or any special class of unit holders.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Dissemination of information</w:t>
      </w:r>
    </w:p>
    <w:p>
      <w:pPr>
        <w:spacing w:after="0" w:line="15"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the trustee and the Collective Investment Management Company shall ensure the timely dissemination to all unit holders, of adequate accurate and explicit information about the investment policies, investment objectives, financial position and general affairs of the </w:t>
      </w:r>
      <w:r>
        <w:rPr>
          <w:rFonts w:ascii="Times New Roman" w:cs="Times New Roman" w:eastAsia="Times New Roman" w:hAnsi="Times New Roman"/>
          <w:sz w:val="31"/>
          <w:szCs w:val="31"/>
          <w:color w:val="auto"/>
          <w:vertAlign w:val="superscript"/>
        </w:rPr>
        <w:t>223</w:t>
      </w:r>
      <w:r>
        <w:rPr>
          <w:rFonts w:ascii="Times New Roman" w:cs="Times New Roman" w:eastAsia="Times New Roman" w:hAnsi="Times New Roman"/>
          <w:sz w:val="24"/>
          <w:szCs w:val="24"/>
          <w:color w:val="auto"/>
        </w:rPr>
        <w:t>[collective investment scheme];</w:t>
      </w:r>
    </w:p>
    <w:p>
      <w:pPr>
        <w:spacing w:after="0" w:line="22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all such information shall be fairly presented in simple language.</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 Conflict of interest</w:t>
      </w:r>
    </w:p>
    <w:p>
      <w:pPr>
        <w:spacing w:after="0" w:line="10" w:lineRule="exact"/>
        <w:rPr>
          <w:sz w:val="20"/>
          <w:szCs w:val="20"/>
          <w:color w:val="auto"/>
        </w:rPr>
      </w:pPr>
    </w:p>
    <w:p>
      <w:pPr>
        <w:jc w:val="both"/>
        <w:spacing w:after="0" w:line="215" w:lineRule="auto"/>
        <w:rPr>
          <w:sz w:val="20"/>
          <w:szCs w:val="20"/>
          <w:color w:val="auto"/>
        </w:rPr>
      </w:pPr>
      <w:r>
        <w:rPr>
          <w:rFonts w:ascii="Times New Roman" w:cs="Times New Roman" w:eastAsia="Times New Roman" w:hAnsi="Times New Roman"/>
          <w:sz w:val="24"/>
          <w:szCs w:val="24"/>
          <w:color w:val="auto"/>
        </w:rPr>
        <w:t xml:space="preserve">The trustee and the Collective Investment Management Company shall in managing the affairs of the </w:t>
      </w:r>
      <w:r>
        <w:rPr>
          <w:rFonts w:ascii="Times New Roman" w:cs="Times New Roman" w:eastAsia="Times New Roman" w:hAnsi="Times New Roman"/>
          <w:sz w:val="31"/>
          <w:szCs w:val="31"/>
          <w:color w:val="auto"/>
          <w:vertAlign w:val="superscript"/>
        </w:rPr>
        <w:t>224</w:t>
      </w:r>
      <w:r>
        <w:rPr>
          <w:rFonts w:ascii="Times New Roman" w:cs="Times New Roman" w:eastAsia="Times New Roman" w:hAnsi="Times New Roman"/>
          <w:sz w:val="24"/>
          <w:szCs w:val="24"/>
          <w:color w:val="auto"/>
        </w:rPr>
        <w:t>[collective investment scheme]s avoid conflicts of interest and treat the interests of all unit holders paramount in all matters.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 Segregation</w:t>
      </w:r>
    </w:p>
    <w:p>
      <w:pPr>
        <w:spacing w:after="0" w:line="1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The trustee and the Collective Investment Management Company shall ensure scheme-wise segregation of funds and assets as created.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5</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Integrity, investments as per objects, etc.</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trustee and the Collective Investment Management Agency shall</w:t>
      </w:r>
    </w:p>
    <w:p>
      <w:pPr>
        <w:spacing w:after="0" w:line="10" w:lineRule="exact"/>
        <w:rPr>
          <w:sz w:val="20"/>
          <w:szCs w:val="20"/>
          <w:color w:val="auto"/>
        </w:rPr>
      </w:pPr>
    </w:p>
    <w:p>
      <w:pPr>
        <w:jc w:val="both"/>
        <w:spacing w:after="0" w:line="236" w:lineRule="auto"/>
        <w:tabs>
          <w:tab w:leader="none" w:pos="364" w:val="left"/>
        </w:tabs>
        <w:numPr>
          <w:ilvl w:val="0"/>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carry on the business and make investments in accordance with the investment objectives stated in the offer documents and take investment decisions solely in the interests of unit holders;</w:t>
      </w:r>
    </w:p>
    <w:p>
      <w:pPr>
        <w:ind w:firstLine="63"/>
        <w:spacing w:after="0" w:line="209" w:lineRule="auto"/>
        <w:tabs>
          <w:tab w:leader="none" w:pos="436" w:val="left"/>
        </w:tabs>
        <w:numPr>
          <w:ilvl w:val="1"/>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use any unethical means for marketing their </w:t>
      </w:r>
      <w:r>
        <w:rPr>
          <w:rFonts w:ascii="Times New Roman" w:cs="Times New Roman" w:eastAsia="Times New Roman" w:hAnsi="Times New Roman"/>
          <w:sz w:val="31"/>
          <w:szCs w:val="31"/>
          <w:color w:val="auto"/>
          <w:vertAlign w:val="superscript"/>
        </w:rPr>
        <w:t>225</w:t>
      </w:r>
      <w:r>
        <w:rPr>
          <w:rFonts w:ascii="Times New Roman" w:cs="Times New Roman" w:eastAsia="Times New Roman" w:hAnsi="Times New Roman"/>
          <w:sz w:val="24"/>
          <w:szCs w:val="24"/>
          <w:color w:val="auto"/>
        </w:rPr>
        <w:t>[collective investment scheme]s or for inducing investors to bring the same;</w:t>
      </w:r>
    </w:p>
    <w:p>
      <w:pPr>
        <w:spacing w:after="0" w:line="11" w:lineRule="exact"/>
        <w:rPr>
          <w:rFonts w:ascii="Times New Roman" w:cs="Times New Roman" w:eastAsia="Times New Roman" w:hAnsi="Times New Roman"/>
          <w:sz w:val="24"/>
          <w:szCs w:val="24"/>
          <w:color w:val="auto"/>
        </w:rPr>
      </w:pPr>
    </w:p>
    <w:p>
      <w:pPr>
        <w:spacing w:after="0" w:line="235" w:lineRule="auto"/>
        <w:tabs>
          <w:tab w:leader="none" w:pos="355" w:val="left"/>
        </w:tabs>
        <w:numPr>
          <w:ilvl w:val="0"/>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carry on all their activities in the interests of unit holders and with strict regard to integrity and honesty.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470535</wp:posOffset>
                </wp:positionV>
                <wp:extent cx="182943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05pt" to="144.05pt,37.0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260" w:hanging="260"/>
        <w:spacing w:after="0"/>
        <w:tabs>
          <w:tab w:leader="none" w:pos="260" w:val="left"/>
        </w:tabs>
        <w:numPr>
          <w:ilvl w:val="0"/>
          <w:numId w:val="170"/>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the SEBI (Collective Investment Schemes) (Amendment) Regulations, 2014, w.e.f. 9-1-2014.</w:t>
      </w:r>
    </w:p>
    <w:p>
      <w:pPr>
        <w:spacing w:after="0" w:line="24" w:lineRule="exact"/>
        <w:rPr>
          <w:rFonts w:ascii="Calibri" w:cs="Calibri" w:eastAsia="Calibri" w:hAnsi="Calibri"/>
          <w:sz w:val="25"/>
          <w:szCs w:val="25"/>
          <w:color w:val="auto"/>
          <w:vertAlign w:val="superscript"/>
        </w:rPr>
      </w:pPr>
    </w:p>
    <w:p>
      <w:pPr>
        <w:ind w:left="260" w:hanging="260"/>
        <w:spacing w:after="0" w:line="220" w:lineRule="auto"/>
        <w:tabs>
          <w:tab w:leader="none" w:pos="260" w:val="left"/>
        </w:tabs>
        <w:numPr>
          <w:ilvl w:val="0"/>
          <w:numId w:val="170"/>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w:t>
      </w:r>
    </w:p>
    <w:p>
      <w:pPr>
        <w:spacing w:after="0" w:line="238" w:lineRule="auto"/>
        <w:rPr>
          <w:sz w:val="20"/>
          <w:szCs w:val="20"/>
          <w:color w:val="auto"/>
        </w:rPr>
      </w:pPr>
      <w:r>
        <w:rPr>
          <w:rFonts w:ascii="Times New Roman" w:cs="Times New Roman" w:eastAsia="Times New Roman" w:hAnsi="Times New Roman"/>
          <w:sz w:val="24"/>
          <w:szCs w:val="24"/>
          <w:color w:val="auto"/>
        </w:rPr>
        <w:t>w.e.f. 9-1-2014.</w:t>
      </w:r>
    </w:p>
    <w:p>
      <w:pPr>
        <w:spacing w:after="0" w:line="3" w:lineRule="exact"/>
        <w:rPr>
          <w:sz w:val="20"/>
          <w:szCs w:val="20"/>
          <w:color w:val="auto"/>
        </w:rPr>
      </w:pPr>
    </w:p>
    <w:p>
      <w:pPr>
        <w:ind w:left="260" w:hanging="260"/>
        <w:spacing w:after="0"/>
        <w:tabs>
          <w:tab w:leader="none" w:pos="260" w:val="left"/>
        </w:tabs>
        <w:numPr>
          <w:ilvl w:val="0"/>
          <w:numId w:val="1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7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35" w:right="1440" w:bottom="874" w:gutter="0" w:footer="0" w:header="0"/>
        </w:sectPr>
      </w:pPr>
    </w:p>
    <w:bookmarkStart w:id="47" w:name="page48"/>
    <w:bookmarkEnd w:id="47"/>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FOURTH SCHEDULE</w:t>
      </w:r>
    </w:p>
    <w:p>
      <w:pPr>
        <w:spacing w:after="0" w:line="288" w:lineRule="exact"/>
        <w:rPr>
          <w:sz w:val="20"/>
          <w:szCs w:val="20"/>
          <w:color w:val="auto"/>
        </w:rPr>
      </w:pPr>
    </w:p>
    <w:p>
      <w:pPr>
        <w:jc w:val="center"/>
        <w:ind w:right="40"/>
        <w:spacing w:after="0" w:line="236"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(COLLECTIVE INVESTMENT SCHEME) REGULATIONS, 1999 [Regulation 17(1)]</w:t>
      </w:r>
    </w:p>
    <w:p>
      <w:pPr>
        <w:spacing w:after="0" w:line="2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CONTENTS OF THE TRUST DEED</w:t>
      </w:r>
    </w:p>
    <w:p>
      <w:pPr>
        <w:spacing w:after="0" w:line="276" w:lineRule="exact"/>
        <w:rPr>
          <w:sz w:val="20"/>
          <w:szCs w:val="20"/>
          <w:color w:val="auto"/>
        </w:rPr>
      </w:pPr>
    </w:p>
    <w:p>
      <w:pPr>
        <w:ind w:left="240" w:hanging="240"/>
        <w:spacing w:after="0"/>
        <w:tabs>
          <w:tab w:leader="none" w:pos="240"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Principal Clauses</w:t>
      </w:r>
    </w:p>
    <w:p>
      <w:pPr>
        <w:spacing w:after="0" w:line="289" w:lineRule="exact"/>
        <w:rPr>
          <w:sz w:val="20"/>
          <w:szCs w:val="20"/>
          <w:color w:val="auto"/>
        </w:rPr>
      </w:pPr>
    </w:p>
    <w:p>
      <w:pPr>
        <w:ind w:right="20"/>
        <w:spacing w:after="0" w:line="213" w:lineRule="auto"/>
        <w:tabs>
          <w:tab w:leader="none" w:pos="340"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responsibilities, obligations and rights of the trustee for the protection of the assets of the </w:t>
      </w:r>
      <w:r>
        <w:rPr>
          <w:rFonts w:ascii="Times New Roman" w:cs="Times New Roman" w:eastAsia="Times New Roman" w:hAnsi="Times New Roman"/>
          <w:sz w:val="31"/>
          <w:szCs w:val="31"/>
          <w:color w:val="auto"/>
          <w:vertAlign w:val="superscript"/>
        </w:rPr>
        <w:t>226</w:t>
      </w:r>
      <w:r>
        <w:rPr>
          <w:rFonts w:ascii="Times New Roman" w:cs="Times New Roman" w:eastAsia="Times New Roman" w:hAnsi="Times New Roman"/>
          <w:sz w:val="24"/>
          <w:szCs w:val="24"/>
          <w:color w:val="auto"/>
        </w:rPr>
        <w:t>[collective investment scheme],</w:t>
      </w:r>
    </w:p>
    <w:p>
      <w:pPr>
        <w:ind w:right="20"/>
        <w:spacing w:after="0" w:line="200" w:lineRule="auto"/>
        <w:tabs>
          <w:tab w:leader="none" w:pos="359"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provisions to ensure that management of </w:t>
      </w:r>
      <w:r>
        <w:rPr>
          <w:rFonts w:ascii="Times New Roman" w:cs="Times New Roman" w:eastAsia="Times New Roman" w:hAnsi="Times New Roman"/>
          <w:sz w:val="31"/>
          <w:szCs w:val="31"/>
          <w:color w:val="auto"/>
          <w:vertAlign w:val="superscript"/>
        </w:rPr>
        <w:t>227</w:t>
      </w:r>
      <w:r>
        <w:rPr>
          <w:rFonts w:ascii="Times New Roman" w:cs="Times New Roman" w:eastAsia="Times New Roman" w:hAnsi="Times New Roman"/>
          <w:sz w:val="24"/>
          <w:szCs w:val="24"/>
          <w:color w:val="auto"/>
        </w:rPr>
        <w:t>[collective investment scheme] property shall be in accordance with that specified in the offer document and these regulations,</w:t>
      </w:r>
    </w:p>
    <w:p>
      <w:pPr>
        <w:spacing w:after="0" w:line="14" w:lineRule="exact"/>
        <w:rPr>
          <w:rFonts w:ascii="Times New Roman" w:cs="Times New Roman" w:eastAsia="Times New Roman" w:hAnsi="Times New Roman"/>
          <w:sz w:val="24"/>
          <w:szCs w:val="24"/>
          <w:color w:val="auto"/>
        </w:rPr>
      </w:pPr>
    </w:p>
    <w:p>
      <w:pPr>
        <w:ind w:right="20"/>
        <w:spacing w:after="0" w:line="233" w:lineRule="auto"/>
        <w:tabs>
          <w:tab w:leader="none" w:pos="422"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responsibilities, obligations and rights of the Collective Investment Management Company,</w:t>
      </w:r>
    </w:p>
    <w:p>
      <w:pPr>
        <w:spacing w:after="0" w:line="1" w:lineRule="exact"/>
        <w:rPr>
          <w:rFonts w:ascii="Times New Roman" w:cs="Times New Roman" w:eastAsia="Times New Roman" w:hAnsi="Times New Roman"/>
          <w:sz w:val="24"/>
          <w:szCs w:val="24"/>
          <w:color w:val="auto"/>
        </w:rPr>
      </w:pPr>
    </w:p>
    <w:p>
      <w:pPr>
        <w:ind w:right="20"/>
        <w:spacing w:after="0" w:line="209" w:lineRule="auto"/>
        <w:tabs>
          <w:tab w:leader="none" w:pos="355"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policies for issue, pricing of units and expenses of the </w:t>
      </w:r>
      <w:r>
        <w:rPr>
          <w:rFonts w:ascii="Times New Roman" w:cs="Times New Roman" w:eastAsia="Times New Roman" w:hAnsi="Times New Roman"/>
          <w:sz w:val="31"/>
          <w:szCs w:val="31"/>
          <w:color w:val="auto"/>
          <w:vertAlign w:val="superscript"/>
        </w:rPr>
        <w:t>228</w:t>
      </w:r>
      <w:r>
        <w:rPr>
          <w:rFonts w:ascii="Times New Roman" w:cs="Times New Roman" w:eastAsia="Times New Roman" w:hAnsi="Times New Roman"/>
          <w:sz w:val="24"/>
          <w:szCs w:val="24"/>
          <w:color w:val="auto"/>
        </w:rPr>
        <w:t>[collective investment scheme], including payment of fees and distribution of income and gains and accounting,</w:t>
      </w:r>
    </w:p>
    <w:p>
      <w:pPr>
        <w:spacing w:after="0" w:line="1" w:lineRule="exact"/>
        <w:rPr>
          <w:rFonts w:ascii="Times New Roman" w:cs="Times New Roman" w:eastAsia="Times New Roman" w:hAnsi="Times New Roman"/>
          <w:sz w:val="24"/>
          <w:szCs w:val="24"/>
          <w:color w:val="auto"/>
        </w:rPr>
      </w:pPr>
    </w:p>
    <w:p>
      <w:pPr>
        <w:jc w:val="both"/>
        <w:spacing w:after="0" w:line="219" w:lineRule="auto"/>
        <w:tabs>
          <w:tab w:leader="none" w:pos="374"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policies for disclosures of the investors of various </w:t>
      </w:r>
      <w:r>
        <w:rPr>
          <w:rFonts w:ascii="Times New Roman" w:cs="Times New Roman" w:eastAsia="Times New Roman" w:hAnsi="Times New Roman"/>
          <w:sz w:val="31"/>
          <w:szCs w:val="31"/>
          <w:color w:val="auto"/>
          <w:vertAlign w:val="superscript"/>
        </w:rPr>
        <w:t>229</w:t>
      </w:r>
      <w:r>
        <w:rPr>
          <w:rFonts w:ascii="Times New Roman" w:cs="Times New Roman" w:eastAsia="Times New Roman" w:hAnsi="Times New Roman"/>
          <w:sz w:val="24"/>
          <w:szCs w:val="24"/>
          <w:color w:val="auto"/>
        </w:rPr>
        <w:t>[collective investment scheme]s objectives and investment objectives in offer documents and advertisements and annual and half-yearly reporting requirements,</w:t>
      </w:r>
    </w:p>
    <w:p>
      <w:pPr>
        <w:spacing w:after="0" w:line="1" w:lineRule="exact"/>
        <w:rPr>
          <w:rFonts w:ascii="Times New Roman" w:cs="Times New Roman" w:eastAsia="Times New Roman" w:hAnsi="Times New Roman"/>
          <w:sz w:val="24"/>
          <w:szCs w:val="24"/>
          <w:color w:val="auto"/>
        </w:rPr>
      </w:pPr>
    </w:p>
    <w:p>
      <w:pPr>
        <w:jc w:val="both"/>
        <w:ind w:right="20"/>
        <w:spacing w:after="0" w:line="213" w:lineRule="auto"/>
        <w:tabs>
          <w:tab w:leader="none" w:pos="369"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provisions to ensure that the auditor for the </w:t>
      </w:r>
      <w:r>
        <w:rPr>
          <w:rFonts w:ascii="Times New Roman" w:cs="Times New Roman" w:eastAsia="Times New Roman" w:hAnsi="Times New Roman"/>
          <w:sz w:val="31"/>
          <w:szCs w:val="31"/>
          <w:color w:val="auto"/>
          <w:vertAlign w:val="superscript"/>
        </w:rPr>
        <w:t>230</w:t>
      </w:r>
      <w:r>
        <w:rPr>
          <w:rFonts w:ascii="Times New Roman" w:cs="Times New Roman" w:eastAsia="Times New Roman" w:hAnsi="Times New Roman"/>
          <w:sz w:val="24"/>
          <w:szCs w:val="24"/>
          <w:color w:val="auto"/>
        </w:rPr>
        <w:t xml:space="preserve"> [collective investment scheme] shall be different from the Auditor of the Collective Investment Management Company. Further, it shall contain conditions of appointment, retirement, removal and replacement of auditor of the </w:t>
      </w:r>
      <w:r>
        <w:rPr>
          <w:rFonts w:ascii="Times New Roman" w:cs="Times New Roman" w:eastAsia="Times New Roman" w:hAnsi="Times New Roman"/>
          <w:sz w:val="31"/>
          <w:szCs w:val="31"/>
          <w:color w:val="auto"/>
          <w:vertAlign w:val="superscript"/>
        </w:rPr>
        <w:t>231</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ind w:left="340" w:hanging="340"/>
        <w:spacing w:after="0" w:line="220" w:lineRule="auto"/>
        <w:tabs>
          <w:tab w:leader="none" w:pos="340"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broad policies regarding allocation of expenditure to capital or income,</w:t>
      </w:r>
    </w:p>
    <w:p>
      <w:pPr>
        <w:spacing w:after="0" w:line="15" w:lineRule="exact"/>
        <w:rPr>
          <w:rFonts w:ascii="Times New Roman" w:cs="Times New Roman" w:eastAsia="Times New Roman" w:hAnsi="Times New Roman"/>
          <w:sz w:val="24"/>
          <w:szCs w:val="24"/>
          <w:color w:val="auto"/>
        </w:rPr>
      </w:pPr>
    </w:p>
    <w:p>
      <w:pPr>
        <w:jc w:val="both"/>
        <w:ind w:right="20"/>
        <w:spacing w:after="0" w:line="236" w:lineRule="auto"/>
        <w:tabs>
          <w:tab w:leader="none" w:pos="379"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to explicitly forbid the acquisition of any asset out of the trust property which involves the assumption of any liability which is unlimited or shall not result in encumbrance of the trust property in any way,</w:t>
      </w:r>
    </w:p>
    <w:p>
      <w:pPr>
        <w:spacing w:after="0" w:line="2" w:lineRule="exact"/>
        <w:rPr>
          <w:rFonts w:ascii="Times New Roman" w:cs="Times New Roman" w:eastAsia="Times New Roman" w:hAnsi="Times New Roman"/>
          <w:sz w:val="24"/>
          <w:szCs w:val="24"/>
          <w:color w:val="auto"/>
        </w:rPr>
      </w:pPr>
    </w:p>
    <w:p>
      <w:pPr>
        <w:ind w:left="300" w:hanging="300"/>
        <w:spacing w:after="0" w:line="237" w:lineRule="auto"/>
        <w:tabs>
          <w:tab w:leader="none" w:pos="300" w:val="left"/>
        </w:tabs>
        <w:numPr>
          <w:ilvl w:val="0"/>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trusteeship fee, if any, payable to the trustee,</w:t>
      </w:r>
    </w:p>
    <w:p>
      <w:pPr>
        <w:spacing w:after="0" w:line="15" w:lineRule="exact"/>
        <w:rPr>
          <w:rFonts w:ascii="Times New Roman" w:cs="Times New Roman" w:eastAsia="Times New Roman" w:hAnsi="Times New Roman"/>
          <w:sz w:val="24"/>
          <w:szCs w:val="24"/>
          <w:color w:val="auto"/>
        </w:rPr>
      </w:pPr>
    </w:p>
    <w:p>
      <w:pPr>
        <w:ind w:right="20" w:firstLine="63"/>
        <w:spacing w:after="0" w:line="233" w:lineRule="auto"/>
        <w:tabs>
          <w:tab w:leader="none" w:pos="36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to the effect that no amendment to the Trust Deed shall be carried out without the prior approval of the Board and unit holders,</w:t>
      </w:r>
    </w:p>
    <w:p>
      <w:pPr>
        <w:spacing w:after="0" w:line="16" w:lineRule="exact"/>
        <w:rPr>
          <w:rFonts w:ascii="Times New Roman" w:cs="Times New Roman" w:eastAsia="Times New Roman" w:hAnsi="Times New Roman"/>
          <w:sz w:val="24"/>
          <w:szCs w:val="24"/>
          <w:color w:val="auto"/>
        </w:rPr>
      </w:pPr>
    </w:p>
    <w:p>
      <w:pPr>
        <w:jc w:val="both"/>
        <w:ind w:right="20"/>
        <w:spacing w:after="0" w:line="233" w:lineRule="auto"/>
        <w:tabs>
          <w:tab w:leader="none" w:pos="350" w:val="left"/>
        </w:tabs>
        <w:numPr>
          <w:ilvl w:val="1"/>
          <w:numId w:val="1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to ensure that removal of the trustee in all cases shall require the prior approval of the Board and the provisions regarding appointment of new trustee and their removal be</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specified,</w:t>
      </w:r>
    </w:p>
    <w:p>
      <w:pPr>
        <w:ind w:left="300" w:hanging="300"/>
        <w:spacing w:after="0" w:line="237" w:lineRule="auto"/>
        <w:tabs>
          <w:tab w:leader="none" w:pos="300"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for seeking approval of the unit holders,</w:t>
      </w:r>
    </w:p>
    <w:p>
      <w:pPr>
        <w:spacing w:after="0" w:line="15" w:lineRule="exact"/>
        <w:rPr>
          <w:rFonts w:ascii="Times New Roman" w:cs="Times New Roman" w:eastAsia="Times New Roman" w:hAnsi="Times New Roman"/>
          <w:sz w:val="24"/>
          <w:szCs w:val="24"/>
          <w:color w:val="auto"/>
        </w:rPr>
      </w:pPr>
    </w:p>
    <w:p>
      <w:pPr>
        <w:ind w:right="20"/>
        <w:spacing w:after="0" w:line="233" w:lineRule="auto"/>
        <w:tabs>
          <w:tab w:leader="none" w:pos="494" w:val="left"/>
        </w:tabs>
        <w:numPr>
          <w:ilvl w:val="0"/>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for redressal of grievances of the investors and time within which such complaints shall be redressed,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272415</wp:posOffset>
                </wp:positionV>
                <wp:extent cx="182943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45pt" to="144.05pt,21.45pt" o:allowincell="f" strokecolor="#000000" strokeweight="0.7199pt"/>
            </w:pict>
          </mc:Fallback>
        </mc:AlternateContent>
      </w:r>
    </w:p>
    <w:p>
      <w:pPr>
        <w:spacing w:after="0" w:line="200" w:lineRule="exact"/>
        <w:rPr>
          <w:sz w:val="20"/>
          <w:szCs w:val="20"/>
          <w:color w:val="auto"/>
        </w:rPr>
      </w:pPr>
    </w:p>
    <w:p>
      <w:pPr>
        <w:spacing w:after="0" w:line="317" w:lineRule="exact"/>
        <w:rPr>
          <w:sz w:val="20"/>
          <w:szCs w:val="20"/>
          <w:color w:val="auto"/>
        </w:rPr>
      </w:pPr>
    </w:p>
    <w:p>
      <w:pPr>
        <w:ind w:left="260" w:hanging="260"/>
        <w:spacing w:after="0"/>
        <w:tabs>
          <w:tab w:leader="none" w:pos="260" w:val="left"/>
        </w:tabs>
        <w:numPr>
          <w:ilvl w:val="0"/>
          <w:numId w:val="17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300"/>
        <w:spacing w:after="0" w:line="233" w:lineRule="auto"/>
        <w:tabs>
          <w:tab w:leader="none" w:pos="250" w:val="left"/>
        </w:tabs>
        <w:numPr>
          <w:ilvl w:val="0"/>
          <w:numId w:val="175"/>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7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7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7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7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35" w:right="1420" w:bottom="874" w:gutter="0" w:footer="0" w:header="0"/>
        </w:sectPr>
      </w:pPr>
    </w:p>
    <w:bookmarkStart w:id="48" w:name="page49"/>
    <w:bookmarkEnd w:id="48"/>
    <w:p>
      <w:pPr>
        <w:ind w:left="340" w:hanging="340"/>
        <w:spacing w:after="0"/>
        <w:tabs>
          <w:tab w:leader="none" w:pos="340"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circumstances under which the assets may be disposed of with the approval of the trustee,</w:t>
      </w:r>
    </w:p>
    <w:p>
      <w:pPr>
        <w:spacing w:after="0" w:line="9" w:lineRule="exact"/>
        <w:rPr>
          <w:rFonts w:ascii="Times New Roman" w:cs="Times New Roman" w:eastAsia="Times New Roman" w:hAnsi="Times New Roman"/>
          <w:sz w:val="24"/>
          <w:szCs w:val="24"/>
          <w:color w:val="auto"/>
        </w:rPr>
      </w:pPr>
    </w:p>
    <w:p>
      <w:pPr>
        <w:spacing w:after="0" w:line="235" w:lineRule="auto"/>
        <w:tabs>
          <w:tab w:leader="none" w:pos="359"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regarding transfer of units, meeting of unit holders and maintenance of upto date register of unit holders,</w:t>
      </w:r>
    </w:p>
    <w:p>
      <w:pPr>
        <w:spacing w:after="0" w:line="12" w:lineRule="exact"/>
        <w:rPr>
          <w:rFonts w:ascii="Times New Roman" w:cs="Times New Roman" w:eastAsia="Times New Roman" w:hAnsi="Times New Roman"/>
          <w:sz w:val="24"/>
          <w:szCs w:val="24"/>
          <w:color w:val="auto"/>
        </w:rPr>
      </w:pPr>
    </w:p>
    <w:p>
      <w:pPr>
        <w:spacing w:after="0" w:line="235" w:lineRule="auto"/>
        <w:tabs>
          <w:tab w:leader="none" w:pos="355"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time within which the unit certificates shall be issued after allotment and the time within which transfer of units shall be completed,</w:t>
      </w:r>
    </w:p>
    <w:p>
      <w:pPr>
        <w:spacing w:after="0" w:line="11" w:lineRule="exact"/>
        <w:rPr>
          <w:rFonts w:ascii="Times New Roman" w:cs="Times New Roman" w:eastAsia="Times New Roman" w:hAnsi="Times New Roman"/>
          <w:sz w:val="24"/>
          <w:szCs w:val="24"/>
          <w:color w:val="auto"/>
        </w:rPr>
      </w:pPr>
    </w:p>
    <w:p>
      <w:pPr>
        <w:jc w:val="both"/>
        <w:spacing w:after="0" w:line="236" w:lineRule="auto"/>
        <w:tabs>
          <w:tab w:leader="none" w:pos="355"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to ensure that any document required to be lodged with the Board shall be signed by at least two Directors of the Collective Investment Management Company with at least one of them being an independent director,</w:t>
      </w:r>
    </w:p>
    <w:p>
      <w:pPr>
        <w:spacing w:after="0" w:line="16" w:lineRule="exact"/>
        <w:rPr>
          <w:rFonts w:ascii="Times New Roman" w:cs="Times New Roman" w:eastAsia="Times New Roman" w:hAnsi="Times New Roman"/>
          <w:sz w:val="24"/>
          <w:szCs w:val="24"/>
          <w:color w:val="auto"/>
        </w:rPr>
      </w:pPr>
    </w:p>
    <w:p>
      <w:pPr>
        <w:spacing w:after="0" w:line="233" w:lineRule="auto"/>
        <w:tabs>
          <w:tab w:leader="none" w:pos="311"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to ensure the public availability of the trust deed for inspection of unit holders and investors,</w:t>
      </w:r>
    </w:p>
    <w:p>
      <w:pPr>
        <w:spacing w:after="0" w:line="16" w:lineRule="exact"/>
        <w:rPr>
          <w:rFonts w:ascii="Times New Roman" w:cs="Times New Roman" w:eastAsia="Times New Roman" w:hAnsi="Times New Roman"/>
          <w:sz w:val="24"/>
          <w:szCs w:val="24"/>
          <w:color w:val="auto"/>
        </w:rPr>
      </w:pPr>
    </w:p>
    <w:p>
      <w:pPr>
        <w:spacing w:after="0" w:line="239" w:lineRule="auto"/>
        <w:tabs>
          <w:tab w:leader="none" w:pos="326" w:val="left"/>
        </w:tabs>
        <w:numPr>
          <w:ilvl w:val="0"/>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provisions to ensure that unit holders shall have beneficial interest in the trust property to the extent of individual holding in respective </w:t>
      </w:r>
      <w:r>
        <w:rPr>
          <w:rFonts w:ascii="Times New Roman" w:cs="Times New Roman" w:eastAsia="Times New Roman" w:hAnsi="Times New Roman"/>
          <w:sz w:val="31"/>
          <w:szCs w:val="31"/>
          <w:color w:val="auto"/>
          <w:vertAlign w:val="superscript"/>
        </w:rPr>
        <w:t>232</w:t>
      </w:r>
      <w:r>
        <w:rPr>
          <w:rFonts w:ascii="Times New Roman" w:cs="Times New Roman" w:eastAsia="Times New Roman" w:hAnsi="Times New Roman"/>
          <w:sz w:val="24"/>
          <w:szCs w:val="24"/>
          <w:color w:val="auto"/>
        </w:rPr>
        <w:t>[collective investment scheme]s only.</w:t>
      </w:r>
    </w:p>
    <w:p>
      <w:pPr>
        <w:spacing w:after="0" w:line="184" w:lineRule="exact"/>
        <w:rPr>
          <w:sz w:val="20"/>
          <w:szCs w:val="20"/>
          <w:color w:val="auto"/>
        </w:rPr>
      </w:pPr>
    </w:p>
    <w:p>
      <w:pPr>
        <w:ind w:left="240" w:hanging="240"/>
        <w:spacing w:after="0"/>
        <w:tabs>
          <w:tab w:leader="none" w:pos="240" w:val="left"/>
        </w:tabs>
        <w:numPr>
          <w:ilvl w:val="0"/>
          <w:numId w:val="177"/>
        </w:numPr>
        <w:rPr>
          <w:rFonts w:ascii="Times New Roman" w:cs="Times New Roman" w:eastAsia="Times New Roman" w:hAnsi="Times New Roman"/>
          <w:sz w:val="24"/>
          <w:szCs w:val="24"/>
          <w:u w:val="single" w:color="auto"/>
          <w:color w:val="auto"/>
        </w:rPr>
      </w:pPr>
      <w:r>
        <w:rPr>
          <w:rFonts w:ascii="Times New Roman" w:cs="Times New Roman" w:eastAsia="Times New Roman" w:hAnsi="Times New Roman"/>
          <w:sz w:val="24"/>
          <w:szCs w:val="24"/>
          <w:u w:val="single" w:color="auto"/>
          <w:color w:val="auto"/>
        </w:rPr>
        <w:t>Trustee’s duties regarding information properly, etc.</w:t>
      </w:r>
    </w:p>
    <w:p>
      <w:pPr>
        <w:spacing w:after="0" w:line="2" w:lineRule="exact"/>
        <w:rPr>
          <w:rFonts w:ascii="Times New Roman" w:cs="Times New Roman" w:eastAsia="Times New Roman" w:hAnsi="Times New Roman"/>
          <w:sz w:val="24"/>
          <w:szCs w:val="24"/>
          <w:u w:val="single" w:color="auto"/>
          <w:color w:val="auto"/>
        </w:rPr>
      </w:pPr>
    </w:p>
    <w:p>
      <w:pPr>
        <w:spacing w:after="0"/>
        <w:rPr>
          <w:rFonts w:ascii="Times New Roman" w:cs="Times New Roman" w:eastAsia="Times New Roman" w:hAnsi="Times New Roman"/>
          <w:sz w:val="24"/>
          <w:szCs w:val="24"/>
          <w:u w:val="single" w:color="auto"/>
          <w:color w:val="auto"/>
        </w:rPr>
      </w:pPr>
      <w:r>
        <w:rPr>
          <w:rFonts w:ascii="Times New Roman" w:cs="Times New Roman" w:eastAsia="Times New Roman" w:hAnsi="Times New Roman"/>
          <w:sz w:val="24"/>
          <w:szCs w:val="24"/>
          <w:color w:val="auto"/>
        </w:rPr>
        <w:t>The Trust Deed shall lay down that the trustee shall:</w:t>
      </w:r>
    </w:p>
    <w:p>
      <w:pPr>
        <w:spacing w:after="0" w:line="10" w:lineRule="exact"/>
        <w:rPr>
          <w:sz w:val="20"/>
          <w:szCs w:val="20"/>
          <w:color w:val="auto"/>
        </w:rPr>
      </w:pPr>
    </w:p>
    <w:p>
      <w:pPr>
        <w:spacing w:after="0" w:line="236" w:lineRule="auto"/>
        <w:tabs>
          <w:tab w:leader="none" w:pos="427"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obtain necessary information and a quarterly report from the Collective Investment Management Company,</w:t>
      </w:r>
    </w:p>
    <w:p>
      <w:pPr>
        <w:spacing w:after="0" w:line="9" w:lineRule="exact"/>
        <w:rPr>
          <w:rFonts w:ascii="Times New Roman" w:cs="Times New Roman" w:eastAsia="Times New Roman" w:hAnsi="Times New Roman"/>
          <w:sz w:val="24"/>
          <w:szCs w:val="24"/>
          <w:color w:val="auto"/>
        </w:rPr>
      </w:pPr>
    </w:p>
    <w:p>
      <w:pPr>
        <w:jc w:val="both"/>
        <w:spacing w:after="0" w:line="207" w:lineRule="auto"/>
        <w:tabs>
          <w:tab w:leader="none" w:pos="359"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make spot checks on the Collective Investment Management Company regarding pricing of units and payment into and out of the </w:t>
      </w:r>
      <w:r>
        <w:rPr>
          <w:rFonts w:ascii="Times New Roman" w:cs="Times New Roman" w:eastAsia="Times New Roman" w:hAnsi="Times New Roman"/>
          <w:sz w:val="31"/>
          <w:szCs w:val="31"/>
          <w:color w:val="auto"/>
          <w:vertAlign w:val="superscript"/>
        </w:rPr>
        <w:t>233</w:t>
      </w:r>
      <w:r>
        <w:rPr>
          <w:rFonts w:ascii="Times New Roman" w:cs="Times New Roman" w:eastAsia="Times New Roman" w:hAnsi="Times New Roman"/>
          <w:sz w:val="24"/>
          <w:szCs w:val="24"/>
          <w:color w:val="auto"/>
        </w:rPr>
        <w:t xml:space="preserve">[collective investment scheme] and proper accounting of the income of the </w:t>
      </w:r>
      <w:r>
        <w:rPr>
          <w:rFonts w:ascii="Times New Roman" w:cs="Times New Roman" w:eastAsia="Times New Roman" w:hAnsi="Times New Roman"/>
          <w:sz w:val="31"/>
          <w:szCs w:val="31"/>
          <w:color w:val="auto"/>
          <w:vertAlign w:val="superscript"/>
        </w:rPr>
        <w:t>234</w:t>
      </w:r>
      <w:r>
        <w:rPr>
          <w:rFonts w:ascii="Times New Roman" w:cs="Times New Roman" w:eastAsia="Times New Roman" w:hAnsi="Times New Roman"/>
          <w:sz w:val="24"/>
          <w:szCs w:val="24"/>
          <w:color w:val="auto"/>
        </w:rPr>
        <w:t>[collective investment scheme] and charging of expenses and distribution as permitted,</w:t>
      </w:r>
    </w:p>
    <w:p>
      <w:pPr>
        <w:spacing w:after="0" w:line="13" w:lineRule="exact"/>
        <w:rPr>
          <w:rFonts w:ascii="Times New Roman" w:cs="Times New Roman" w:eastAsia="Times New Roman" w:hAnsi="Times New Roman"/>
          <w:sz w:val="24"/>
          <w:szCs w:val="24"/>
          <w:color w:val="auto"/>
        </w:rPr>
      </w:pPr>
    </w:p>
    <w:p>
      <w:pPr>
        <w:ind w:firstLine="63"/>
        <w:spacing w:after="0" w:line="235" w:lineRule="auto"/>
        <w:tabs>
          <w:tab w:leader="none" w:pos="446" w:val="left"/>
        </w:tabs>
        <w:numPr>
          <w:ilvl w:val="1"/>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maintain an arms’ length relationship with other companies, or institutions or financial intermediaries or any body corporate with which it may be associated,</w:t>
      </w:r>
    </w:p>
    <w:p>
      <w:pPr>
        <w:spacing w:after="0" w:line="2" w:lineRule="exact"/>
        <w:rPr>
          <w:rFonts w:ascii="Times New Roman" w:cs="Times New Roman" w:eastAsia="Times New Roman" w:hAnsi="Times New Roman"/>
          <w:sz w:val="24"/>
          <w:szCs w:val="24"/>
          <w:color w:val="auto"/>
        </w:rPr>
      </w:pPr>
    </w:p>
    <w:p>
      <w:pPr>
        <w:spacing w:after="0" w:line="209" w:lineRule="auto"/>
        <w:tabs>
          <w:tab w:leader="none" w:pos="355"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take into their custody, or under their control all the property of the </w:t>
      </w:r>
      <w:r>
        <w:rPr>
          <w:rFonts w:ascii="Times New Roman" w:cs="Times New Roman" w:eastAsia="Times New Roman" w:hAnsi="Times New Roman"/>
          <w:sz w:val="31"/>
          <w:szCs w:val="31"/>
          <w:color w:val="auto"/>
          <w:vertAlign w:val="superscript"/>
        </w:rPr>
        <w:t>235</w:t>
      </w:r>
      <w:r>
        <w:rPr>
          <w:rFonts w:ascii="Times New Roman" w:cs="Times New Roman" w:eastAsia="Times New Roman" w:hAnsi="Times New Roman"/>
          <w:sz w:val="24"/>
          <w:szCs w:val="24"/>
          <w:color w:val="auto"/>
        </w:rPr>
        <w:t>[collective investment scheme]s and hold it in trust for the unit holders,</w:t>
      </w:r>
    </w:p>
    <w:p>
      <w:pPr>
        <w:spacing w:after="0" w:line="1" w:lineRule="exact"/>
        <w:rPr>
          <w:rFonts w:ascii="Times New Roman" w:cs="Times New Roman" w:eastAsia="Times New Roman" w:hAnsi="Times New Roman"/>
          <w:sz w:val="24"/>
          <w:szCs w:val="24"/>
          <w:color w:val="auto"/>
        </w:rPr>
      </w:pPr>
    </w:p>
    <w:p>
      <w:pPr>
        <w:ind w:left="340" w:hanging="340"/>
        <w:spacing w:after="0" w:line="237" w:lineRule="auto"/>
        <w:tabs>
          <w:tab w:leader="none" w:pos="340"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in the interest of the unit holders,</w:t>
      </w:r>
    </w:p>
    <w:p>
      <w:pPr>
        <w:spacing w:after="0" w:line="15" w:lineRule="exact"/>
        <w:rPr>
          <w:rFonts w:ascii="Times New Roman" w:cs="Times New Roman" w:eastAsia="Times New Roman" w:hAnsi="Times New Roman"/>
          <w:sz w:val="24"/>
          <w:szCs w:val="24"/>
          <w:color w:val="auto"/>
        </w:rPr>
      </w:pPr>
    </w:p>
    <w:p>
      <w:pPr>
        <w:spacing w:after="0" w:line="233" w:lineRule="auto"/>
        <w:tabs>
          <w:tab w:leader="none" w:pos="316"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or cause to be provide information to unit holders and Board as may be specified by the Board,</w:t>
      </w:r>
    </w:p>
    <w:p>
      <w:pPr>
        <w:spacing w:after="0" w:line="1" w:lineRule="exact"/>
        <w:rPr>
          <w:rFonts w:ascii="Times New Roman" w:cs="Times New Roman" w:eastAsia="Times New Roman" w:hAnsi="Times New Roman"/>
          <w:sz w:val="24"/>
          <w:szCs w:val="24"/>
          <w:color w:val="auto"/>
        </w:rPr>
      </w:pPr>
    </w:p>
    <w:p>
      <w:pPr>
        <w:jc w:val="both"/>
        <w:spacing w:after="0" w:line="219" w:lineRule="auto"/>
        <w:tabs>
          <w:tab w:leader="none" w:pos="350"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enter into an agreement for managing the </w:t>
      </w:r>
      <w:r>
        <w:rPr>
          <w:rFonts w:ascii="Times New Roman" w:cs="Times New Roman" w:eastAsia="Times New Roman" w:hAnsi="Times New Roman"/>
          <w:sz w:val="31"/>
          <w:szCs w:val="31"/>
          <w:color w:val="auto"/>
          <w:vertAlign w:val="superscript"/>
        </w:rPr>
        <w:t>236</w:t>
      </w:r>
      <w:r>
        <w:rPr>
          <w:rFonts w:ascii="Times New Roman" w:cs="Times New Roman" w:eastAsia="Times New Roman" w:hAnsi="Times New Roman"/>
          <w:sz w:val="24"/>
          <w:szCs w:val="24"/>
          <w:color w:val="auto"/>
        </w:rPr>
        <w:t>[collective investment scheme] property with the Collective Investment Management Company for this purpose, and shall enclose the same with the Trust Deed,</w:t>
      </w:r>
    </w:p>
    <w:p>
      <w:pPr>
        <w:spacing w:after="0" w:line="1" w:lineRule="exact"/>
        <w:rPr>
          <w:rFonts w:ascii="Times New Roman" w:cs="Times New Roman" w:eastAsia="Times New Roman" w:hAnsi="Times New Roman"/>
          <w:sz w:val="24"/>
          <w:szCs w:val="24"/>
          <w:color w:val="auto"/>
        </w:rPr>
      </w:pPr>
    </w:p>
    <w:p>
      <w:pPr>
        <w:jc w:val="both"/>
        <w:spacing w:after="0" w:line="218" w:lineRule="auto"/>
        <w:tabs>
          <w:tab w:leader="none" w:pos="345"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supervise the collection of any income due to be paid to the </w:t>
      </w:r>
      <w:r>
        <w:rPr>
          <w:rFonts w:ascii="Times New Roman" w:cs="Times New Roman" w:eastAsia="Times New Roman" w:hAnsi="Times New Roman"/>
          <w:sz w:val="31"/>
          <w:szCs w:val="31"/>
          <w:color w:val="auto"/>
          <w:vertAlign w:val="superscript"/>
        </w:rPr>
        <w:t>237</w:t>
      </w:r>
      <w:r>
        <w:rPr>
          <w:rFonts w:ascii="Times New Roman" w:cs="Times New Roman" w:eastAsia="Times New Roman" w:hAnsi="Times New Roman"/>
          <w:sz w:val="24"/>
          <w:szCs w:val="24"/>
          <w:color w:val="auto"/>
        </w:rPr>
        <w:t>[collective investment scheme] and for claiming any repayment of tax and holding any income received in trust for the holders in accordance with the Trust Deed, Offer document and regulations,</w:t>
      </w:r>
    </w:p>
    <w:p>
      <w:pPr>
        <w:jc w:val="both"/>
        <w:spacing w:after="0" w:line="219" w:lineRule="auto"/>
        <w:tabs>
          <w:tab w:leader="none" w:pos="331"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take reasonable care to ensure that the funds under the </w:t>
      </w:r>
      <w:r>
        <w:rPr>
          <w:rFonts w:ascii="Times New Roman" w:cs="Times New Roman" w:eastAsia="Times New Roman" w:hAnsi="Times New Roman"/>
          <w:sz w:val="31"/>
          <w:szCs w:val="31"/>
          <w:color w:val="auto"/>
          <w:vertAlign w:val="superscript"/>
        </w:rPr>
        <w:t>238</w:t>
      </w:r>
      <w:r>
        <w:rPr>
          <w:rFonts w:ascii="Times New Roman" w:cs="Times New Roman" w:eastAsia="Times New Roman" w:hAnsi="Times New Roman"/>
          <w:sz w:val="24"/>
          <w:szCs w:val="24"/>
          <w:color w:val="auto"/>
        </w:rPr>
        <w:t>[collective investment scheme]s floated by and managed by the Collective Investment Management Company are in accordance with the Trust Deed, Offer document and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269240</wp:posOffset>
                </wp:positionV>
                <wp:extent cx="182943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2pt" to="144.05pt,21.2pt" o:allowincell="f" strokecolor="#000000" strokeweight="0.7199pt"/>
            </w:pict>
          </mc:Fallback>
        </mc:AlternateContent>
      </w:r>
    </w:p>
    <w:p>
      <w:pPr>
        <w:spacing w:after="0" w:line="200" w:lineRule="exact"/>
        <w:rPr>
          <w:sz w:val="20"/>
          <w:szCs w:val="20"/>
          <w:color w:val="auto"/>
        </w:rPr>
      </w:pPr>
    </w:p>
    <w:p>
      <w:pPr>
        <w:spacing w:after="0" w:line="325" w:lineRule="exact"/>
        <w:rPr>
          <w:sz w:val="20"/>
          <w:szCs w:val="20"/>
          <w:color w:val="auto"/>
        </w:rPr>
      </w:pPr>
    </w:p>
    <w:p>
      <w:pPr>
        <w:ind w:right="280"/>
        <w:spacing w:after="0" w:line="233" w:lineRule="auto"/>
        <w:tabs>
          <w:tab w:leader="none" w:pos="250" w:val="left"/>
        </w:tabs>
        <w:numPr>
          <w:ilvl w:val="0"/>
          <w:numId w:val="180"/>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9" w:lineRule="exact"/>
        <w:rPr>
          <w:rFonts w:ascii="Calibri" w:cs="Calibri" w:eastAsia="Calibri" w:hAnsi="Calibri"/>
          <w:sz w:val="13"/>
          <w:szCs w:val="13"/>
          <w:color w:val="auto"/>
        </w:rPr>
      </w:pPr>
    </w:p>
    <w:p>
      <w:pPr>
        <w:ind w:left="260" w:hanging="260"/>
        <w:spacing w:after="0"/>
        <w:tabs>
          <w:tab w:leader="none" w:pos="260" w:val="left"/>
        </w:tabs>
        <w:numPr>
          <w:ilvl w:val="0"/>
          <w:numId w:val="18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18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8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0"/>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35" w:right="1440" w:bottom="874" w:gutter="0" w:footer="0" w:header="0"/>
        </w:sectPr>
      </w:pPr>
    </w:p>
    <w:bookmarkStart w:id="49" w:name="page50"/>
    <w:bookmarkEnd w:id="49"/>
    <w:p>
      <w:pPr>
        <w:spacing w:after="0" w:line="7" w:lineRule="exact"/>
        <w:rPr>
          <w:sz w:val="20"/>
          <w:szCs w:val="20"/>
          <w:color w:val="auto"/>
        </w:rPr>
      </w:pPr>
    </w:p>
    <w:p>
      <w:pPr>
        <w:ind w:right="20"/>
        <w:spacing w:after="0" w:line="233" w:lineRule="auto"/>
        <w:tabs>
          <w:tab w:leader="none" w:pos="316" w:val="left"/>
        </w:tabs>
        <w:numPr>
          <w:ilvl w:val="0"/>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to remove the Collective Investment Management Company under the specific events only with the approval of Board in accordance with the regulations,</w:t>
      </w:r>
    </w:p>
    <w:p>
      <w:pPr>
        <w:spacing w:after="0" w:line="16" w:lineRule="exact"/>
        <w:rPr>
          <w:rFonts w:ascii="Times New Roman" w:cs="Times New Roman" w:eastAsia="Times New Roman" w:hAnsi="Times New Roman"/>
          <w:sz w:val="24"/>
          <w:szCs w:val="24"/>
          <w:color w:val="auto"/>
        </w:rPr>
      </w:pPr>
    </w:p>
    <w:p>
      <w:pPr>
        <w:jc w:val="both"/>
        <w:ind w:right="20"/>
        <w:spacing w:after="0" w:line="221" w:lineRule="auto"/>
        <w:tabs>
          <w:tab w:leader="none" w:pos="359" w:val="left"/>
        </w:tabs>
        <w:numPr>
          <w:ilvl w:val="0"/>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be responsible for the supervision of its activities of the Collective Investment Management Company in relation to the </w:t>
      </w:r>
      <w:r>
        <w:rPr>
          <w:rFonts w:ascii="Times New Roman" w:cs="Times New Roman" w:eastAsia="Times New Roman" w:hAnsi="Times New Roman"/>
          <w:sz w:val="31"/>
          <w:szCs w:val="31"/>
          <w:color w:val="auto"/>
          <w:vertAlign w:val="superscript"/>
        </w:rPr>
        <w:t>239</w:t>
      </w:r>
      <w:r>
        <w:rPr>
          <w:rFonts w:ascii="Times New Roman" w:cs="Times New Roman" w:eastAsia="Times New Roman" w:hAnsi="Times New Roman"/>
          <w:sz w:val="24"/>
          <w:szCs w:val="24"/>
          <w:color w:val="auto"/>
        </w:rPr>
        <w:t xml:space="preserve">[collective investment scheme] and shall also act as a Custodian of the assets of the </w:t>
      </w:r>
      <w:r>
        <w:rPr>
          <w:rFonts w:ascii="Times New Roman" w:cs="Times New Roman" w:eastAsia="Times New Roman" w:hAnsi="Times New Roman"/>
          <w:sz w:val="31"/>
          <w:szCs w:val="31"/>
          <w:color w:val="auto"/>
          <w:vertAlign w:val="superscript"/>
        </w:rPr>
        <w:t>240</w:t>
      </w:r>
      <w:r>
        <w:rPr>
          <w:rFonts w:ascii="Times New Roman" w:cs="Times New Roman" w:eastAsia="Times New Roman" w:hAnsi="Times New Roman"/>
          <w:sz w:val="24"/>
          <w:szCs w:val="24"/>
          <w:color w:val="auto"/>
        </w:rPr>
        <w:t>[collective investment scheme].</w:t>
      </w:r>
    </w:p>
    <w:p>
      <w:pPr>
        <w:spacing w:after="0" w:line="1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3. Obligations of the Company</w:t>
      </w:r>
    </w:p>
    <w:p>
      <w:pPr>
        <w:spacing w:after="0" w:line="237" w:lineRule="auto"/>
        <w:rPr>
          <w:sz w:val="20"/>
          <w:szCs w:val="20"/>
          <w:color w:val="auto"/>
        </w:rPr>
      </w:pPr>
      <w:r>
        <w:rPr>
          <w:rFonts w:ascii="Times New Roman" w:cs="Times New Roman" w:eastAsia="Times New Roman" w:hAnsi="Times New Roman"/>
          <w:sz w:val="24"/>
          <w:szCs w:val="24"/>
          <w:color w:val="auto"/>
        </w:rPr>
        <w:t>The Trust Deed shall lay down that Collective Investment Management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Company shall:</w:t>
      </w:r>
    </w:p>
    <w:p>
      <w:pPr>
        <w:jc w:val="both"/>
        <w:ind w:right="20"/>
        <w:spacing w:after="0" w:line="200" w:lineRule="auto"/>
        <w:tabs>
          <w:tab w:leader="none" w:pos="403"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float </w:t>
      </w:r>
      <w:r>
        <w:rPr>
          <w:rFonts w:ascii="Times New Roman" w:cs="Times New Roman" w:eastAsia="Times New Roman" w:hAnsi="Times New Roman"/>
          <w:sz w:val="31"/>
          <w:szCs w:val="31"/>
          <w:color w:val="auto"/>
          <w:vertAlign w:val="superscript"/>
        </w:rPr>
        <w:t>241</w:t>
      </w:r>
      <w:r>
        <w:rPr>
          <w:rFonts w:ascii="Times New Roman" w:cs="Times New Roman" w:eastAsia="Times New Roman" w:hAnsi="Times New Roman"/>
          <w:sz w:val="24"/>
          <w:szCs w:val="24"/>
          <w:color w:val="auto"/>
        </w:rPr>
        <w:t xml:space="preserve"> [collective investment scheme]s for the </w:t>
      </w:r>
      <w:r>
        <w:rPr>
          <w:rFonts w:ascii="Times New Roman" w:cs="Times New Roman" w:eastAsia="Times New Roman" w:hAnsi="Times New Roman"/>
          <w:sz w:val="31"/>
          <w:szCs w:val="31"/>
          <w:color w:val="auto"/>
          <w:vertAlign w:val="superscript"/>
        </w:rPr>
        <w:t>242</w:t>
      </w:r>
      <w:r>
        <w:rPr>
          <w:rFonts w:ascii="Times New Roman" w:cs="Times New Roman" w:eastAsia="Times New Roman" w:hAnsi="Times New Roman"/>
          <w:sz w:val="24"/>
          <w:szCs w:val="24"/>
          <w:color w:val="auto"/>
        </w:rPr>
        <w:t xml:space="preserve"> [collective investment scheme] after approval by the trustee, and manage the funds mobilised under various </w:t>
      </w:r>
      <w:r>
        <w:rPr>
          <w:rFonts w:ascii="Times New Roman" w:cs="Times New Roman" w:eastAsia="Times New Roman" w:hAnsi="Times New Roman"/>
          <w:sz w:val="31"/>
          <w:szCs w:val="31"/>
          <w:color w:val="auto"/>
          <w:vertAlign w:val="superscript"/>
        </w:rPr>
        <w:t>243</w:t>
      </w:r>
      <w:r>
        <w:rPr>
          <w:rFonts w:ascii="Times New Roman" w:cs="Times New Roman" w:eastAsia="Times New Roman" w:hAnsi="Times New Roman"/>
          <w:sz w:val="24"/>
          <w:szCs w:val="24"/>
          <w:color w:val="auto"/>
        </w:rPr>
        <w:t>[collective investment scheme]s, in accordance with the provisions of the Trust Deed, Offer document and regulations,</w:t>
      </w:r>
    </w:p>
    <w:p>
      <w:pPr>
        <w:spacing w:after="0" w:line="3" w:lineRule="exact"/>
        <w:rPr>
          <w:rFonts w:ascii="Times New Roman" w:cs="Times New Roman" w:eastAsia="Times New Roman" w:hAnsi="Times New Roman"/>
          <w:sz w:val="24"/>
          <w:szCs w:val="24"/>
          <w:color w:val="auto"/>
        </w:rPr>
      </w:pPr>
    </w:p>
    <w:p>
      <w:pPr>
        <w:ind w:right="20"/>
        <w:spacing w:after="0" w:line="209" w:lineRule="auto"/>
        <w:tabs>
          <w:tab w:leader="none" w:pos="427"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invest the corpus of the </w:t>
      </w:r>
      <w:r>
        <w:rPr>
          <w:rFonts w:ascii="Times New Roman" w:cs="Times New Roman" w:eastAsia="Times New Roman" w:hAnsi="Times New Roman"/>
          <w:sz w:val="31"/>
          <w:szCs w:val="31"/>
          <w:color w:val="auto"/>
          <w:vertAlign w:val="superscript"/>
        </w:rPr>
        <w:t>244</w:t>
      </w:r>
      <w:r>
        <w:rPr>
          <w:rFonts w:ascii="Times New Roman" w:cs="Times New Roman" w:eastAsia="Times New Roman" w:hAnsi="Times New Roman"/>
          <w:sz w:val="24"/>
          <w:szCs w:val="24"/>
          <w:color w:val="auto"/>
        </w:rPr>
        <w:t xml:space="preserve"> [collective investment scheme] in other </w:t>
      </w:r>
      <w:r>
        <w:rPr>
          <w:rFonts w:ascii="Times New Roman" w:cs="Times New Roman" w:eastAsia="Times New Roman" w:hAnsi="Times New Roman"/>
          <w:sz w:val="31"/>
          <w:szCs w:val="31"/>
          <w:color w:val="auto"/>
          <w:vertAlign w:val="superscript"/>
        </w:rPr>
        <w:t>245</w:t>
      </w:r>
      <w:r>
        <w:rPr>
          <w:rFonts w:ascii="Times New Roman" w:cs="Times New Roman" w:eastAsia="Times New Roman" w:hAnsi="Times New Roman"/>
          <w:sz w:val="24"/>
          <w:szCs w:val="24"/>
          <w:color w:val="auto"/>
        </w:rPr>
        <w:t xml:space="preserve"> [collective investment scheme],</w:t>
      </w:r>
    </w:p>
    <w:p>
      <w:pPr>
        <w:spacing w:after="0" w:line="15" w:lineRule="exact"/>
        <w:rPr>
          <w:rFonts w:ascii="Times New Roman" w:cs="Times New Roman" w:eastAsia="Times New Roman" w:hAnsi="Times New Roman"/>
          <w:sz w:val="24"/>
          <w:szCs w:val="24"/>
          <w:color w:val="auto"/>
        </w:rPr>
      </w:pPr>
    </w:p>
    <w:p>
      <w:pPr>
        <w:jc w:val="both"/>
        <w:ind w:right="20" w:firstLine="63"/>
        <w:spacing w:after="0" w:line="220" w:lineRule="auto"/>
        <w:tabs>
          <w:tab w:leader="none" w:pos="412" w:val="left"/>
        </w:tabs>
        <w:numPr>
          <w:ilvl w:val="1"/>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without the approval of the trustee publish or cause to be published any advertisement containing any invitation to buy units, or any statement with respect to the sale price of the units or the return expected from the </w:t>
      </w:r>
      <w:r>
        <w:rPr>
          <w:rFonts w:ascii="Times New Roman" w:cs="Times New Roman" w:eastAsia="Times New Roman" w:hAnsi="Times New Roman"/>
          <w:sz w:val="31"/>
          <w:szCs w:val="31"/>
          <w:color w:val="auto"/>
          <w:vertAlign w:val="superscript"/>
        </w:rPr>
        <w:t>246</w:t>
      </w:r>
      <w:r>
        <w:rPr>
          <w:rFonts w:ascii="Times New Roman" w:cs="Times New Roman" w:eastAsia="Times New Roman" w:hAnsi="Times New Roman"/>
          <w:sz w:val="24"/>
          <w:szCs w:val="24"/>
          <w:color w:val="auto"/>
        </w:rPr>
        <w:t>[collective investment scheme],</w:t>
      </w:r>
    </w:p>
    <w:p>
      <w:pPr>
        <w:spacing w:after="0" w:line="3" w:lineRule="exact"/>
        <w:rPr>
          <w:rFonts w:ascii="Times New Roman" w:cs="Times New Roman" w:eastAsia="Times New Roman" w:hAnsi="Times New Roman"/>
          <w:sz w:val="24"/>
          <w:szCs w:val="24"/>
          <w:color w:val="auto"/>
        </w:rPr>
      </w:pPr>
    </w:p>
    <w:p>
      <w:pPr>
        <w:ind w:left="360" w:hanging="360"/>
        <w:spacing w:after="0" w:line="220" w:lineRule="auto"/>
        <w:tabs>
          <w:tab w:leader="none" w:pos="36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its best endeavours to carry on and conduct its business in a proper and efficient manner</w:t>
      </w:r>
    </w:p>
    <w:p>
      <w:pPr>
        <w:spacing w:after="0" w:line="1" w:lineRule="exact"/>
        <w:rPr>
          <w:sz w:val="20"/>
          <w:szCs w:val="20"/>
          <w:color w:val="auto"/>
        </w:rPr>
      </w:pPr>
    </w:p>
    <w:p>
      <w:pPr>
        <w:ind w:right="20"/>
        <w:spacing w:after="0" w:line="209" w:lineRule="auto"/>
        <w:rPr>
          <w:sz w:val="20"/>
          <w:szCs w:val="20"/>
          <w:color w:val="auto"/>
        </w:rPr>
      </w:pPr>
      <w:r>
        <w:rPr>
          <w:rFonts w:ascii="Times New Roman" w:cs="Times New Roman" w:eastAsia="Times New Roman" w:hAnsi="Times New Roman"/>
          <w:sz w:val="24"/>
          <w:szCs w:val="24"/>
          <w:color w:val="auto"/>
        </w:rPr>
        <w:t xml:space="preserve">and to ensure that the </w:t>
      </w:r>
      <w:r>
        <w:rPr>
          <w:rFonts w:ascii="Times New Roman" w:cs="Times New Roman" w:eastAsia="Times New Roman" w:hAnsi="Times New Roman"/>
          <w:sz w:val="31"/>
          <w:szCs w:val="31"/>
          <w:color w:val="auto"/>
          <w:vertAlign w:val="superscript"/>
        </w:rPr>
        <w:t>247</w:t>
      </w:r>
      <w:r>
        <w:rPr>
          <w:rFonts w:ascii="Times New Roman" w:cs="Times New Roman" w:eastAsia="Times New Roman" w:hAnsi="Times New Roman"/>
          <w:sz w:val="24"/>
          <w:szCs w:val="24"/>
          <w:color w:val="auto"/>
        </w:rPr>
        <w:t>[collective investment scheme] to which the deed relates is carried on and conducted in a proper and efficient manner,</w:t>
      </w:r>
    </w:p>
    <w:p>
      <w:pPr>
        <w:spacing w:after="0" w:line="16" w:lineRule="exact"/>
        <w:rPr>
          <w:sz w:val="20"/>
          <w:szCs w:val="20"/>
          <w:color w:val="auto"/>
        </w:rPr>
      </w:pPr>
    </w:p>
    <w:p>
      <w:pPr>
        <w:ind w:right="20"/>
        <w:spacing w:after="0" w:line="213" w:lineRule="auto"/>
        <w:tabs>
          <w:tab w:leader="none" w:pos="412" w:val="left"/>
        </w:tabs>
        <w:numPr>
          <w:ilvl w:val="0"/>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make available to the trustee or to the auditors for inspection all the books of the </w:t>
      </w:r>
      <w:r>
        <w:rPr>
          <w:rFonts w:ascii="Times New Roman" w:cs="Times New Roman" w:eastAsia="Times New Roman" w:hAnsi="Times New Roman"/>
          <w:sz w:val="31"/>
          <w:szCs w:val="31"/>
          <w:color w:val="auto"/>
          <w:vertAlign w:val="superscript"/>
        </w:rPr>
        <w:t>248</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jc w:val="both"/>
        <w:spacing w:after="0" w:line="200" w:lineRule="auto"/>
        <w:tabs>
          <w:tab w:leader="none" w:pos="321" w:val="left"/>
        </w:tabs>
        <w:numPr>
          <w:ilvl w:val="0"/>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furnish to the trustee or to the auditors such oral or written information as the trustee or the auditor requires with respect to all matter relating to the </w:t>
      </w:r>
      <w:r>
        <w:rPr>
          <w:rFonts w:ascii="Times New Roman" w:cs="Times New Roman" w:eastAsia="Times New Roman" w:hAnsi="Times New Roman"/>
          <w:sz w:val="31"/>
          <w:szCs w:val="31"/>
          <w:color w:val="auto"/>
          <w:vertAlign w:val="superscript"/>
        </w:rPr>
        <w:t>249</w:t>
      </w:r>
      <w:r>
        <w:rPr>
          <w:rFonts w:ascii="Times New Roman" w:cs="Times New Roman" w:eastAsia="Times New Roman" w:hAnsi="Times New Roman"/>
          <w:sz w:val="24"/>
          <w:szCs w:val="24"/>
          <w:color w:val="auto"/>
        </w:rPr>
        <w:t xml:space="preserve">[collective investment scheme] or otherwise relating to the affairs of the </w:t>
      </w:r>
      <w:r>
        <w:rPr>
          <w:rFonts w:ascii="Times New Roman" w:cs="Times New Roman" w:eastAsia="Times New Roman" w:hAnsi="Times New Roman"/>
          <w:sz w:val="31"/>
          <w:szCs w:val="31"/>
          <w:color w:val="auto"/>
          <w:vertAlign w:val="superscript"/>
        </w:rPr>
        <w:t>250</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ind w:right="20"/>
        <w:spacing w:after="0" w:line="201" w:lineRule="auto"/>
        <w:tabs>
          <w:tab w:leader="none" w:pos="364" w:val="left"/>
        </w:tabs>
        <w:numPr>
          <w:ilvl w:val="0"/>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exercise the right to vote in respect of any units relating to the </w:t>
      </w:r>
      <w:r>
        <w:rPr>
          <w:rFonts w:ascii="Times New Roman" w:cs="Times New Roman" w:eastAsia="Times New Roman" w:hAnsi="Times New Roman"/>
          <w:sz w:val="31"/>
          <w:szCs w:val="31"/>
          <w:color w:val="auto"/>
          <w:vertAlign w:val="superscript"/>
        </w:rPr>
        <w:t>251</w:t>
      </w:r>
      <w:r>
        <w:rPr>
          <w:rFonts w:ascii="Times New Roman" w:cs="Times New Roman" w:eastAsia="Times New Roman" w:hAnsi="Times New Roman"/>
          <w:sz w:val="24"/>
          <w:szCs w:val="24"/>
          <w:color w:val="auto"/>
        </w:rPr>
        <w:t>[collective investment scheme] held by the Collective Investment Management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965200</wp:posOffset>
                </wp:positionV>
                <wp:extent cx="182943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pt" to="144.05pt,76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300"/>
        <w:spacing w:after="0" w:line="233" w:lineRule="auto"/>
        <w:tabs>
          <w:tab w:leader="none" w:pos="25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5"/>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40" w:right="1420" w:bottom="874" w:gutter="0" w:footer="0" w:header="0"/>
        </w:sectPr>
      </w:pPr>
    </w:p>
    <w:bookmarkStart w:id="50" w:name="page51"/>
    <w:bookmarkEnd w:id="50"/>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FIFTH SCHEDULE</w:t>
      </w:r>
    </w:p>
    <w:p>
      <w:pPr>
        <w:spacing w:after="0" w:line="27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(COLLECTIVE</w:t>
      </w:r>
    </w:p>
    <w:p>
      <w:pPr>
        <w:jc w:val="center"/>
        <w:ind w:right="20"/>
        <w:spacing w:after="0" w:line="238" w:lineRule="auto"/>
        <w:rPr>
          <w:sz w:val="20"/>
          <w:szCs w:val="20"/>
          <w:color w:val="auto"/>
        </w:rPr>
      </w:pPr>
      <w:r>
        <w:rPr>
          <w:rFonts w:ascii="Times New Roman" w:cs="Times New Roman" w:eastAsia="Times New Roman" w:hAnsi="Times New Roman"/>
          <w:sz w:val="24"/>
          <w:szCs w:val="24"/>
          <w:b w:val="1"/>
          <w:bCs w:val="1"/>
          <w:color w:val="auto"/>
        </w:rPr>
        <w:t>INVESTMENT SCHEME) REGULATIONS, 1999</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[Regulation 20(2)]</w:t>
      </w:r>
    </w:p>
    <w:p>
      <w:pPr>
        <w:jc w:val="center"/>
        <w:ind w:right="20"/>
        <w:spacing w:after="0" w:line="237" w:lineRule="auto"/>
        <w:rPr>
          <w:sz w:val="20"/>
          <w:szCs w:val="20"/>
          <w:color w:val="auto"/>
        </w:rPr>
      </w:pPr>
      <w:r>
        <w:rPr>
          <w:rFonts w:ascii="Times New Roman" w:cs="Times New Roman" w:eastAsia="Times New Roman" w:hAnsi="Times New Roman"/>
          <w:sz w:val="24"/>
          <w:szCs w:val="24"/>
          <w:b w:val="1"/>
          <w:bCs w:val="1"/>
          <w:color w:val="auto"/>
        </w:rPr>
        <w:t>CONTENTS OF THE AGREEMENT FOR MANAGING SCHEME</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PROPERTY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Investment Management Agreement shall contain the following clauses namely:—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of the Collective Investment Management Company:</w:t>
      </w:r>
    </w:p>
    <w:p>
      <w:pPr>
        <w:spacing w:after="0" w:line="276" w:lineRule="exact"/>
        <w:rPr>
          <w:sz w:val="20"/>
          <w:szCs w:val="20"/>
          <w:color w:val="auto"/>
        </w:rPr>
      </w:pPr>
    </w:p>
    <w:p>
      <w:pPr>
        <w:ind w:left="240" w:hanging="240"/>
        <w:spacing w:after="0"/>
        <w:tabs>
          <w:tab w:leader="none" w:pos="240" w:val="left"/>
        </w:tabs>
        <w:numPr>
          <w:ilvl w:val="0"/>
          <w:numId w:val="18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u w:val="single" w:color="auto"/>
          <w:color w:val="auto"/>
        </w:rPr>
        <w:t>The Collective Investment Management Company</w:t>
      </w:r>
    </w:p>
    <w:p>
      <w:pPr>
        <w:spacing w:after="0" w:line="270" w:lineRule="exact"/>
        <w:rPr>
          <w:sz w:val="20"/>
          <w:szCs w:val="20"/>
          <w:color w:val="auto"/>
        </w:rPr>
      </w:pPr>
    </w:p>
    <w:p>
      <w:pPr>
        <w:jc w:val="both"/>
        <w:ind w:right="20"/>
        <w:spacing w:after="0" w:line="202" w:lineRule="auto"/>
        <w:tabs>
          <w:tab w:leader="none" w:pos="355" w:val="left"/>
        </w:tabs>
        <w:numPr>
          <w:ilvl w:val="0"/>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shall be responsible for floating </w:t>
      </w:r>
      <w:r>
        <w:rPr>
          <w:rFonts w:ascii="Times New Roman" w:cs="Times New Roman" w:eastAsia="Times New Roman" w:hAnsi="Times New Roman"/>
          <w:sz w:val="31"/>
          <w:szCs w:val="31"/>
          <w:color w:val="auto"/>
          <w:vertAlign w:val="superscript"/>
        </w:rPr>
        <w:t>252</w:t>
      </w:r>
      <w:r>
        <w:rPr>
          <w:rFonts w:ascii="Times New Roman" w:cs="Times New Roman" w:eastAsia="Times New Roman" w:hAnsi="Times New Roman"/>
          <w:sz w:val="24"/>
          <w:szCs w:val="24"/>
          <w:color w:val="auto"/>
        </w:rPr>
        <w:t xml:space="preserve">[collective investment scheme]s after obtaining approval from the trustee and managing the funds mobilised under various </w:t>
      </w:r>
      <w:r>
        <w:rPr>
          <w:rFonts w:ascii="Times New Roman" w:cs="Times New Roman" w:eastAsia="Times New Roman" w:hAnsi="Times New Roman"/>
          <w:sz w:val="31"/>
          <w:szCs w:val="31"/>
          <w:color w:val="auto"/>
          <w:vertAlign w:val="superscript"/>
        </w:rPr>
        <w:t>253</w:t>
      </w:r>
      <w:r>
        <w:rPr>
          <w:rFonts w:ascii="Times New Roman" w:cs="Times New Roman" w:eastAsia="Times New Roman" w:hAnsi="Times New Roman"/>
          <w:sz w:val="24"/>
          <w:szCs w:val="24"/>
          <w:color w:val="auto"/>
        </w:rPr>
        <w:t xml:space="preserve"> [collective investment scheme]s, in accordance with the provisions of the Trust Deed, Offer document and regulations;</w:t>
      </w:r>
    </w:p>
    <w:p>
      <w:pPr>
        <w:spacing w:after="0" w:line="272" w:lineRule="exact"/>
        <w:rPr>
          <w:rFonts w:ascii="Times New Roman" w:cs="Times New Roman" w:eastAsia="Times New Roman" w:hAnsi="Times New Roman"/>
          <w:sz w:val="24"/>
          <w:szCs w:val="24"/>
          <w:color w:val="auto"/>
        </w:rPr>
      </w:pPr>
    </w:p>
    <w:p>
      <w:pPr>
        <w:ind w:right="20"/>
        <w:spacing w:after="0" w:line="210" w:lineRule="auto"/>
        <w:tabs>
          <w:tab w:leader="none" w:pos="364" w:val="left"/>
        </w:tabs>
        <w:numPr>
          <w:ilvl w:val="0"/>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shall invest the funds raised under various </w:t>
      </w:r>
      <w:r>
        <w:rPr>
          <w:rFonts w:ascii="Times New Roman" w:cs="Times New Roman" w:eastAsia="Times New Roman" w:hAnsi="Times New Roman"/>
          <w:sz w:val="31"/>
          <w:szCs w:val="31"/>
          <w:color w:val="auto"/>
          <w:vertAlign w:val="superscript"/>
        </w:rPr>
        <w:t>254</w:t>
      </w:r>
      <w:r>
        <w:rPr>
          <w:rFonts w:ascii="Times New Roman" w:cs="Times New Roman" w:eastAsia="Times New Roman" w:hAnsi="Times New Roman"/>
          <w:sz w:val="24"/>
          <w:szCs w:val="24"/>
          <w:color w:val="auto"/>
        </w:rPr>
        <w:t>[collective investment scheme]s in accordance with the provisions of the Trust Deed, Offer document and the regulations;</w:t>
      </w:r>
    </w:p>
    <w:p>
      <w:pPr>
        <w:spacing w:after="0" w:line="272" w:lineRule="exact"/>
        <w:rPr>
          <w:rFonts w:ascii="Times New Roman" w:cs="Times New Roman" w:eastAsia="Times New Roman" w:hAnsi="Times New Roman"/>
          <w:sz w:val="24"/>
          <w:szCs w:val="24"/>
          <w:color w:val="auto"/>
        </w:rPr>
      </w:pPr>
    </w:p>
    <w:p>
      <w:pPr>
        <w:jc w:val="both"/>
        <w:spacing w:after="0" w:line="225" w:lineRule="auto"/>
        <w:tabs>
          <w:tab w:leader="none" w:pos="383" w:val="left"/>
        </w:tabs>
        <w:numPr>
          <w:ilvl w:val="0"/>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shall not acquire any assets out of the </w:t>
      </w:r>
      <w:r>
        <w:rPr>
          <w:rFonts w:ascii="Times New Roman" w:cs="Times New Roman" w:eastAsia="Times New Roman" w:hAnsi="Times New Roman"/>
          <w:sz w:val="31"/>
          <w:szCs w:val="31"/>
          <w:color w:val="auto"/>
          <w:vertAlign w:val="superscript"/>
        </w:rPr>
        <w:t>255</w:t>
      </w:r>
      <w:r>
        <w:rPr>
          <w:rFonts w:ascii="Times New Roman" w:cs="Times New Roman" w:eastAsia="Times New Roman" w:hAnsi="Times New Roman"/>
          <w:sz w:val="24"/>
          <w:szCs w:val="24"/>
          <w:color w:val="auto"/>
        </w:rPr>
        <w:t xml:space="preserve"> [collective investment scheme] property which involves the assumption of any liability which is unlimited or which may result in encumbrance of the </w:t>
      </w:r>
      <w:r>
        <w:rPr>
          <w:rFonts w:ascii="Times New Roman" w:cs="Times New Roman" w:eastAsia="Times New Roman" w:hAnsi="Times New Roman"/>
          <w:sz w:val="31"/>
          <w:szCs w:val="31"/>
          <w:color w:val="auto"/>
          <w:vertAlign w:val="superscript"/>
        </w:rPr>
        <w:t>256</w:t>
      </w:r>
      <w:r>
        <w:rPr>
          <w:rFonts w:ascii="Times New Roman" w:cs="Times New Roman" w:eastAsia="Times New Roman" w:hAnsi="Times New Roman"/>
          <w:sz w:val="24"/>
          <w:szCs w:val="24"/>
          <w:color w:val="auto"/>
        </w:rPr>
        <w:t>[collective investment scheme] property in any way;</w:t>
      </w:r>
    </w:p>
    <w:p>
      <w:pPr>
        <w:spacing w:after="0" w:line="182"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not give or guarantee loans or take up any activity in contravention of the regulations;</w:t>
      </w:r>
    </w:p>
    <w:p>
      <w:pPr>
        <w:spacing w:after="0" w:line="288" w:lineRule="exact"/>
        <w:rPr>
          <w:rFonts w:ascii="Times New Roman" w:cs="Times New Roman" w:eastAsia="Times New Roman" w:hAnsi="Times New Roman"/>
          <w:sz w:val="24"/>
          <w:szCs w:val="24"/>
          <w:color w:val="auto"/>
        </w:rPr>
      </w:pPr>
    </w:p>
    <w:p>
      <w:pPr>
        <w:spacing w:after="0" w:line="227" w:lineRule="auto"/>
        <w:tabs>
          <w:tab w:leader="none" w:pos="374" w:val="left"/>
        </w:tabs>
        <w:numPr>
          <w:ilvl w:val="0"/>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shall ensure that no application form, or sales literature or other printed matter issued to prospective investors, or advertisement, or report and/or announcement addressed to the general body of unit holders, or to the public, or to the press or other communications media, is issued or published without the trustee’s prior approval in writing, and contains any statement or matter extraneous to the Trust Deed or Offer Document </w:t>
      </w:r>
      <w:r>
        <w:rPr>
          <w:rFonts w:ascii="Times New Roman" w:cs="Times New Roman" w:eastAsia="Times New Roman" w:hAnsi="Times New Roman"/>
          <w:sz w:val="31"/>
          <w:szCs w:val="31"/>
          <w:color w:val="auto"/>
          <w:vertAlign w:val="superscript"/>
        </w:rPr>
        <w:t>257</w:t>
      </w:r>
      <w:r>
        <w:rPr>
          <w:rFonts w:ascii="Times New Roman" w:cs="Times New Roman" w:eastAsia="Times New Roman" w:hAnsi="Times New Roman"/>
          <w:sz w:val="24"/>
          <w:szCs w:val="24"/>
          <w:color w:val="auto"/>
        </w:rPr>
        <w:t>[collective investment scheme] particulars approved by the trustee and Board;</w:t>
      </w:r>
    </w:p>
    <w:p>
      <w:pPr>
        <w:spacing w:after="0" w:line="275" w:lineRule="exact"/>
        <w:rPr>
          <w:rFonts w:ascii="Times New Roman" w:cs="Times New Roman" w:eastAsia="Times New Roman" w:hAnsi="Times New Roman"/>
          <w:sz w:val="24"/>
          <w:szCs w:val="24"/>
          <w:color w:val="auto"/>
        </w:rPr>
      </w:pPr>
    </w:p>
    <w:p>
      <w:pPr>
        <w:ind w:right="20"/>
        <w:spacing w:after="0" w:line="210" w:lineRule="auto"/>
        <w:tabs>
          <w:tab w:leader="none" w:pos="321" w:val="left"/>
        </w:tabs>
        <w:numPr>
          <w:ilvl w:val="0"/>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shall submit quarterly reports on the functioning of the </w:t>
      </w:r>
      <w:r>
        <w:rPr>
          <w:rFonts w:ascii="Times New Roman" w:cs="Times New Roman" w:eastAsia="Times New Roman" w:hAnsi="Times New Roman"/>
          <w:sz w:val="31"/>
          <w:szCs w:val="31"/>
          <w:color w:val="auto"/>
          <w:vertAlign w:val="superscript"/>
        </w:rPr>
        <w:t>258</w:t>
      </w:r>
      <w:r>
        <w:rPr>
          <w:rFonts w:ascii="Times New Roman" w:cs="Times New Roman" w:eastAsia="Times New Roman" w:hAnsi="Times New Roman"/>
          <w:sz w:val="24"/>
          <w:szCs w:val="24"/>
          <w:color w:val="auto"/>
        </w:rPr>
        <w:t>[collective investment scheme]s to the trustee or at such intervals as may be required by the trustee or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446405</wp:posOffset>
                </wp:positionV>
                <wp:extent cx="182943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5pt" to="144.05pt,35.1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300"/>
        <w:spacing w:after="0" w:line="233" w:lineRule="auto"/>
        <w:tabs>
          <w:tab w:leader="none" w:pos="250" w:val="left"/>
        </w:tabs>
        <w:numPr>
          <w:ilvl w:val="0"/>
          <w:numId w:val="188"/>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9" w:lineRule="exact"/>
        <w:rPr>
          <w:rFonts w:ascii="Calibri" w:cs="Calibri" w:eastAsia="Calibri" w:hAnsi="Calibri"/>
          <w:sz w:val="13"/>
          <w:szCs w:val="13"/>
          <w:color w:val="auto"/>
        </w:rPr>
      </w:pPr>
    </w:p>
    <w:p>
      <w:pPr>
        <w:ind w:left="260" w:hanging="260"/>
        <w:spacing w:after="0"/>
        <w:tabs>
          <w:tab w:leader="none" w:pos="260" w:val="left"/>
        </w:tabs>
        <w:numPr>
          <w:ilvl w:val="0"/>
          <w:numId w:val="18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18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18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18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35" w:right="1420" w:bottom="874" w:gutter="0" w:footer="0" w:header="0"/>
        </w:sectPr>
      </w:pPr>
    </w:p>
    <w:bookmarkStart w:id="51" w:name="page52"/>
    <w:bookmarkEnd w:id="51"/>
    <w:p>
      <w:pPr>
        <w:ind w:left="240" w:hanging="240"/>
        <w:spacing w:after="0"/>
        <w:tabs>
          <w:tab w:leader="none" w:pos="240" w:val="left"/>
        </w:tabs>
        <w:numPr>
          <w:ilvl w:val="0"/>
          <w:numId w:val="1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u w:val="single" w:color="auto"/>
          <w:color w:val="auto"/>
        </w:rPr>
        <w:t>The trustee</w:t>
      </w:r>
      <w:r>
        <w:rPr>
          <w:rFonts w:ascii="Times New Roman" w:cs="Times New Roman" w:eastAsia="Times New Roman" w:hAnsi="Times New Roman"/>
          <w:sz w:val="24"/>
          <w:szCs w:val="24"/>
          <w:color w:val="auto"/>
        </w:rPr>
        <w:t xml:space="preserve"> :</w:t>
      </w:r>
    </w:p>
    <w:p>
      <w:pPr>
        <w:spacing w:after="0" w:line="288" w:lineRule="exact"/>
        <w:rPr>
          <w:sz w:val="20"/>
          <w:szCs w:val="20"/>
          <w:color w:val="auto"/>
        </w:rPr>
      </w:pPr>
    </w:p>
    <w:p>
      <w:pPr>
        <w:jc w:val="both"/>
        <w:spacing w:after="0" w:line="224" w:lineRule="auto"/>
        <w:tabs>
          <w:tab w:leader="none" w:pos="379" w:val="left"/>
        </w:tabs>
        <w:numPr>
          <w:ilvl w:val="0"/>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shall have the right to obtain from the Collective Investment Management Company all information concerning the operations of the various </w:t>
      </w:r>
      <w:r>
        <w:rPr>
          <w:rFonts w:ascii="Times New Roman" w:cs="Times New Roman" w:eastAsia="Times New Roman" w:hAnsi="Times New Roman"/>
          <w:sz w:val="31"/>
          <w:szCs w:val="31"/>
          <w:color w:val="auto"/>
          <w:vertAlign w:val="superscript"/>
        </w:rPr>
        <w:t>259</w:t>
      </w:r>
      <w:r>
        <w:rPr>
          <w:rFonts w:ascii="Times New Roman" w:cs="Times New Roman" w:eastAsia="Times New Roman" w:hAnsi="Times New Roman"/>
          <w:sz w:val="24"/>
          <w:szCs w:val="24"/>
          <w:color w:val="auto"/>
        </w:rPr>
        <w:t>[collective investment scheme]s managed by the Collective Investment Management Company at such intervals and in such a manner as required by the trustee to ensure that the Collective Investment Management Company is complying with the provisions of the Trust Deed, Offer document and regulations;</w:t>
      </w:r>
    </w:p>
    <w:p>
      <w:pPr>
        <w:spacing w:after="0" w:line="15" w:lineRule="exact"/>
        <w:rPr>
          <w:rFonts w:ascii="Times New Roman" w:cs="Times New Roman" w:eastAsia="Times New Roman" w:hAnsi="Times New Roman"/>
          <w:sz w:val="24"/>
          <w:szCs w:val="24"/>
          <w:color w:val="auto"/>
        </w:rPr>
      </w:pPr>
    </w:p>
    <w:p>
      <w:pPr>
        <w:spacing w:after="0" w:line="235" w:lineRule="auto"/>
        <w:tabs>
          <w:tab w:leader="none" w:pos="360" w:val="left"/>
        </w:tabs>
        <w:numPr>
          <w:ilvl w:val="0"/>
          <w:numId w:val="1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have the power to remove the Collective Investment Management Company under the specific events only with the approval of Board in accordance with the regulations.</w:t>
      </w:r>
    </w:p>
    <w:p>
      <w:pPr>
        <w:spacing w:after="0" w:line="278" w:lineRule="exact"/>
        <w:rPr>
          <w:sz w:val="20"/>
          <w:szCs w:val="20"/>
          <w:color w:val="auto"/>
        </w:rPr>
      </w:pPr>
    </w:p>
    <w:p>
      <w:pPr>
        <w:ind w:left="240" w:hanging="240"/>
        <w:spacing w:after="0"/>
        <w:tabs>
          <w:tab w:leader="none" w:pos="240" w:val="left"/>
        </w:tabs>
        <w:numPr>
          <w:ilvl w:val="0"/>
          <w:numId w:val="19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u w:val="single" w:color="auto"/>
          <w:color w:val="auto"/>
        </w:rPr>
        <w:t>Meeting the losses</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No loss or damage or expenses incurred by the Collective Investment Management Company or its officers or any person delegated by the Collective Investment Management Company, shall be met out of the trust property.</w:t>
      </w:r>
    </w:p>
    <w:p>
      <w:pPr>
        <w:spacing w:after="0" w:line="200" w:lineRule="exact"/>
        <w:rPr>
          <w:sz w:val="20"/>
          <w:szCs w:val="20"/>
          <w:color w:val="auto"/>
        </w:rPr>
      </w:pPr>
    </w:p>
    <w:p>
      <w:pPr>
        <w:spacing w:after="0" w:line="3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SIXTH SCHEDULE</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(COLLECTIVE</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INVESTMENT SCHEME) REGULATIONS, 1999</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[Regulation 26(2)]</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CONTENTS OF THE OFFER DOCUMENT</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Contents</w:t>
      </w:r>
    </w:p>
    <w:p>
      <w:pPr>
        <w:spacing w:after="0" w:line="288"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4"/>
          <w:szCs w:val="24"/>
          <w:color w:val="auto"/>
        </w:rPr>
        <w:t xml:space="preserve">The offer document filed with the Board shall contain, in addition to the requirements specified in the regulations, following information so as to enable the investors to make a true, fair and informed decision on the investments in the </w:t>
      </w:r>
      <w:r>
        <w:rPr>
          <w:rFonts w:ascii="Times New Roman" w:cs="Times New Roman" w:eastAsia="Times New Roman" w:hAnsi="Times New Roman"/>
          <w:sz w:val="31"/>
          <w:szCs w:val="31"/>
          <w:color w:val="auto"/>
          <w:vertAlign w:val="superscript"/>
        </w:rPr>
        <w:t>260</w:t>
      </w:r>
      <w:r>
        <w:rPr>
          <w:rFonts w:ascii="Times New Roman" w:cs="Times New Roman" w:eastAsia="Times New Roman" w:hAnsi="Times New Roman"/>
          <w:sz w:val="24"/>
          <w:szCs w:val="24"/>
          <w:color w:val="auto"/>
        </w:rPr>
        <w:t>[collective investment scheme], namely:</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 Outer Cover Pages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1.1 Front Outer Cover Page</w:t>
      </w:r>
    </w:p>
    <w:p>
      <w:pPr>
        <w:spacing w:after="0" w:line="288" w:lineRule="exact"/>
        <w:rPr>
          <w:sz w:val="20"/>
          <w:szCs w:val="20"/>
          <w:color w:val="auto"/>
        </w:rPr>
      </w:pPr>
    </w:p>
    <w:p>
      <w:pPr>
        <w:ind w:left="1800" w:hanging="359"/>
        <w:spacing w:after="0" w:line="236" w:lineRule="auto"/>
        <w:tabs>
          <w:tab w:leader="none" w:pos="1800"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front outer cover page of the offer document filed with the Board shall contain the following details only:—</w:t>
      </w:r>
    </w:p>
    <w:p>
      <w:pPr>
        <w:jc w:val="both"/>
        <w:ind w:left="1800"/>
        <w:spacing w:after="0" w:line="21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name of the </w:t>
      </w:r>
      <w:r>
        <w:rPr>
          <w:rFonts w:ascii="Times New Roman" w:cs="Times New Roman" w:eastAsia="Times New Roman" w:hAnsi="Times New Roman"/>
          <w:sz w:val="31"/>
          <w:szCs w:val="31"/>
          <w:color w:val="auto"/>
          <w:vertAlign w:val="superscript"/>
        </w:rPr>
        <w:t>261</w:t>
      </w:r>
      <w:r>
        <w:rPr>
          <w:rFonts w:ascii="Times New Roman" w:cs="Times New Roman" w:eastAsia="Times New Roman" w:hAnsi="Times New Roman"/>
          <w:sz w:val="24"/>
          <w:szCs w:val="24"/>
          <w:color w:val="auto"/>
        </w:rPr>
        <w:t>[collective investment scheme], name and address of the registered office of the Collective Investment Management Company and trustee along with their telephone number and fax number.</w:t>
      </w:r>
    </w:p>
    <w:p>
      <w:pPr>
        <w:spacing w:after="0" w:line="2" w:lineRule="exact"/>
        <w:rPr>
          <w:rFonts w:ascii="Times New Roman" w:cs="Times New Roman" w:eastAsia="Times New Roman" w:hAnsi="Times New Roman"/>
          <w:sz w:val="24"/>
          <w:szCs w:val="24"/>
          <w:color w:val="auto"/>
        </w:rPr>
      </w:pPr>
    </w:p>
    <w:p>
      <w:pPr>
        <w:ind w:left="1800" w:hanging="359"/>
        <w:spacing w:after="0"/>
        <w:tabs>
          <w:tab w:leader="none" w:pos="1800"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number, price and amount of the units offered.</w:t>
      </w:r>
    </w:p>
    <w:p>
      <w:pPr>
        <w:ind w:left="1440"/>
        <w:spacing w:after="0" w:line="237" w:lineRule="auto"/>
        <w:rPr>
          <w:sz w:val="20"/>
          <w:szCs w:val="20"/>
          <w:color w:val="auto"/>
        </w:rPr>
      </w:pPr>
      <w:r>
        <w:rPr>
          <w:rFonts w:ascii="Times New Roman" w:cs="Times New Roman" w:eastAsia="Times New Roman" w:hAnsi="Times New Roman"/>
          <w:sz w:val="24"/>
          <w:szCs w:val="24"/>
          <w:color w:val="auto"/>
        </w:rPr>
        <w:t>(iii)The following clause in respect of general risk should be incorporated: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452120</wp:posOffset>
                </wp:positionV>
                <wp:extent cx="182943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6pt" to="144.05pt,35.6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260" w:hanging="260"/>
        <w:spacing w:after="0"/>
        <w:tabs>
          <w:tab w:leader="none" w:pos="260" w:val="left"/>
        </w:tabs>
        <w:numPr>
          <w:ilvl w:val="0"/>
          <w:numId w:val="19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80"/>
        <w:spacing w:after="0" w:line="233" w:lineRule="auto"/>
        <w:tabs>
          <w:tab w:leader="none" w:pos="250" w:val="left"/>
        </w:tabs>
        <w:numPr>
          <w:ilvl w:val="0"/>
          <w:numId w:val="193"/>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4" w:lineRule="exact"/>
        <w:rPr>
          <w:rFonts w:ascii="Calibri" w:cs="Calibri" w:eastAsia="Calibri" w:hAnsi="Calibri"/>
          <w:sz w:val="13"/>
          <w:szCs w:val="13"/>
          <w:color w:val="auto"/>
        </w:rPr>
      </w:pPr>
    </w:p>
    <w:p>
      <w:pPr>
        <w:ind w:left="260" w:hanging="260"/>
        <w:spacing w:after="0"/>
        <w:tabs>
          <w:tab w:leader="none" w:pos="260" w:val="left"/>
        </w:tabs>
        <w:numPr>
          <w:ilvl w:val="0"/>
          <w:numId w:val="19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35" w:right="1440" w:bottom="874" w:gutter="0" w:footer="0" w:header="0"/>
        </w:sectPr>
      </w:pPr>
    </w:p>
    <w:bookmarkStart w:id="52" w:name="page53"/>
    <w:bookmarkEnd w:id="52"/>
    <w:p>
      <w:pPr>
        <w:spacing w:after="0" w:line="7" w:lineRule="exact"/>
        <w:rPr>
          <w:sz w:val="20"/>
          <w:szCs w:val="20"/>
          <w:color w:val="auto"/>
        </w:rPr>
      </w:pPr>
    </w:p>
    <w:p>
      <w:pPr>
        <w:jc w:val="both"/>
        <w:ind w:left="1800"/>
        <w:spacing w:after="0" w:line="231" w:lineRule="auto"/>
        <w:rPr>
          <w:sz w:val="20"/>
          <w:szCs w:val="20"/>
          <w:color w:val="auto"/>
        </w:rPr>
      </w:pPr>
      <w:r>
        <w:rPr>
          <w:rFonts w:ascii="Times New Roman" w:cs="Times New Roman" w:eastAsia="Times New Roman" w:hAnsi="Times New Roman"/>
          <w:sz w:val="24"/>
          <w:szCs w:val="24"/>
          <w:color w:val="auto"/>
        </w:rPr>
        <w:t xml:space="preserve">“Investment in units involve a degree of risk and investors should not invest any funds in this offer unless they can afford to take the risk of losing their investment. Investors are advised to read the risk factors carefully before taking an investment decision in this offering. For taking an investment decision, investors must rely on their own examination of the </w:t>
      </w:r>
      <w:r>
        <w:rPr>
          <w:rFonts w:ascii="Times New Roman" w:cs="Times New Roman" w:eastAsia="Times New Roman" w:hAnsi="Times New Roman"/>
          <w:sz w:val="31"/>
          <w:szCs w:val="31"/>
          <w:color w:val="auto"/>
          <w:vertAlign w:val="superscript"/>
        </w:rPr>
        <w:t>262</w:t>
      </w:r>
      <w:r>
        <w:rPr>
          <w:rFonts w:ascii="Times New Roman" w:cs="Times New Roman" w:eastAsia="Times New Roman" w:hAnsi="Times New Roman"/>
          <w:sz w:val="24"/>
          <w:szCs w:val="24"/>
          <w:color w:val="auto"/>
        </w:rPr>
        <w:t>[collective investment scheme] and the offer including the risks involved. The units have not been recommended or approved by Securities and Exchange Board of India (SEBI) nor does SEBI guarantee the accuracy or adequacy of this document.”</w:t>
      </w:r>
    </w:p>
    <w:p>
      <w:pPr>
        <w:spacing w:after="0" w:line="14" w:lineRule="exact"/>
        <w:rPr>
          <w:sz w:val="20"/>
          <w:szCs w:val="20"/>
          <w:color w:val="auto"/>
        </w:rPr>
      </w:pPr>
    </w:p>
    <w:p>
      <w:pPr>
        <w:jc w:val="both"/>
        <w:ind w:left="1800"/>
        <w:spacing w:after="0" w:line="236" w:lineRule="auto"/>
        <w:rPr>
          <w:sz w:val="20"/>
          <w:szCs w:val="20"/>
          <w:color w:val="auto"/>
        </w:rPr>
      </w:pPr>
      <w:r>
        <w:rPr>
          <w:rFonts w:ascii="Times New Roman" w:cs="Times New Roman" w:eastAsia="Times New Roman" w:hAnsi="Times New Roman"/>
          <w:sz w:val="24"/>
          <w:szCs w:val="24"/>
          <w:color w:val="auto"/>
        </w:rPr>
        <w:t>Specific attention of investors shall be invited to the summarized and detailed statement of Risk Factors by indicating their page number(s) in the ‘General Risks’.</w:t>
      </w:r>
    </w:p>
    <w:p>
      <w:pPr>
        <w:spacing w:after="0" w:line="16" w:lineRule="exact"/>
        <w:rPr>
          <w:sz w:val="20"/>
          <w:szCs w:val="20"/>
          <w:color w:val="auto"/>
        </w:rPr>
      </w:pPr>
    </w:p>
    <w:p>
      <w:pPr>
        <w:ind w:left="1800" w:hanging="359"/>
        <w:spacing w:after="0" w:line="233" w:lineRule="auto"/>
        <w:tabs>
          <w:tab w:leader="none" w:pos="1800" w:val="left"/>
        </w:tabs>
        <w:numPr>
          <w:ilvl w:val="0"/>
          <w:numId w:val="1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Collective Investment Management Company’s Absolute Responsibility clause to be incorporated as under:</w:t>
      </w:r>
    </w:p>
    <w:p>
      <w:pPr>
        <w:spacing w:after="0" w:line="16" w:lineRule="exact"/>
        <w:rPr>
          <w:rFonts w:ascii="Times New Roman" w:cs="Times New Roman" w:eastAsia="Times New Roman" w:hAnsi="Times New Roman"/>
          <w:sz w:val="24"/>
          <w:szCs w:val="24"/>
          <w:color w:val="auto"/>
        </w:rPr>
      </w:pPr>
    </w:p>
    <w:p>
      <w:pPr>
        <w:jc w:val="both"/>
        <w:ind w:left="1800"/>
        <w:spacing w:after="0" w:line="23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Collective Investment Management Company, having made all reasonable inquiries, accepts responsibility for and confirms that this offer document contains all information with regard to the </w:t>
      </w:r>
      <w:r>
        <w:rPr>
          <w:rFonts w:ascii="Times New Roman" w:cs="Times New Roman" w:eastAsia="Times New Roman" w:hAnsi="Times New Roman"/>
          <w:sz w:val="31"/>
          <w:szCs w:val="31"/>
          <w:color w:val="auto"/>
          <w:vertAlign w:val="superscript"/>
        </w:rPr>
        <w:t>263</w:t>
      </w:r>
      <w:r>
        <w:rPr>
          <w:rFonts w:ascii="Times New Roman" w:cs="Times New Roman" w:eastAsia="Times New Roman" w:hAnsi="Times New Roman"/>
          <w:sz w:val="24"/>
          <w:szCs w:val="24"/>
          <w:color w:val="auto"/>
        </w:rPr>
        <w:t>[collective investment scheme] and that the information contained in the offer document is true and correct in all material aspects and is not misleading in any material respect, that the opinions and intentions expressed herein are honestly held and that there are no other facts, the omission of which make this document as a whole or any of such information or the expression of any such opinions or intentions misleading in any material respect.”</w:t>
      </w:r>
    </w:p>
    <w:p>
      <w:pPr>
        <w:spacing w:after="0" w:line="4" w:lineRule="exact"/>
        <w:rPr>
          <w:rFonts w:ascii="Times New Roman" w:cs="Times New Roman" w:eastAsia="Times New Roman" w:hAnsi="Times New Roman"/>
          <w:sz w:val="24"/>
          <w:szCs w:val="24"/>
          <w:color w:val="auto"/>
        </w:rPr>
      </w:pPr>
    </w:p>
    <w:p>
      <w:pPr>
        <w:ind w:left="1800" w:hanging="359"/>
        <w:spacing w:after="0" w:line="237" w:lineRule="auto"/>
        <w:tabs>
          <w:tab w:leader="none" w:pos="1800" w:val="left"/>
        </w:tabs>
        <w:numPr>
          <w:ilvl w:val="0"/>
          <w:numId w:val="1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and address of the Registrar to the issue along with the telephone</w:t>
      </w:r>
    </w:p>
    <w:p>
      <w:pPr>
        <w:spacing w:after="0" w:line="1"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number and fax number.</w:t>
      </w:r>
    </w:p>
    <w:p>
      <w:pPr>
        <w:ind w:left="1440"/>
        <w:spacing w:after="0" w:line="208" w:lineRule="auto"/>
        <w:rPr>
          <w:sz w:val="20"/>
          <w:szCs w:val="20"/>
          <w:color w:val="auto"/>
        </w:rPr>
      </w:pPr>
      <w:r>
        <w:rPr>
          <w:rFonts w:ascii="Times New Roman" w:cs="Times New Roman" w:eastAsia="Times New Roman" w:hAnsi="Times New Roman"/>
          <w:sz w:val="23"/>
          <w:szCs w:val="23"/>
          <w:color w:val="auto"/>
        </w:rPr>
        <w:t xml:space="preserve">(vi) The name and address of the auditor of the </w:t>
      </w:r>
      <w:r>
        <w:rPr>
          <w:rFonts w:ascii="Times New Roman" w:cs="Times New Roman" w:eastAsia="Times New Roman" w:hAnsi="Times New Roman"/>
          <w:sz w:val="30"/>
          <w:szCs w:val="30"/>
          <w:color w:val="auto"/>
          <w:vertAlign w:val="superscript"/>
        </w:rPr>
        <w:t>264</w:t>
      </w:r>
      <w:r>
        <w:rPr>
          <w:rFonts w:ascii="Times New Roman" w:cs="Times New Roman" w:eastAsia="Times New Roman" w:hAnsi="Times New Roman"/>
          <w:sz w:val="23"/>
          <w:szCs w:val="23"/>
          <w:color w:val="auto"/>
        </w:rPr>
        <w:t>[collective investment scheme].</w:t>
      </w:r>
    </w:p>
    <w:p>
      <w:pPr>
        <w:ind w:left="2160" w:hanging="719"/>
        <w:spacing w:after="0" w:line="221" w:lineRule="auto"/>
        <w:tabs>
          <w:tab w:leader="none" w:pos="2160" w:val="left"/>
        </w:tabs>
        <w:numPr>
          <w:ilvl w:val="0"/>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Opening, Closing and Earliest closing date (if any) for the offer.</w:t>
      </w:r>
    </w:p>
    <w:p>
      <w:pPr>
        <w:ind w:left="2160" w:hanging="719"/>
        <w:spacing w:after="0" w:line="237" w:lineRule="auto"/>
        <w:tabs>
          <w:tab w:leader="none" w:pos="2160" w:val="left"/>
        </w:tabs>
        <w:numPr>
          <w:ilvl w:val="0"/>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 Name of the Credit Rating Agency, the rating given, the</w:t>
      </w:r>
    </w:p>
    <w:p>
      <w:pPr>
        <w:spacing w:after="0" w:line="4"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tenure of the rating.</w:t>
      </w:r>
    </w:p>
    <w:p>
      <w:pPr>
        <w:ind w:left="1440"/>
        <w:spacing w:after="0" w:line="237" w:lineRule="auto"/>
        <w:rPr>
          <w:sz w:val="20"/>
          <w:szCs w:val="20"/>
          <w:color w:val="auto"/>
        </w:rPr>
      </w:pPr>
      <w:r>
        <w:rPr>
          <w:rFonts w:ascii="Times New Roman" w:cs="Times New Roman" w:eastAsia="Times New Roman" w:hAnsi="Times New Roman"/>
          <w:sz w:val="24"/>
          <w:szCs w:val="24"/>
          <w:color w:val="auto"/>
        </w:rPr>
        <w:t>(ix) Name of the Compliance Officer.</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(x) Name of the appraising agency - A brief appraisal report.</w:t>
      </w:r>
    </w:p>
    <w:p>
      <w:pPr>
        <w:spacing w:after="0" w:line="10" w:lineRule="exact"/>
        <w:rPr>
          <w:sz w:val="20"/>
          <w:szCs w:val="20"/>
          <w:color w:val="auto"/>
        </w:rPr>
      </w:pPr>
    </w:p>
    <w:p>
      <w:pPr>
        <w:ind w:left="1800" w:hanging="359"/>
        <w:spacing w:after="0" w:line="235" w:lineRule="auto"/>
        <w:rPr>
          <w:sz w:val="20"/>
          <w:szCs w:val="20"/>
          <w:color w:val="auto"/>
        </w:rPr>
      </w:pPr>
      <w:r>
        <w:rPr>
          <w:rFonts w:ascii="Times New Roman" w:cs="Times New Roman" w:eastAsia="Times New Roman" w:hAnsi="Times New Roman"/>
          <w:sz w:val="24"/>
          <w:szCs w:val="24"/>
          <w:color w:val="auto"/>
        </w:rPr>
        <w:t>(xi) The front cover page shall be white. No patterns or pictures shall be printed on this page.</w:t>
      </w:r>
    </w:p>
    <w:p>
      <w:pPr>
        <w:spacing w:after="0" w:line="12" w:lineRule="exact"/>
        <w:rPr>
          <w:sz w:val="20"/>
          <w:szCs w:val="20"/>
          <w:color w:val="auto"/>
        </w:rPr>
      </w:pPr>
    </w:p>
    <w:p>
      <w:pPr>
        <w:ind w:left="1800" w:hanging="359"/>
        <w:spacing w:after="0" w:line="236" w:lineRule="auto"/>
        <w:tabs>
          <w:tab w:leader="none" w:pos="2160" w:val="left"/>
        </w:tabs>
        <w:numPr>
          <w:ilvl w:val="0"/>
          <w:numId w:val="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cover page paper shall be of adequate thickness (preferably minimum 100 gcm quality).</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1.2 Front Inside Cover Page</w:t>
      </w:r>
    </w:p>
    <w:p>
      <w:pPr>
        <w:spacing w:after="0" w:line="237" w:lineRule="auto"/>
        <w:rPr>
          <w:sz w:val="20"/>
          <w:szCs w:val="20"/>
          <w:color w:val="auto"/>
        </w:rPr>
      </w:pPr>
      <w:r>
        <w:rPr>
          <w:rFonts w:ascii="Times New Roman" w:cs="Times New Roman" w:eastAsia="Times New Roman" w:hAnsi="Times New Roman"/>
          <w:sz w:val="24"/>
          <w:szCs w:val="24"/>
          <w:color w:val="auto"/>
        </w:rPr>
        <w:t>Index shall appear on the Front Inside Cover Page.</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1.3 Inner Cover Pages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451485</wp:posOffset>
                </wp:positionV>
                <wp:extent cx="182943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5pt" to="144.05pt,35.5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260" w:hanging="260"/>
        <w:spacing w:after="0"/>
        <w:tabs>
          <w:tab w:leader="none" w:pos="260" w:val="left"/>
        </w:tabs>
        <w:numPr>
          <w:ilvl w:val="0"/>
          <w:numId w:val="1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80"/>
        <w:spacing w:after="0" w:line="233" w:lineRule="auto"/>
        <w:tabs>
          <w:tab w:leader="none" w:pos="250" w:val="left"/>
        </w:tabs>
        <w:numPr>
          <w:ilvl w:val="0"/>
          <w:numId w:val="19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4" w:lineRule="exact"/>
        <w:rPr>
          <w:rFonts w:ascii="Calibri" w:cs="Calibri" w:eastAsia="Calibri" w:hAnsi="Calibri"/>
          <w:sz w:val="13"/>
          <w:szCs w:val="13"/>
          <w:color w:val="auto"/>
        </w:rPr>
      </w:pPr>
    </w:p>
    <w:p>
      <w:pPr>
        <w:ind w:left="260" w:hanging="260"/>
        <w:spacing w:after="0"/>
        <w:tabs>
          <w:tab w:leader="none" w:pos="260" w:val="left"/>
        </w:tabs>
        <w:numPr>
          <w:ilvl w:val="0"/>
          <w:numId w:val="19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53" w:name="page54"/>
    <w:bookmarkEnd w:id="53"/>
    <w:p>
      <w:pPr>
        <w:spacing w:after="0" w:line="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 other risk factors shall be printed in clear readable font (preferably of minimum point 10 size) starting on the first inner cover page to be numbered page i (and, if need be, shall continue on subsequent pages ii, iii, etc. as distinct from the page number of the offer document proper which would run as 1, 2, 3, etc. ) in addition to appearing in the offer document.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1.4 Back cover Pages Back</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Inside Cover Page and Back Outside Cover Page shall be in white and blank.</w:t>
      </w:r>
    </w:p>
    <w:p>
      <w:pPr>
        <w:spacing w:after="0" w:line="10"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Any ‘notes’ required to be given prominence shall appear immediately after the Risk Factors wherever they appear.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Risk Factors</w:t>
      </w:r>
    </w:p>
    <w:p>
      <w:pPr>
        <w:spacing w:after="0" w:line="288"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24"/>
          <w:szCs w:val="24"/>
          <w:color w:val="auto"/>
        </w:rPr>
        <w:t xml:space="preserve">The Collective Investment Management Company shall classify the risk factors as those which are specific and internal to the </w:t>
      </w:r>
      <w:r>
        <w:rPr>
          <w:rFonts w:ascii="Times New Roman" w:cs="Times New Roman" w:eastAsia="Times New Roman" w:hAnsi="Times New Roman"/>
          <w:sz w:val="31"/>
          <w:szCs w:val="31"/>
          <w:color w:val="auto"/>
          <w:vertAlign w:val="superscript"/>
        </w:rPr>
        <w:t>265</w:t>
      </w:r>
      <w:r>
        <w:rPr>
          <w:rFonts w:ascii="Times New Roman" w:cs="Times New Roman" w:eastAsia="Times New Roman" w:hAnsi="Times New Roman"/>
          <w:sz w:val="24"/>
          <w:szCs w:val="24"/>
          <w:color w:val="auto"/>
        </w:rPr>
        <w:t>[collective investment scheme] and those which are external and beyond the control of the Collective Investment Management Company. Collective Investment Management Company’s perception of the internal and external risk factors shall be given immediately after each of the risk factors and not as a separate heading under management perception.</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 Disclaimer Clause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offer document shall contain the following disclaimer clause in capital letters and bold.</w:t>
      </w:r>
    </w:p>
    <w:p>
      <w:pPr>
        <w:spacing w:after="0" w:line="15"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24"/>
          <w:szCs w:val="24"/>
          <w:color w:val="auto"/>
        </w:rPr>
        <w:t xml:space="preserve">It is to be distinctly understood that submission of offer document to SEBI should not in any way be deemed or construed that the same has been cleared or approved by SEBI. SEBI does not take any responsibility either for the financial soundness of any </w:t>
      </w:r>
      <w:r>
        <w:rPr>
          <w:rFonts w:ascii="Times New Roman" w:cs="Times New Roman" w:eastAsia="Times New Roman" w:hAnsi="Times New Roman"/>
          <w:sz w:val="31"/>
          <w:szCs w:val="31"/>
          <w:color w:val="auto"/>
          <w:vertAlign w:val="superscript"/>
        </w:rPr>
        <w:t>266</w:t>
      </w:r>
      <w:r>
        <w:rPr>
          <w:rFonts w:ascii="Times New Roman" w:cs="Times New Roman" w:eastAsia="Times New Roman" w:hAnsi="Times New Roman"/>
          <w:sz w:val="24"/>
          <w:szCs w:val="24"/>
          <w:color w:val="auto"/>
        </w:rPr>
        <w:t>[collective investment scheme] for which the issue is proposed to be made or for the correctness of the statements made or opinions expressed in the offer document. Collective Investment Management Company,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has certified that the disclosures made in the offer document are generally</w:t>
      </w:r>
    </w:p>
    <w:p>
      <w:pPr>
        <w:spacing w:after="0" w:line="15"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adequate and are in conformity with SEBI (Collective Investment Scheme) Regulations, 1999 in force for the time being. This requirement is to facilitate unit holders to take an informed decision for making investment in the proposed issue.</w:t>
      </w:r>
    </w:p>
    <w:p>
      <w:pPr>
        <w:spacing w:after="0" w:line="1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It should also be clearly understood that the Collective Investment Management Company is primarily responsible for the correctness, adequacy and disclosure of all relevant information in the offer document.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WE THE COLLECTIVE INVESTMENT MANAGEMENT COMPANY CONFIRM that:</w:t>
      </w:r>
    </w:p>
    <w:p>
      <w:pPr>
        <w:spacing w:after="0" w:line="28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the offer document forwarded to SEBI is in conformity with the documents, materials and paper relevant to the issue; all the legal requirements connected with the said issue, as also the guidelines, instructions, etc. issued by SEBI, the Government and any other competent authority in this behalf have been duly complied with; and the disclosures made in the offer document are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454025</wp:posOffset>
                </wp:positionV>
                <wp:extent cx="182943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75pt" to="144.05pt,35.7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280"/>
        <w:spacing w:after="0" w:line="233" w:lineRule="auto"/>
        <w:tabs>
          <w:tab w:leader="none" w:pos="250" w:val="left"/>
        </w:tabs>
        <w:numPr>
          <w:ilvl w:val="0"/>
          <w:numId w:val="198"/>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4" w:lineRule="exact"/>
        <w:rPr>
          <w:rFonts w:ascii="Calibri" w:cs="Calibri" w:eastAsia="Calibri" w:hAnsi="Calibri"/>
          <w:sz w:val="13"/>
          <w:szCs w:val="13"/>
          <w:color w:val="auto"/>
        </w:rPr>
      </w:pPr>
    </w:p>
    <w:p>
      <w:pPr>
        <w:ind w:left="260" w:hanging="260"/>
        <w:spacing w:after="0"/>
        <w:tabs>
          <w:tab w:leader="none" w:pos="260" w:val="left"/>
        </w:tabs>
        <w:numPr>
          <w:ilvl w:val="0"/>
          <w:numId w:val="19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54" w:name="page55"/>
    <w:bookmarkEnd w:id="54"/>
    <w:p>
      <w:pPr>
        <w:spacing w:after="0" w:line="7" w:lineRule="exact"/>
        <w:rPr>
          <w:sz w:val="20"/>
          <w:szCs w:val="20"/>
          <w:color w:val="auto"/>
        </w:rPr>
      </w:pPr>
    </w:p>
    <w:p>
      <w:pPr>
        <w:spacing w:after="0" w:line="213" w:lineRule="auto"/>
        <w:rPr>
          <w:sz w:val="20"/>
          <w:szCs w:val="20"/>
          <w:color w:val="auto"/>
        </w:rPr>
      </w:pPr>
      <w:r>
        <w:rPr>
          <w:rFonts w:ascii="Times New Roman" w:cs="Times New Roman" w:eastAsia="Times New Roman" w:hAnsi="Times New Roman"/>
          <w:sz w:val="24"/>
          <w:szCs w:val="24"/>
          <w:color w:val="auto"/>
        </w:rPr>
        <w:t xml:space="preserve">true, fair and adequate to enable the investors to make a well informed decision as to the investment in the proposed </w:t>
      </w:r>
      <w:r>
        <w:rPr>
          <w:rFonts w:ascii="Times New Roman" w:cs="Times New Roman" w:eastAsia="Times New Roman" w:hAnsi="Times New Roman"/>
          <w:sz w:val="31"/>
          <w:szCs w:val="31"/>
          <w:color w:val="auto"/>
          <w:vertAlign w:val="superscript"/>
        </w:rPr>
        <w:t>267</w:t>
      </w:r>
      <w:r>
        <w:rPr>
          <w:rFonts w:ascii="Times New Roman" w:cs="Times New Roman" w:eastAsia="Times New Roman" w:hAnsi="Times New Roman"/>
          <w:sz w:val="24"/>
          <w:szCs w:val="24"/>
          <w:color w:val="auto"/>
        </w:rPr>
        <w:t>[collective investment scheme].</w:t>
      </w:r>
    </w:p>
    <w:p>
      <w:pPr>
        <w:spacing w:after="0" w:line="1" w:lineRule="exact"/>
        <w:rPr>
          <w:sz w:val="20"/>
          <w:szCs w:val="20"/>
          <w:color w:val="auto"/>
        </w:rPr>
      </w:pPr>
    </w:p>
    <w:p>
      <w:pPr>
        <w:spacing w:after="0" w:line="229" w:lineRule="auto"/>
        <w:rPr>
          <w:sz w:val="20"/>
          <w:szCs w:val="20"/>
          <w:color w:val="auto"/>
        </w:rPr>
      </w:pPr>
      <w:r>
        <w:rPr>
          <w:rFonts w:ascii="Times New Roman" w:cs="Times New Roman" w:eastAsia="Times New Roman" w:hAnsi="Times New Roman"/>
          <w:sz w:val="24"/>
          <w:szCs w:val="24"/>
          <w:color w:val="auto"/>
        </w:rPr>
        <w:t>We confirm that beside ourselves, all the intermediaries named in the prospectus are registered with SEBI and till date such registration is valid.</w:t>
      </w:r>
    </w:p>
    <w:p>
      <w:pPr>
        <w:spacing w:after="0" w:line="290" w:lineRule="exact"/>
        <w:rPr>
          <w:sz w:val="20"/>
          <w:szCs w:val="20"/>
          <w:color w:val="auto"/>
        </w:rPr>
      </w:pPr>
    </w:p>
    <w:p>
      <w:pPr>
        <w:jc w:val="both"/>
        <w:spacing w:after="0" w:line="236" w:lineRule="auto"/>
        <w:tabs>
          <w:tab w:leader="none" w:pos="369" w:val="left"/>
        </w:tabs>
        <w:numPr>
          <w:ilvl w:val="0"/>
          <w:numId w:val="1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Undertaking from the Collective Investment Management Company The following undertaking by the Collective Investment Management Company shall be incorporated in the offer document:</w:t>
      </w:r>
    </w:p>
    <w:p>
      <w:pPr>
        <w:spacing w:after="0" w:line="1" w:lineRule="exact"/>
        <w:rPr>
          <w:rFonts w:ascii="Times New Roman" w:cs="Times New Roman" w:eastAsia="Times New Roman" w:hAnsi="Times New Roman"/>
          <w:sz w:val="24"/>
          <w:szCs w:val="24"/>
          <w:color w:val="auto"/>
        </w:rPr>
      </w:pPr>
    </w:p>
    <w:p>
      <w:pPr>
        <w:ind w:left="1440" w:hanging="359"/>
        <w:spacing w:after="0" w:line="209" w:lineRule="auto"/>
        <w:tabs>
          <w:tab w:leader="none" w:pos="1440" w:val="left"/>
        </w:tabs>
        <w:numPr>
          <w:ilvl w:val="1"/>
          <w:numId w:val="1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that the complaints received in respect of the issue of units of the </w:t>
      </w:r>
      <w:r>
        <w:rPr>
          <w:rFonts w:ascii="Times New Roman" w:cs="Times New Roman" w:eastAsia="Times New Roman" w:hAnsi="Times New Roman"/>
          <w:sz w:val="31"/>
          <w:szCs w:val="31"/>
          <w:color w:val="auto"/>
          <w:vertAlign w:val="superscript"/>
        </w:rPr>
        <w:t>268</w:t>
      </w:r>
      <w:r>
        <w:rPr>
          <w:rFonts w:ascii="Times New Roman" w:cs="Times New Roman" w:eastAsia="Times New Roman" w:hAnsi="Times New Roman"/>
          <w:sz w:val="24"/>
          <w:szCs w:val="24"/>
          <w:color w:val="auto"/>
        </w:rPr>
        <w:t>[collective investment scheme] would be attended to expeditiously and satisfactorily,</w:t>
      </w:r>
    </w:p>
    <w:p>
      <w:pPr>
        <w:spacing w:after="0" w:line="16" w:lineRule="exact"/>
        <w:rPr>
          <w:rFonts w:ascii="Times New Roman" w:cs="Times New Roman" w:eastAsia="Times New Roman" w:hAnsi="Times New Roman"/>
          <w:sz w:val="24"/>
          <w:szCs w:val="24"/>
          <w:color w:val="auto"/>
        </w:rPr>
      </w:pPr>
    </w:p>
    <w:p>
      <w:pPr>
        <w:jc w:val="both"/>
        <w:ind w:left="1440" w:hanging="359"/>
        <w:spacing w:after="0" w:line="233" w:lineRule="auto"/>
        <w:tabs>
          <w:tab w:leader="none" w:pos="1440" w:val="left"/>
        </w:tabs>
        <w:numPr>
          <w:ilvl w:val="1"/>
          <w:numId w:val="1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funds required for despatch of refund orders/allotment letters/certificates by registered post shall be made available to the Registrar to the Issue by the</w:t>
      </w:r>
    </w:p>
    <w:p>
      <w:pPr>
        <w:spacing w:after="0" w:line="4"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Collective Investment Management Company,</w:t>
      </w:r>
    </w:p>
    <w:p>
      <w:pPr>
        <w:spacing w:after="0" w:line="10" w:lineRule="exact"/>
        <w:rPr>
          <w:sz w:val="20"/>
          <w:szCs w:val="20"/>
          <w:color w:val="auto"/>
        </w:rPr>
      </w:pPr>
    </w:p>
    <w:p>
      <w:pPr>
        <w:ind w:left="1440" w:hanging="359"/>
        <w:spacing w:after="0" w:line="235" w:lineRule="auto"/>
        <w:rPr>
          <w:sz w:val="20"/>
          <w:szCs w:val="20"/>
          <w:color w:val="auto"/>
        </w:rPr>
      </w:pPr>
      <w:r>
        <w:rPr>
          <w:rFonts w:ascii="Times New Roman" w:cs="Times New Roman" w:eastAsia="Times New Roman" w:hAnsi="Times New Roman"/>
          <w:sz w:val="24"/>
          <w:szCs w:val="24"/>
          <w:color w:val="auto"/>
        </w:rPr>
        <w:t>(iii)that the certificates of the units/refund orders to the non-resident Indians shall be despatched in time,</w:t>
      </w:r>
    </w:p>
    <w:p>
      <w:pPr>
        <w:spacing w:after="0" w:line="12" w:lineRule="exact"/>
        <w:rPr>
          <w:sz w:val="20"/>
          <w:szCs w:val="20"/>
          <w:color w:val="auto"/>
        </w:rPr>
      </w:pPr>
    </w:p>
    <w:p>
      <w:pPr>
        <w:ind w:left="1440" w:hanging="359"/>
        <w:spacing w:after="0" w:line="236" w:lineRule="auto"/>
        <w:tabs>
          <w:tab w:leader="none" w:pos="1440" w:val="left"/>
        </w:tabs>
        <w:numPr>
          <w:ilvl w:val="1"/>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no units shall be issued to the public later than six months after the date of the offer document i.e. the date when the offer document is filed with the Board.</w:t>
      </w:r>
    </w:p>
    <w:p>
      <w:pPr>
        <w:spacing w:after="0" w:line="276"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Fictitious Applications</w:t>
      </w:r>
    </w:p>
    <w:p>
      <w:pPr>
        <w:spacing w:after="0" w:line="10" w:lineRule="exact"/>
        <w:rPr>
          <w:sz w:val="20"/>
          <w:szCs w:val="20"/>
          <w:color w:val="auto"/>
        </w:rPr>
      </w:pPr>
    </w:p>
    <w:p>
      <w:pPr>
        <w:jc w:val="both"/>
        <w:spacing w:after="0" w:line="221" w:lineRule="auto"/>
        <w:rPr>
          <w:sz w:val="20"/>
          <w:szCs w:val="20"/>
          <w:color w:val="auto"/>
        </w:rPr>
      </w:pPr>
      <w:r>
        <w:rPr>
          <w:rFonts w:ascii="Times New Roman" w:cs="Times New Roman" w:eastAsia="Times New Roman" w:hAnsi="Times New Roman"/>
          <w:sz w:val="24"/>
          <w:szCs w:val="24"/>
          <w:color w:val="auto"/>
        </w:rPr>
        <w:t xml:space="preserve">Any person who makes in a fictitious name an application for acquiring or subscribing for any units of a </w:t>
      </w:r>
      <w:r>
        <w:rPr>
          <w:rFonts w:ascii="Times New Roman" w:cs="Times New Roman" w:eastAsia="Times New Roman" w:hAnsi="Times New Roman"/>
          <w:sz w:val="31"/>
          <w:szCs w:val="31"/>
          <w:color w:val="auto"/>
          <w:vertAlign w:val="superscript"/>
        </w:rPr>
        <w:t>269</w:t>
      </w:r>
      <w:r>
        <w:rPr>
          <w:rFonts w:ascii="Times New Roman" w:cs="Times New Roman" w:eastAsia="Times New Roman" w:hAnsi="Times New Roman"/>
          <w:sz w:val="24"/>
          <w:szCs w:val="24"/>
          <w:color w:val="auto"/>
        </w:rPr>
        <w:t xml:space="preserve">[collective investment scheme], or otherwise induces the </w:t>
      </w:r>
      <w:r>
        <w:rPr>
          <w:rFonts w:ascii="Times New Roman" w:cs="Times New Roman" w:eastAsia="Times New Roman" w:hAnsi="Times New Roman"/>
          <w:sz w:val="31"/>
          <w:szCs w:val="31"/>
          <w:color w:val="auto"/>
          <w:vertAlign w:val="superscript"/>
        </w:rPr>
        <w:t>270</w:t>
      </w:r>
      <w:r>
        <w:rPr>
          <w:rFonts w:ascii="Times New Roman" w:cs="Times New Roman" w:eastAsia="Times New Roman" w:hAnsi="Times New Roman"/>
          <w:sz w:val="24"/>
          <w:szCs w:val="24"/>
          <w:color w:val="auto"/>
        </w:rPr>
        <w:t>[collective investment scheme] to allot, or register any transfer of units therein to him, or to any other person in a fictitious name, shall be punishable under the provisions of the SEBI Act, 1992.</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6. Minimum Subscription Clause</w:t>
      </w:r>
    </w:p>
    <w:p>
      <w:pPr>
        <w:spacing w:after="0" w:line="10" w:lineRule="exact"/>
        <w:rPr>
          <w:sz w:val="20"/>
          <w:szCs w:val="20"/>
          <w:color w:val="auto"/>
        </w:rPr>
      </w:pPr>
    </w:p>
    <w:p>
      <w:pPr>
        <w:jc w:val="both"/>
        <w:spacing w:after="0" w:line="215" w:lineRule="auto"/>
        <w:rPr>
          <w:sz w:val="20"/>
          <w:szCs w:val="20"/>
          <w:color w:val="auto"/>
        </w:rPr>
      </w:pPr>
      <w:r>
        <w:rPr>
          <w:rFonts w:ascii="Times New Roman" w:cs="Times New Roman" w:eastAsia="Times New Roman" w:hAnsi="Times New Roman"/>
          <w:sz w:val="24"/>
          <w:szCs w:val="24"/>
          <w:color w:val="auto"/>
        </w:rPr>
        <w:t xml:space="preserve">The Collective Investment Management Company shall state that the minimum subscription of units necessary for the purpose of launching the </w:t>
      </w:r>
      <w:r>
        <w:rPr>
          <w:rFonts w:ascii="Times New Roman" w:cs="Times New Roman" w:eastAsia="Times New Roman" w:hAnsi="Times New Roman"/>
          <w:sz w:val="31"/>
          <w:szCs w:val="31"/>
          <w:color w:val="auto"/>
          <w:vertAlign w:val="superscript"/>
        </w:rPr>
        <w:t>271</w:t>
      </w:r>
      <w:r>
        <w:rPr>
          <w:rFonts w:ascii="Times New Roman" w:cs="Times New Roman" w:eastAsia="Times New Roman" w:hAnsi="Times New Roman"/>
          <w:sz w:val="24"/>
          <w:szCs w:val="24"/>
          <w:color w:val="auto"/>
        </w:rPr>
        <w:t xml:space="preserve"> [collective investment scheme]. The minimum subscription clause is to be incorporated in the offer document as under:</w:t>
      </w:r>
    </w:p>
    <w:p>
      <w:pPr>
        <w:spacing w:after="0" w:line="2" w:lineRule="exact"/>
        <w:rPr>
          <w:sz w:val="20"/>
          <w:szCs w:val="20"/>
          <w:color w:val="auto"/>
        </w:rPr>
      </w:pPr>
    </w:p>
    <w:p>
      <w:pPr>
        <w:jc w:val="both"/>
        <w:spacing w:after="0" w:line="219" w:lineRule="auto"/>
        <w:rPr>
          <w:sz w:val="20"/>
          <w:szCs w:val="20"/>
          <w:color w:val="auto"/>
        </w:rPr>
      </w:pPr>
      <w:r>
        <w:rPr>
          <w:rFonts w:ascii="Times New Roman" w:cs="Times New Roman" w:eastAsia="Times New Roman" w:hAnsi="Times New Roman"/>
          <w:sz w:val="24"/>
          <w:szCs w:val="24"/>
          <w:color w:val="auto"/>
        </w:rPr>
        <w:t xml:space="preserve">“If the </w:t>
      </w:r>
      <w:r>
        <w:rPr>
          <w:rFonts w:ascii="Times New Roman" w:cs="Times New Roman" w:eastAsia="Times New Roman" w:hAnsi="Times New Roman"/>
          <w:sz w:val="31"/>
          <w:szCs w:val="31"/>
          <w:color w:val="auto"/>
          <w:vertAlign w:val="superscript"/>
        </w:rPr>
        <w:t>272</w:t>
      </w:r>
      <w:r>
        <w:rPr>
          <w:rFonts w:ascii="Times New Roman" w:cs="Times New Roman" w:eastAsia="Times New Roman" w:hAnsi="Times New Roman"/>
          <w:sz w:val="24"/>
          <w:szCs w:val="24"/>
          <w:color w:val="auto"/>
        </w:rPr>
        <w:t>[collective investment scheme] does not receive the above stated minimum subscription of units from the public on the date of closure of the issue, then the entire subscription amount received shall be refunded forthwith.”</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7. Maximum Subscription Clause</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 Collective Investment Management Company shall state the maximum number of units that shall be offered through the offer document.</w:t>
      </w:r>
    </w:p>
    <w:p>
      <w:pPr>
        <w:spacing w:after="0" w:line="237" w:lineRule="auto"/>
        <w:rPr>
          <w:sz w:val="20"/>
          <w:szCs w:val="20"/>
          <w:color w:val="auto"/>
        </w:rPr>
      </w:pPr>
      <w:r>
        <w:rPr>
          <w:rFonts w:ascii="Times New Roman" w:cs="Times New Roman" w:eastAsia="Times New Roman" w:hAnsi="Times New Roman"/>
          <w:sz w:val="24"/>
          <w:szCs w:val="24"/>
          <w:color w:val="auto"/>
        </w:rPr>
        <w:t>Minimum and Maximum - by Appraising Agency compared.</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8. Terms of the present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271145</wp:posOffset>
                </wp:positionV>
                <wp:extent cx="182943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5pt" to="144.05pt,21.35pt" o:allowincell="f" strokecolor="#000000" strokeweight="0.7199pt"/>
            </w:pict>
          </mc:Fallback>
        </mc:AlternateContent>
      </w:r>
    </w:p>
    <w:p>
      <w:pPr>
        <w:spacing w:after="0" w:line="200" w:lineRule="exact"/>
        <w:rPr>
          <w:sz w:val="20"/>
          <w:szCs w:val="20"/>
          <w:color w:val="auto"/>
        </w:rPr>
      </w:pPr>
    </w:p>
    <w:p>
      <w:pPr>
        <w:spacing w:after="0" w:line="316" w:lineRule="exact"/>
        <w:rPr>
          <w:sz w:val="20"/>
          <w:szCs w:val="20"/>
          <w:color w:val="auto"/>
        </w:rPr>
      </w:pPr>
    </w:p>
    <w:p>
      <w:pPr>
        <w:ind w:left="260" w:hanging="260"/>
        <w:spacing w:after="0"/>
        <w:tabs>
          <w:tab w:leader="none" w:pos="260" w:val="left"/>
        </w:tabs>
        <w:numPr>
          <w:ilvl w:val="0"/>
          <w:numId w:val="20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0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80"/>
        <w:spacing w:after="0" w:line="233" w:lineRule="auto"/>
        <w:tabs>
          <w:tab w:leader="none" w:pos="250" w:val="left"/>
        </w:tabs>
        <w:numPr>
          <w:ilvl w:val="0"/>
          <w:numId w:val="202"/>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0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0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0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55" w:name="page56"/>
    <w:bookmarkEnd w:id="55"/>
    <w:p>
      <w:pPr>
        <w:spacing w:after="0"/>
        <w:rPr>
          <w:sz w:val="20"/>
          <w:szCs w:val="20"/>
          <w:color w:val="auto"/>
        </w:rPr>
      </w:pPr>
      <w:r>
        <w:rPr>
          <w:rFonts w:ascii="Times New Roman" w:cs="Times New Roman" w:eastAsia="Times New Roman" w:hAnsi="Times New Roman"/>
          <w:sz w:val="24"/>
          <w:szCs w:val="24"/>
          <w:color w:val="auto"/>
        </w:rPr>
        <w:t>8.1 Terms of payments</w:t>
      </w:r>
    </w:p>
    <w:p>
      <w:pPr>
        <w:spacing w:after="0" w:line="237" w:lineRule="auto"/>
        <w:rPr>
          <w:sz w:val="20"/>
          <w:szCs w:val="20"/>
          <w:color w:val="auto"/>
        </w:rPr>
      </w:pPr>
      <w:r>
        <w:rPr>
          <w:rFonts w:ascii="Times New Roman" w:cs="Times New Roman" w:eastAsia="Times New Roman" w:hAnsi="Times New Roman"/>
          <w:sz w:val="24"/>
          <w:szCs w:val="24"/>
          <w:color w:val="auto"/>
        </w:rPr>
        <w:t>8.2 Rights of the investors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8.3 How to apply - availability of forms, offer document and mode of payment</w:t>
      </w:r>
    </w:p>
    <w:p>
      <w:pPr>
        <w:spacing w:after="0"/>
        <w:rPr>
          <w:sz w:val="20"/>
          <w:szCs w:val="20"/>
          <w:color w:val="auto"/>
        </w:rPr>
      </w:pPr>
      <w:r>
        <w:rPr>
          <w:rFonts w:ascii="Times New Roman" w:cs="Times New Roman" w:eastAsia="Times New Roman" w:hAnsi="Times New Roman"/>
          <w:sz w:val="24"/>
          <w:szCs w:val="24"/>
          <w:color w:val="auto"/>
        </w:rPr>
        <w:t xml:space="preserve">8.4 Any special tax benefits for investing in the </w:t>
      </w:r>
      <w:r>
        <w:rPr>
          <w:rFonts w:ascii="Times New Roman" w:cs="Times New Roman" w:eastAsia="Times New Roman" w:hAnsi="Times New Roman"/>
          <w:sz w:val="31"/>
          <w:szCs w:val="31"/>
          <w:color w:val="auto"/>
          <w:vertAlign w:val="superscript"/>
        </w:rPr>
        <w:t>273</w:t>
      </w:r>
      <w:r>
        <w:rPr>
          <w:rFonts w:ascii="Times New Roman" w:cs="Times New Roman" w:eastAsia="Times New Roman" w:hAnsi="Times New Roman"/>
          <w:sz w:val="24"/>
          <w:szCs w:val="24"/>
          <w:color w:val="auto"/>
        </w:rPr>
        <w:t>[collective investment scheme].</w:t>
      </w:r>
    </w:p>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9. Appraisal of the Project</w:t>
      </w:r>
    </w:p>
    <w:p>
      <w:pPr>
        <w:spacing w:after="0" w:line="15"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24"/>
          <w:szCs w:val="24"/>
          <w:color w:val="auto"/>
        </w:rPr>
        <w:t>Project to be appraised by appraising agency for carrying out appraisal and salient features of the appraisal report to be detailed. The scope and purpose of the appraisal along with the date of appraisal may be disclosed. The cost of the project and means of finance as per the appraisal report should also be disclosed. The weakness and threats, if any, given in the appraisal report should also be disclosed by way of risk factors.</w:t>
      </w: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10. Project relating to the </w:t>
      </w:r>
      <w:r>
        <w:rPr>
          <w:rFonts w:ascii="Times New Roman" w:cs="Times New Roman" w:eastAsia="Times New Roman" w:hAnsi="Times New Roman"/>
          <w:sz w:val="31"/>
          <w:szCs w:val="31"/>
          <w:color w:val="auto"/>
          <w:vertAlign w:val="superscript"/>
        </w:rPr>
        <w:t>274</w:t>
      </w:r>
      <w:r>
        <w:rPr>
          <w:rFonts w:ascii="Times New Roman" w:cs="Times New Roman" w:eastAsia="Times New Roman" w:hAnsi="Times New Roman"/>
          <w:sz w:val="24"/>
          <w:szCs w:val="24"/>
          <w:color w:val="auto"/>
        </w:rPr>
        <w:t>[collective investment scheme]</w:t>
      </w:r>
    </w:p>
    <w:p>
      <w:pPr>
        <w:spacing w:after="0" w:line="220" w:lineRule="auto"/>
        <w:rPr>
          <w:sz w:val="20"/>
          <w:szCs w:val="20"/>
          <w:color w:val="auto"/>
        </w:rPr>
      </w:pPr>
      <w:r>
        <w:rPr>
          <w:rFonts w:ascii="Times New Roman" w:cs="Times New Roman" w:eastAsia="Times New Roman" w:hAnsi="Times New Roman"/>
          <w:sz w:val="24"/>
          <w:szCs w:val="24"/>
          <w:color w:val="auto"/>
        </w:rPr>
        <w:t>The Collective Investment Management Company shall disclose—</w:t>
      </w:r>
    </w:p>
    <w:p>
      <w:pPr>
        <w:spacing w:after="0" w:line="1" w:lineRule="exact"/>
        <w:rPr>
          <w:sz w:val="20"/>
          <w:szCs w:val="20"/>
          <w:color w:val="auto"/>
        </w:rPr>
      </w:pPr>
    </w:p>
    <w:p>
      <w:pPr>
        <w:ind w:right="20"/>
        <w:spacing w:after="0" w:line="209" w:lineRule="auto"/>
        <w:tabs>
          <w:tab w:leader="none" w:pos="316"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detail particulars as are sufficient to disclose the true nature of the </w:t>
      </w:r>
      <w:r>
        <w:rPr>
          <w:rFonts w:ascii="Times New Roman" w:cs="Times New Roman" w:eastAsia="Times New Roman" w:hAnsi="Times New Roman"/>
          <w:sz w:val="31"/>
          <w:szCs w:val="31"/>
          <w:color w:val="auto"/>
          <w:vertAlign w:val="superscript"/>
        </w:rPr>
        <w:t>275</w:t>
      </w:r>
      <w:r>
        <w:rPr>
          <w:rFonts w:ascii="Times New Roman" w:cs="Times New Roman" w:eastAsia="Times New Roman" w:hAnsi="Times New Roman"/>
          <w:sz w:val="24"/>
          <w:szCs w:val="24"/>
          <w:color w:val="auto"/>
        </w:rPr>
        <w:t>[collective investment scheme],</w:t>
      </w:r>
    </w:p>
    <w:p>
      <w:pPr>
        <w:spacing w:after="0" w:line="16" w:lineRule="exact"/>
        <w:rPr>
          <w:rFonts w:ascii="Times New Roman" w:cs="Times New Roman" w:eastAsia="Times New Roman" w:hAnsi="Times New Roman"/>
          <w:sz w:val="24"/>
          <w:szCs w:val="24"/>
          <w:color w:val="auto"/>
        </w:rPr>
      </w:pPr>
    </w:p>
    <w:p>
      <w:pPr>
        <w:ind w:right="20"/>
        <w:spacing w:after="0" w:line="233" w:lineRule="auto"/>
        <w:tabs>
          <w:tab w:leader="none" w:pos="359"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and description of property and the conditions or circumstances under which it will become vested with the trustee,</w:t>
      </w:r>
    </w:p>
    <w:p>
      <w:pPr>
        <w:spacing w:after="0" w:line="16" w:lineRule="exact"/>
        <w:rPr>
          <w:rFonts w:ascii="Times New Roman" w:cs="Times New Roman" w:eastAsia="Times New Roman" w:hAnsi="Times New Roman"/>
          <w:sz w:val="24"/>
          <w:szCs w:val="24"/>
          <w:color w:val="auto"/>
        </w:rPr>
      </w:pPr>
    </w:p>
    <w:p>
      <w:pPr>
        <w:ind w:right="20"/>
        <w:spacing w:after="0" w:line="213" w:lineRule="auto"/>
        <w:tabs>
          <w:tab w:leader="none" w:pos="436"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 respect to the property purchased or acquired or proposed to be purchased or acquired in relation to the </w:t>
      </w:r>
      <w:r>
        <w:rPr>
          <w:rFonts w:ascii="Times New Roman" w:cs="Times New Roman" w:eastAsia="Times New Roman" w:hAnsi="Times New Roman"/>
          <w:sz w:val="31"/>
          <w:szCs w:val="31"/>
          <w:color w:val="auto"/>
          <w:vertAlign w:val="superscript"/>
        </w:rPr>
        <w:t>276</w:t>
      </w:r>
      <w:r>
        <w:rPr>
          <w:rFonts w:ascii="Times New Roman" w:cs="Times New Roman" w:eastAsia="Times New Roman" w:hAnsi="Times New Roman"/>
          <w:sz w:val="24"/>
          <w:szCs w:val="24"/>
          <w:color w:val="auto"/>
        </w:rPr>
        <w:t>[collective investment scheme], the following shall be given :</w:t>
      </w:r>
    </w:p>
    <w:p>
      <w:pPr>
        <w:spacing w:after="0" w:line="22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the name and address of the vendor(s)</w:t>
      </w:r>
    </w:p>
    <w:p>
      <w:pPr>
        <w:spacing w:after="0" w:line="10" w:lineRule="exact"/>
        <w:rPr>
          <w:rFonts w:ascii="Times New Roman" w:cs="Times New Roman" w:eastAsia="Times New Roman" w:hAnsi="Times New Roman"/>
          <w:sz w:val="24"/>
          <w:szCs w:val="24"/>
          <w:color w:val="auto"/>
        </w:rPr>
      </w:pPr>
    </w:p>
    <w:p>
      <w:pPr>
        <w:ind w:right="20"/>
        <w:spacing w:after="0" w:line="23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the amount of cash or other consideration paid or payable to the vendor or each vendor, as the case may be,</w:t>
      </w:r>
    </w:p>
    <w:p>
      <w:pPr>
        <w:spacing w:after="0" w:line="11" w:lineRule="exact"/>
        <w:rPr>
          <w:rFonts w:ascii="Times New Roman" w:cs="Times New Roman" w:eastAsia="Times New Roman" w:hAnsi="Times New Roman"/>
          <w:sz w:val="24"/>
          <w:szCs w:val="24"/>
          <w:color w:val="auto"/>
        </w:rPr>
      </w:pPr>
    </w:p>
    <w:p>
      <w:pPr>
        <w:jc w:val="both"/>
        <w:ind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short particulars of any transaction relating to the property, in which any vendor of the property or any person who is, or was at the time of the transaction, having control or controlling interest in or director of the Collective Investment Management Company or directly or indirectly related to the Collective Investment Management Company</w:t>
      </w:r>
    </w:p>
    <w:p>
      <w:pPr>
        <w:spacing w:after="0" w:line="13" w:lineRule="exact"/>
        <w:rPr>
          <w:rFonts w:ascii="Times New Roman" w:cs="Times New Roman" w:eastAsia="Times New Roman" w:hAnsi="Times New Roman"/>
          <w:sz w:val="24"/>
          <w:szCs w:val="24"/>
          <w:color w:val="auto"/>
        </w:rPr>
      </w:pPr>
    </w:p>
    <w:p>
      <w:pPr>
        <w:ind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property to be acquired by the trustee is to be taken on lease then the term “vendor” would construe to mean “lessor”, the expression “purchase money” would include the consideration for the lease)</w:t>
      </w:r>
    </w:p>
    <w:p>
      <w:pPr>
        <w:spacing w:after="0" w:line="4" w:lineRule="exact"/>
        <w:rPr>
          <w:rFonts w:ascii="Times New Roman" w:cs="Times New Roman" w:eastAsia="Times New Roman" w:hAnsi="Times New Roman"/>
          <w:sz w:val="24"/>
          <w:szCs w:val="24"/>
          <w:color w:val="auto"/>
        </w:rPr>
      </w:pPr>
    </w:p>
    <w:p>
      <w:pPr>
        <w:ind w:left="420" w:hanging="420"/>
        <w:spacing w:after="0"/>
        <w:tabs>
          <w:tab w:leader="none" w:pos="420"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or estimated amount of,</w:t>
      </w:r>
    </w:p>
    <w:p>
      <w:pPr>
        <w:ind w:left="340" w:hanging="340"/>
        <w:spacing w:after="0" w:line="200" w:lineRule="auto"/>
        <w:tabs>
          <w:tab w:leader="none" w:pos="340"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expense of setting up the </w:t>
      </w:r>
      <w:r>
        <w:rPr>
          <w:rFonts w:ascii="Times New Roman" w:cs="Times New Roman" w:eastAsia="Times New Roman" w:hAnsi="Times New Roman"/>
          <w:sz w:val="31"/>
          <w:szCs w:val="31"/>
          <w:color w:val="auto"/>
          <w:vertAlign w:val="superscript"/>
        </w:rPr>
        <w:t>277</w:t>
      </w:r>
      <w:r>
        <w:rPr>
          <w:rFonts w:ascii="Times New Roman" w:cs="Times New Roman" w:eastAsia="Times New Roman" w:hAnsi="Times New Roman"/>
          <w:sz w:val="24"/>
          <w:szCs w:val="24"/>
          <w:color w:val="auto"/>
        </w:rPr>
        <w:t>[collective investment scheme], and</w:t>
      </w:r>
    </w:p>
    <w:p>
      <w:pPr>
        <w:spacing w:after="0" w:line="1" w:lineRule="exact"/>
        <w:rPr>
          <w:rFonts w:ascii="Times New Roman" w:cs="Times New Roman" w:eastAsia="Times New Roman" w:hAnsi="Times New Roman"/>
          <w:sz w:val="24"/>
          <w:szCs w:val="24"/>
          <w:color w:val="auto"/>
        </w:rPr>
      </w:pPr>
    </w:p>
    <w:p>
      <w:pPr>
        <w:ind w:right="20"/>
        <w:spacing w:after="0" w:line="229" w:lineRule="auto"/>
        <w:tabs>
          <w:tab w:leader="none" w:pos="417"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expense of the issue, and the names of the persons by whom any of these expenses have been paid or are payable.</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11. Management of the </w:t>
      </w:r>
      <w:r>
        <w:rPr>
          <w:rFonts w:ascii="Times New Roman" w:cs="Times New Roman" w:eastAsia="Times New Roman" w:hAnsi="Times New Roman"/>
          <w:sz w:val="31"/>
          <w:szCs w:val="31"/>
          <w:color w:val="auto"/>
          <w:vertAlign w:val="superscript"/>
        </w:rPr>
        <w:t>278</w:t>
      </w:r>
      <w:r>
        <w:rPr>
          <w:rFonts w:ascii="Times New Roman" w:cs="Times New Roman" w:eastAsia="Times New Roman" w:hAnsi="Times New Roman"/>
          <w:sz w:val="24"/>
          <w:szCs w:val="24"/>
          <w:color w:val="auto"/>
        </w:rPr>
        <w:t>[collective investment scheme]</w:t>
      </w:r>
    </w:p>
    <w:p>
      <w:pPr>
        <w:spacing w:after="0" w:line="208" w:lineRule="auto"/>
        <w:rPr>
          <w:sz w:val="20"/>
          <w:szCs w:val="20"/>
          <w:color w:val="auto"/>
        </w:rPr>
      </w:pPr>
      <w:r>
        <w:rPr>
          <w:rFonts w:ascii="Times New Roman" w:cs="Times New Roman" w:eastAsia="Times New Roman" w:hAnsi="Times New Roman"/>
          <w:sz w:val="24"/>
          <w:szCs w:val="24"/>
          <w:color w:val="auto"/>
        </w:rPr>
        <w:t xml:space="preserve">11.1 This section shall describe the manner in which the </w:t>
      </w:r>
      <w:r>
        <w:rPr>
          <w:rFonts w:ascii="Times New Roman" w:cs="Times New Roman" w:eastAsia="Times New Roman" w:hAnsi="Times New Roman"/>
          <w:sz w:val="31"/>
          <w:szCs w:val="31"/>
          <w:color w:val="auto"/>
          <w:vertAlign w:val="superscript"/>
        </w:rPr>
        <w:t>279</w:t>
      </w:r>
      <w:r>
        <w:rPr>
          <w:rFonts w:ascii="Times New Roman" w:cs="Times New Roman" w:eastAsia="Times New Roman" w:hAnsi="Times New Roman"/>
          <w:sz w:val="24"/>
          <w:szCs w:val="24"/>
          <w:color w:val="auto"/>
        </w:rPr>
        <w:t>[collective investment scheme] is managed.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271780</wp:posOffset>
                </wp:positionV>
                <wp:extent cx="182943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4pt" to="144.05pt,21.4pt" o:allowincell="f" strokecolor="#000000" strokeweight="0.7199pt"/>
            </w:pict>
          </mc:Fallback>
        </mc:AlternateContent>
      </w:r>
    </w:p>
    <w:p>
      <w:pPr>
        <w:spacing w:after="0" w:line="200" w:lineRule="exact"/>
        <w:rPr>
          <w:sz w:val="20"/>
          <w:szCs w:val="20"/>
          <w:color w:val="auto"/>
        </w:rPr>
      </w:pPr>
    </w:p>
    <w:p>
      <w:pPr>
        <w:spacing w:after="0" w:line="317" w:lineRule="exact"/>
        <w:rPr>
          <w:sz w:val="20"/>
          <w:szCs w:val="20"/>
          <w:color w:val="auto"/>
        </w:rPr>
      </w:pPr>
    </w:p>
    <w:p>
      <w:pPr>
        <w:ind w:left="260" w:hanging="260"/>
        <w:spacing w:after="0"/>
        <w:tabs>
          <w:tab w:leader="none" w:pos="260" w:val="left"/>
        </w:tabs>
        <w:numPr>
          <w:ilvl w:val="0"/>
          <w:numId w:val="20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300"/>
        <w:spacing w:after="0" w:line="233" w:lineRule="auto"/>
        <w:tabs>
          <w:tab w:leader="none" w:pos="250" w:val="left"/>
        </w:tabs>
        <w:numPr>
          <w:ilvl w:val="0"/>
          <w:numId w:val="204"/>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0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0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0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0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35" w:right="1420" w:bottom="874" w:gutter="0" w:footer="0" w:header="0"/>
        </w:sectPr>
      </w:pPr>
    </w:p>
    <w:bookmarkStart w:id="56" w:name="page57"/>
    <w:bookmarkEnd w:id="56"/>
    <w:p>
      <w:pPr>
        <w:spacing w:after="0"/>
        <w:rPr>
          <w:sz w:val="20"/>
          <w:szCs w:val="20"/>
          <w:color w:val="auto"/>
        </w:rPr>
      </w:pPr>
      <w:r>
        <w:rPr>
          <w:rFonts w:ascii="Times New Roman" w:cs="Times New Roman" w:eastAsia="Times New Roman" w:hAnsi="Times New Roman"/>
          <w:sz w:val="24"/>
          <w:szCs w:val="24"/>
          <w:color w:val="auto"/>
        </w:rPr>
        <w:t>The disclosures shall include—</w:t>
      </w:r>
    </w:p>
    <w:p>
      <w:pPr>
        <w:spacing w:after="0" w:line="10" w:lineRule="exact"/>
        <w:rPr>
          <w:sz w:val="20"/>
          <w:szCs w:val="20"/>
          <w:color w:val="auto"/>
        </w:rPr>
      </w:pPr>
    </w:p>
    <w:p>
      <w:pPr>
        <w:jc w:val="both"/>
        <w:ind w:left="1440" w:hanging="359"/>
        <w:spacing w:after="0" w:line="238" w:lineRule="auto"/>
        <w:tabs>
          <w:tab w:leader="none" w:pos="1440" w:val="left"/>
        </w:tabs>
        <w:numPr>
          <w:ilvl w:val="0"/>
          <w:numId w:val="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Identification of Collective Investment Management Company and the name of the key personnel of the Collective Investment Management Company who would be responsible for managing the v along with his qualifications, experience and background;</w:t>
      </w:r>
    </w:p>
    <w:p>
      <w:pPr>
        <w:ind w:left="1440" w:hanging="359"/>
        <w:spacing w:after="0" w:line="237" w:lineRule="auto"/>
        <w:tabs>
          <w:tab w:leader="none" w:pos="1440" w:val="left"/>
        </w:tabs>
        <w:numPr>
          <w:ilvl w:val="0"/>
          <w:numId w:val="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address of the Investor Relations Officer;</w:t>
      </w:r>
    </w:p>
    <w:p>
      <w:pPr>
        <w:spacing w:after="0" w:line="16" w:lineRule="exact"/>
        <w:rPr>
          <w:sz w:val="20"/>
          <w:szCs w:val="20"/>
          <w:color w:val="auto"/>
        </w:rPr>
      </w:pPr>
    </w:p>
    <w:p>
      <w:pPr>
        <w:jc w:val="both"/>
        <w:ind w:left="1440" w:hanging="359"/>
        <w:spacing w:after="0" w:line="236" w:lineRule="auto"/>
        <w:rPr>
          <w:sz w:val="20"/>
          <w:szCs w:val="20"/>
          <w:color w:val="auto"/>
        </w:rPr>
      </w:pPr>
      <w:r>
        <w:rPr>
          <w:rFonts w:ascii="Times New Roman" w:cs="Times New Roman" w:eastAsia="Times New Roman" w:hAnsi="Times New Roman"/>
          <w:sz w:val="24"/>
          <w:szCs w:val="24"/>
          <w:color w:val="auto"/>
        </w:rPr>
        <w:t>(iii)The name and the address of the Collective Investment Management Company and the names and addresses of the Directors on the Board of the Collective Investment Management Company with a brief description of the experience of the Collective Investment Management Company;</w:t>
      </w:r>
    </w:p>
    <w:p>
      <w:pPr>
        <w:spacing w:after="0" w:line="7" w:lineRule="exact"/>
        <w:rPr>
          <w:sz w:val="20"/>
          <w:szCs w:val="20"/>
          <w:color w:val="auto"/>
        </w:rPr>
      </w:pPr>
    </w:p>
    <w:p>
      <w:pPr>
        <w:ind w:left="1440" w:hanging="359"/>
        <w:spacing w:after="0"/>
        <w:tabs>
          <w:tab w:leader="none" w:pos="1440"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the date of entering the Investment Management Agreement;</w:t>
      </w:r>
    </w:p>
    <w:p>
      <w:pPr>
        <w:spacing w:after="0" w:line="9" w:lineRule="exact"/>
        <w:rPr>
          <w:rFonts w:ascii="Times New Roman" w:cs="Times New Roman" w:eastAsia="Times New Roman" w:hAnsi="Times New Roman"/>
          <w:sz w:val="24"/>
          <w:szCs w:val="24"/>
          <w:color w:val="auto"/>
        </w:rPr>
      </w:pPr>
    </w:p>
    <w:p>
      <w:pPr>
        <w:jc w:val="both"/>
        <w:ind w:left="1440" w:hanging="359"/>
        <w:spacing w:after="0" w:line="228" w:lineRule="auto"/>
        <w:tabs>
          <w:tab w:leader="none" w:pos="1440"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Full information regarding the remuneration/compensation of the trustee and the Collective Investment Management Company respectively, the manner in which that remuneration/compensation is provided for, and the changes (if any) that will be made by way of that remuneration/compensation upon the sale of or subscription for any units of the </w:t>
      </w:r>
      <w:r>
        <w:rPr>
          <w:rFonts w:ascii="Times New Roman" w:cs="Times New Roman" w:eastAsia="Times New Roman" w:hAnsi="Times New Roman"/>
          <w:sz w:val="31"/>
          <w:szCs w:val="31"/>
          <w:color w:val="auto"/>
          <w:vertAlign w:val="superscript"/>
        </w:rPr>
        <w:t>280</w:t>
      </w:r>
      <w:r>
        <w:rPr>
          <w:rFonts w:ascii="Times New Roman" w:cs="Times New Roman" w:eastAsia="Times New Roman" w:hAnsi="Times New Roman"/>
          <w:sz w:val="24"/>
          <w:szCs w:val="24"/>
          <w:color w:val="auto"/>
        </w:rPr>
        <w:t>[collective investment scheme] and upon the</w:t>
      </w:r>
    </w:p>
    <w:p>
      <w:pPr>
        <w:spacing w:after="0" w:line="6" w:lineRule="exact"/>
        <w:rPr>
          <w:sz w:val="20"/>
          <w:szCs w:val="20"/>
          <w:color w:val="auto"/>
        </w:rPr>
      </w:pPr>
    </w:p>
    <w:p>
      <w:pPr>
        <w:ind w:left="1440"/>
        <w:spacing w:after="0" w:line="209" w:lineRule="auto"/>
        <w:rPr>
          <w:sz w:val="20"/>
          <w:szCs w:val="20"/>
          <w:color w:val="auto"/>
        </w:rPr>
      </w:pPr>
      <w:r>
        <w:rPr>
          <w:rFonts w:ascii="Times New Roman" w:cs="Times New Roman" w:eastAsia="Times New Roman" w:hAnsi="Times New Roman"/>
          <w:sz w:val="24"/>
          <w:szCs w:val="24"/>
          <w:color w:val="auto"/>
        </w:rPr>
        <w:t xml:space="preserve">distribution of income and capital or otherwise in connection with the </w:t>
      </w:r>
      <w:r>
        <w:rPr>
          <w:rFonts w:ascii="Times New Roman" w:cs="Times New Roman" w:eastAsia="Times New Roman" w:hAnsi="Times New Roman"/>
          <w:sz w:val="31"/>
          <w:szCs w:val="31"/>
          <w:color w:val="auto"/>
          <w:vertAlign w:val="superscript"/>
        </w:rPr>
        <w:t>281</w:t>
      </w:r>
      <w:r>
        <w:rPr>
          <w:rFonts w:ascii="Times New Roman" w:cs="Times New Roman" w:eastAsia="Times New Roman" w:hAnsi="Times New Roman"/>
          <w:sz w:val="24"/>
          <w:szCs w:val="24"/>
          <w:color w:val="auto"/>
        </w:rPr>
        <w:t>[collective investment scheme].</w:t>
      </w:r>
    </w:p>
    <w:p>
      <w:pPr>
        <w:spacing w:after="0" w:line="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11.2 The identity of any other person who provides significant administrative or business management services and a brief description of the services provided and the compensation to be paid therefore.</w:t>
      </w:r>
    </w:p>
    <w:p>
      <w:pPr>
        <w:spacing w:after="0" w:line="1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11.3 The name and principal business address of the Registrars and Transfer Agents. A statement to the effect that the trustee and the Collective Investment Management Company have ensured that the Registrar has adequate capacity to discharge responsibilities with regard to processing of applications and despatching unit certificates to unit holders within the time limit prescribed in the regulations and also has sufficient capacity to handle investor complaints.</w:t>
      </w:r>
    </w:p>
    <w:p>
      <w:pPr>
        <w:spacing w:after="0" w:line="6" w:lineRule="exact"/>
        <w:rPr>
          <w:sz w:val="20"/>
          <w:szCs w:val="20"/>
          <w:color w:val="auto"/>
        </w:rPr>
      </w:pPr>
    </w:p>
    <w:p>
      <w:pPr>
        <w:jc w:val="both"/>
        <w:spacing w:after="0" w:line="209" w:lineRule="auto"/>
        <w:rPr>
          <w:sz w:val="20"/>
          <w:szCs w:val="20"/>
          <w:color w:val="auto"/>
        </w:rPr>
      </w:pPr>
      <w:r>
        <w:rPr>
          <w:rFonts w:ascii="Times New Roman" w:cs="Times New Roman" w:eastAsia="Times New Roman" w:hAnsi="Times New Roman"/>
          <w:sz w:val="24"/>
          <w:szCs w:val="24"/>
          <w:color w:val="auto"/>
        </w:rPr>
        <w:t xml:space="preserve">11.4 Identification and name and address of the statutory auditor for the </w:t>
      </w:r>
      <w:r>
        <w:rPr>
          <w:rFonts w:ascii="Times New Roman" w:cs="Times New Roman" w:eastAsia="Times New Roman" w:hAnsi="Times New Roman"/>
          <w:sz w:val="31"/>
          <w:szCs w:val="31"/>
          <w:color w:val="auto"/>
          <w:vertAlign w:val="superscript"/>
        </w:rPr>
        <w:t>282</w:t>
      </w:r>
      <w:r>
        <w:rPr>
          <w:rFonts w:ascii="Times New Roman" w:cs="Times New Roman" w:eastAsia="Times New Roman" w:hAnsi="Times New Roman"/>
          <w:sz w:val="24"/>
          <w:szCs w:val="24"/>
          <w:color w:val="auto"/>
        </w:rPr>
        <w:t>[collective investment scheme].</w:t>
      </w:r>
    </w:p>
    <w:p>
      <w:pPr>
        <w:spacing w:after="0" w:line="290" w:lineRule="exact"/>
        <w:rPr>
          <w:sz w:val="20"/>
          <w:szCs w:val="20"/>
          <w:color w:val="auto"/>
        </w:rPr>
      </w:pPr>
    </w:p>
    <w:p>
      <w:pPr>
        <w:ind w:right="4220"/>
        <w:spacing w:after="0" w:line="245" w:lineRule="auto"/>
        <w:tabs>
          <w:tab w:leader="none" w:pos="364" w:val="left"/>
        </w:tabs>
        <w:numPr>
          <w:ilvl w:val="0"/>
          <w:numId w:val="2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Constitution of the Collective Investment Scheme Under this head, the following shall be discussed:</w:t>
      </w:r>
    </w:p>
    <w:p>
      <w:pPr>
        <w:spacing w:after="0" w:line="2" w:lineRule="exact"/>
        <w:rPr>
          <w:rFonts w:ascii="Times New Roman" w:cs="Times New Roman" w:eastAsia="Times New Roman" w:hAnsi="Times New Roman"/>
          <w:sz w:val="23"/>
          <w:szCs w:val="23"/>
          <w:color w:val="auto"/>
        </w:rPr>
      </w:pPr>
    </w:p>
    <w:p>
      <w:pPr>
        <w:ind w:left="1440" w:hanging="359"/>
        <w:spacing w:after="0" w:line="200" w:lineRule="auto"/>
        <w:tabs>
          <w:tab w:leader="none" w:pos="1440" w:val="left"/>
        </w:tabs>
        <w:numPr>
          <w:ilvl w:val="1"/>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brief description of the objectives of the </w:t>
      </w:r>
      <w:r>
        <w:rPr>
          <w:rFonts w:ascii="Times New Roman" w:cs="Times New Roman" w:eastAsia="Times New Roman" w:hAnsi="Times New Roman"/>
          <w:sz w:val="31"/>
          <w:szCs w:val="31"/>
          <w:color w:val="auto"/>
          <w:vertAlign w:val="superscript"/>
        </w:rPr>
        <w:t>283</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ind w:left="1440" w:hanging="359"/>
        <w:spacing w:after="0" w:line="229" w:lineRule="auto"/>
        <w:tabs>
          <w:tab w:leader="none" w:pos="1440" w:val="left"/>
        </w:tabs>
        <w:numPr>
          <w:ilvl w:val="1"/>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Functions and responsibilities of the constituents of the Collective Investment Scheme viz., Collective Investment Management Company and trustee;</w:t>
      </w:r>
    </w:p>
    <w:p>
      <w:pPr>
        <w:spacing w:after="0" w:line="16" w:lineRule="exact"/>
        <w:rPr>
          <w:sz w:val="20"/>
          <w:szCs w:val="20"/>
          <w:color w:val="auto"/>
        </w:rPr>
      </w:pPr>
    </w:p>
    <w:p>
      <w:pPr>
        <w:ind w:left="1440" w:hanging="359"/>
        <w:spacing w:after="0" w:line="233" w:lineRule="auto"/>
        <w:rPr>
          <w:sz w:val="20"/>
          <w:szCs w:val="20"/>
          <w:color w:val="auto"/>
        </w:rPr>
      </w:pPr>
      <w:r>
        <w:rPr>
          <w:rFonts w:ascii="Times New Roman" w:cs="Times New Roman" w:eastAsia="Times New Roman" w:hAnsi="Times New Roman"/>
          <w:sz w:val="24"/>
          <w:szCs w:val="24"/>
          <w:color w:val="auto"/>
        </w:rPr>
        <w:t>(iii)Names and addresses of the Directors of the trustee and details of their principal occupations and current directorships;</w:t>
      </w:r>
    </w:p>
    <w:p>
      <w:pPr>
        <w:spacing w:after="0" w:line="16" w:lineRule="exact"/>
        <w:rPr>
          <w:sz w:val="20"/>
          <w:szCs w:val="20"/>
          <w:color w:val="auto"/>
        </w:rPr>
      </w:pPr>
    </w:p>
    <w:p>
      <w:pPr>
        <w:ind w:left="1440" w:hanging="359"/>
        <w:spacing w:after="0" w:line="233" w:lineRule="auto"/>
        <w:rPr>
          <w:sz w:val="20"/>
          <w:szCs w:val="20"/>
          <w:color w:val="auto"/>
        </w:rPr>
      </w:pPr>
      <w:r>
        <w:rPr>
          <w:rFonts w:ascii="Times New Roman" w:cs="Times New Roman" w:eastAsia="Times New Roman" w:hAnsi="Times New Roman"/>
          <w:sz w:val="24"/>
          <w:szCs w:val="24"/>
          <w:color w:val="auto"/>
        </w:rPr>
        <w:t>(iv) Summary of substantial provisions of the Trust Deed which may be of material interest to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448945</wp:posOffset>
                </wp:positionV>
                <wp:extent cx="594550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35pt" to="468.15pt,35.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260" w:hanging="260"/>
        <w:spacing w:after="0"/>
        <w:tabs>
          <w:tab w:leader="none" w:pos="260" w:val="left"/>
        </w:tabs>
        <w:numPr>
          <w:ilvl w:val="0"/>
          <w:numId w:val="20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80"/>
        <w:spacing w:after="0" w:line="233" w:lineRule="auto"/>
        <w:tabs>
          <w:tab w:leader="none" w:pos="250" w:val="left"/>
        </w:tabs>
        <w:numPr>
          <w:ilvl w:val="0"/>
          <w:numId w:val="208"/>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0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0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0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35" w:right="1440" w:bottom="874" w:gutter="0" w:footer="0" w:header="0"/>
        </w:sectPr>
      </w:pPr>
    </w:p>
    <w:bookmarkStart w:id="57" w:name="page58"/>
    <w:bookmarkEnd w:id="57"/>
    <w:p>
      <w:pPr>
        <w:spacing w:after="0"/>
        <w:rPr>
          <w:sz w:val="20"/>
          <w:szCs w:val="20"/>
          <w:color w:val="auto"/>
        </w:rPr>
      </w:pPr>
      <w:r>
        <w:rPr>
          <w:rFonts w:ascii="Times New Roman" w:cs="Times New Roman" w:eastAsia="Times New Roman" w:hAnsi="Times New Roman"/>
          <w:sz w:val="24"/>
          <w:szCs w:val="24"/>
          <w:color w:val="auto"/>
        </w:rPr>
        <w:t>Units and Offer</w:t>
      </w:r>
    </w:p>
    <w:p>
      <w:pPr>
        <w:spacing w:after="0" w:line="288" w:lineRule="exact"/>
        <w:rPr>
          <w:sz w:val="20"/>
          <w:szCs w:val="20"/>
          <w:color w:val="auto"/>
        </w:rPr>
      </w:pPr>
    </w:p>
    <w:p>
      <w:pPr>
        <w:spacing w:after="0" w:line="233" w:lineRule="auto"/>
        <w:tabs>
          <w:tab w:leader="none" w:pos="388" w:val="left"/>
        </w:tabs>
        <w:numPr>
          <w:ilvl w:val="0"/>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Describe concisely the nature and the most significant attributes of the units being offered, including:</w:t>
      </w:r>
    </w:p>
    <w:p>
      <w:pPr>
        <w:spacing w:after="0" w:line="16" w:lineRule="exact"/>
        <w:rPr>
          <w:rFonts w:ascii="Times New Roman" w:cs="Times New Roman" w:eastAsia="Times New Roman" w:hAnsi="Times New Roman"/>
          <w:sz w:val="24"/>
          <w:szCs w:val="24"/>
          <w:color w:val="auto"/>
        </w:rPr>
      </w:pPr>
    </w:p>
    <w:p>
      <w:pPr>
        <w:ind w:left="720" w:hanging="360"/>
        <w:spacing w:after="0" w:line="233" w:lineRule="auto"/>
        <w:tabs>
          <w:tab w:leader="none" w:pos="720" w:val="left"/>
        </w:tabs>
        <w:numPr>
          <w:ilvl w:val="1"/>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minimum and maximum number of units on offer and refund beyond this amount shall be disclosed.</w:t>
      </w:r>
    </w:p>
    <w:p>
      <w:pPr>
        <w:spacing w:after="0" w:line="16" w:lineRule="exact"/>
        <w:rPr>
          <w:rFonts w:ascii="Times New Roman" w:cs="Times New Roman" w:eastAsia="Times New Roman" w:hAnsi="Times New Roman"/>
          <w:sz w:val="24"/>
          <w:szCs w:val="24"/>
          <w:color w:val="auto"/>
        </w:rPr>
      </w:pPr>
    </w:p>
    <w:p>
      <w:pPr>
        <w:ind w:left="720" w:hanging="360"/>
        <w:spacing w:after="0" w:line="233" w:lineRule="auto"/>
        <w:tabs>
          <w:tab w:leader="none" w:pos="720" w:val="left"/>
        </w:tabs>
        <w:numPr>
          <w:ilvl w:val="1"/>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circumstances under which refund may take place and the period within which refunds must be carried out.</w:t>
      </w:r>
    </w:p>
    <w:p>
      <w:pPr>
        <w:spacing w:after="0" w:line="16" w:lineRule="exact"/>
        <w:rPr>
          <w:sz w:val="20"/>
          <w:szCs w:val="20"/>
          <w:color w:val="auto"/>
        </w:rPr>
      </w:pPr>
    </w:p>
    <w:p>
      <w:pPr>
        <w:ind w:left="720" w:hanging="360"/>
        <w:spacing w:after="0"/>
        <w:rPr>
          <w:sz w:val="20"/>
          <w:szCs w:val="20"/>
          <w:color w:val="auto"/>
        </w:rPr>
      </w:pPr>
      <w:r>
        <w:rPr>
          <w:rFonts w:ascii="Times New Roman" w:cs="Times New Roman" w:eastAsia="Times New Roman" w:hAnsi="Times New Roman"/>
          <w:sz w:val="24"/>
          <w:szCs w:val="24"/>
          <w:color w:val="auto"/>
        </w:rPr>
        <w:t>(iii)A calendar indicating opening, closing, earliest closing, allotment and</w:t>
      </w:r>
      <w:r>
        <w:rPr>
          <w:sz w:val="20"/>
          <w:szCs w:val="20"/>
          <w:color w:val="auto"/>
        </w:rPr>
        <w:t xml:space="preserve"> </w:t>
      </w:r>
      <w:r>
        <w:rPr>
          <w:rFonts w:ascii="Times New Roman" w:cs="Times New Roman" w:eastAsia="Times New Roman" w:hAnsi="Times New Roman"/>
          <w:sz w:val="24"/>
          <w:szCs w:val="24"/>
          <w:color w:val="auto"/>
        </w:rPr>
        <w:t>despatch of certificates.</w:t>
      </w:r>
    </w:p>
    <w:p>
      <w:pPr>
        <w:spacing w:after="0" w:line="276" w:lineRule="exact"/>
        <w:rPr>
          <w:sz w:val="20"/>
          <w:szCs w:val="20"/>
          <w:color w:val="auto"/>
        </w:rPr>
      </w:pPr>
    </w:p>
    <w:p>
      <w:pPr>
        <w:jc w:val="both"/>
        <w:ind w:left="720" w:hanging="360"/>
        <w:spacing w:after="0" w:line="236" w:lineRule="auto"/>
        <w:tabs>
          <w:tab w:leader="none" w:pos="72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period within which allotment and despatch of certificates will be completed and relevant regulations in this regard alongwith a statement to the effect that an advertisement will be published in a newspaper soon after completion of allotment procedure.</w:t>
      </w:r>
    </w:p>
    <w:p>
      <w:pPr>
        <w:spacing w:after="0" w:line="3" w:lineRule="exact"/>
        <w:rPr>
          <w:rFonts w:ascii="Times New Roman" w:cs="Times New Roman" w:eastAsia="Times New Roman" w:hAnsi="Times New Roman"/>
          <w:sz w:val="24"/>
          <w:szCs w:val="24"/>
          <w:color w:val="auto"/>
        </w:rPr>
      </w:pPr>
    </w:p>
    <w:p>
      <w:pPr>
        <w:ind w:left="720" w:hanging="360"/>
        <w:spacing w:after="0" w:line="200" w:lineRule="auto"/>
        <w:tabs>
          <w:tab w:leader="none" w:pos="72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Maturity period or duration of the </w:t>
      </w:r>
      <w:r>
        <w:rPr>
          <w:rFonts w:ascii="Times New Roman" w:cs="Times New Roman" w:eastAsia="Times New Roman" w:hAnsi="Times New Roman"/>
          <w:sz w:val="31"/>
          <w:szCs w:val="31"/>
          <w:color w:val="auto"/>
          <w:vertAlign w:val="superscript"/>
        </w:rPr>
        <w:t>284</w:t>
      </w:r>
      <w:r>
        <w:rPr>
          <w:rFonts w:ascii="Times New Roman" w:cs="Times New Roman" w:eastAsia="Times New Roman" w:hAnsi="Times New Roman"/>
          <w:sz w:val="24"/>
          <w:szCs w:val="24"/>
          <w:color w:val="auto"/>
        </w:rPr>
        <w:t>[collective investment scheme].</w:t>
      </w:r>
    </w:p>
    <w:p>
      <w:pPr>
        <w:spacing w:after="0" w:line="1" w:lineRule="exact"/>
        <w:rPr>
          <w:rFonts w:ascii="Times New Roman" w:cs="Times New Roman" w:eastAsia="Times New Roman" w:hAnsi="Times New Roman"/>
          <w:sz w:val="24"/>
          <w:szCs w:val="24"/>
          <w:color w:val="auto"/>
        </w:rPr>
      </w:pPr>
    </w:p>
    <w:p>
      <w:pPr>
        <w:ind w:left="720" w:hanging="360"/>
        <w:spacing w:after="0" w:line="202" w:lineRule="auto"/>
        <w:tabs>
          <w:tab w:leader="none" w:pos="72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circumstances under which the </w:t>
      </w:r>
      <w:r>
        <w:rPr>
          <w:rFonts w:ascii="Times New Roman" w:cs="Times New Roman" w:eastAsia="Times New Roman" w:hAnsi="Times New Roman"/>
          <w:sz w:val="31"/>
          <w:szCs w:val="31"/>
          <w:color w:val="auto"/>
          <w:vertAlign w:val="superscript"/>
        </w:rPr>
        <w:t>285</w:t>
      </w:r>
      <w:r>
        <w:rPr>
          <w:rFonts w:ascii="Times New Roman" w:cs="Times New Roman" w:eastAsia="Times New Roman" w:hAnsi="Times New Roman"/>
          <w:sz w:val="24"/>
          <w:szCs w:val="24"/>
          <w:color w:val="auto"/>
        </w:rPr>
        <w:t>[collective investment scheme] shall be wound up (in accordance with regulations).</w:t>
      </w:r>
    </w:p>
    <w:p>
      <w:pPr>
        <w:ind w:left="1440" w:hanging="1080"/>
        <w:spacing w:after="0" w:line="237" w:lineRule="auto"/>
        <w:tabs>
          <w:tab w:leader="none" w:pos="144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Procedures to be followed for transfer and transmission of units.</w:t>
      </w:r>
    </w:p>
    <w:p>
      <w:pPr>
        <w:spacing w:after="0" w:line="3" w:lineRule="exact"/>
        <w:rPr>
          <w:rFonts w:ascii="Times New Roman" w:cs="Times New Roman" w:eastAsia="Times New Roman" w:hAnsi="Times New Roman"/>
          <w:sz w:val="24"/>
          <w:szCs w:val="24"/>
          <w:color w:val="auto"/>
        </w:rPr>
      </w:pPr>
    </w:p>
    <w:p>
      <w:pPr>
        <w:ind w:left="1440" w:hanging="1080"/>
        <w:spacing w:after="0"/>
        <w:tabs>
          <w:tab w:leader="none" w:pos="144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rights of the unit holders including voting, calling of meetings etc.</w:t>
      </w:r>
    </w:p>
    <w:p>
      <w:pPr>
        <w:spacing w:after="0" w:line="9" w:lineRule="exact"/>
        <w:rPr>
          <w:rFonts w:ascii="Times New Roman" w:cs="Times New Roman" w:eastAsia="Times New Roman" w:hAnsi="Times New Roman"/>
          <w:sz w:val="24"/>
          <w:szCs w:val="24"/>
          <w:color w:val="auto"/>
        </w:rPr>
      </w:pPr>
    </w:p>
    <w:p>
      <w:pPr>
        <w:ind w:left="720" w:hanging="360"/>
        <w:spacing w:after="0" w:line="235" w:lineRule="auto"/>
        <w:tabs>
          <w:tab w:leader="none" w:pos="72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address where the register of unit holders is or will be kept and the days on which and the hours during which the register is or will be accessible to the public.</w:t>
      </w:r>
    </w:p>
    <w:p>
      <w:pPr>
        <w:spacing w:after="0" w:line="11" w:lineRule="exact"/>
        <w:rPr>
          <w:rFonts w:ascii="Times New Roman" w:cs="Times New Roman" w:eastAsia="Times New Roman" w:hAnsi="Times New Roman"/>
          <w:sz w:val="24"/>
          <w:szCs w:val="24"/>
          <w:color w:val="auto"/>
        </w:rPr>
      </w:pPr>
    </w:p>
    <w:p>
      <w:pPr>
        <w:jc w:val="both"/>
        <w:ind w:left="720" w:hanging="360"/>
        <w:spacing w:after="0" w:line="234" w:lineRule="auto"/>
        <w:tabs>
          <w:tab w:leader="none" w:pos="720" w:val="left"/>
        </w:tabs>
        <w:numPr>
          <w:ilvl w:val="0"/>
          <w:numId w:val="2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The amount, if any, paid or payable as commission for subscribing or agreeing to subscribe, or procuring or agreeing to procure subscriptions for any units of the </w:t>
      </w:r>
      <w:r>
        <w:rPr>
          <w:rFonts w:ascii="Times New Roman" w:cs="Times New Roman" w:eastAsia="Times New Roman" w:hAnsi="Times New Roman"/>
          <w:sz w:val="30"/>
          <w:szCs w:val="30"/>
          <w:color w:val="auto"/>
          <w:vertAlign w:val="superscript"/>
        </w:rPr>
        <w:t>286</w:t>
      </w:r>
      <w:r>
        <w:rPr>
          <w:rFonts w:ascii="Times New Roman" w:cs="Times New Roman" w:eastAsia="Times New Roman" w:hAnsi="Times New Roman"/>
          <w:sz w:val="23"/>
          <w:szCs w:val="23"/>
          <w:color w:val="auto"/>
        </w:rPr>
        <w:t>[collective investment scheme], or the rate of any such commission. Also, the names of persons having control or controlling interest in or director of the Collective Investment Management Company who are entitled to receive any such commission and the amount</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or rate of that commission.</w:t>
      </w:r>
    </w:p>
    <w:p>
      <w:pPr>
        <w:spacing w:after="0" w:line="10" w:lineRule="exact"/>
        <w:rPr>
          <w:sz w:val="20"/>
          <w:szCs w:val="20"/>
          <w:color w:val="auto"/>
        </w:rPr>
      </w:pPr>
    </w:p>
    <w:p>
      <w:pPr>
        <w:jc w:val="both"/>
        <w:ind w:left="720" w:hanging="360"/>
        <w:spacing w:after="0" w:line="237" w:lineRule="auto"/>
        <w:rPr>
          <w:sz w:val="20"/>
          <w:szCs w:val="20"/>
          <w:color w:val="auto"/>
        </w:rPr>
      </w:pPr>
      <w:r>
        <w:rPr>
          <w:rFonts w:ascii="Times New Roman" w:cs="Times New Roman" w:eastAsia="Times New Roman" w:hAnsi="Times New Roman"/>
          <w:sz w:val="24"/>
          <w:szCs w:val="24"/>
          <w:color w:val="auto"/>
        </w:rPr>
        <w:t>(xi) Any amount or benefit paid or given or intended to be paid or given, to persons having control or controlling interest in or director of the Collective Investment Management Company out of the proceeds of an issue of units, and the consideration for the payment or giving of the amount or benefit.</w:t>
      </w:r>
    </w:p>
    <w:p>
      <w:pPr>
        <w:spacing w:after="0" w:line="14" w:lineRule="exact"/>
        <w:rPr>
          <w:sz w:val="20"/>
          <w:szCs w:val="20"/>
          <w:color w:val="auto"/>
        </w:rPr>
      </w:pPr>
    </w:p>
    <w:p>
      <w:pPr>
        <w:ind w:left="720" w:hanging="360"/>
        <w:spacing w:after="0" w:line="213" w:lineRule="auto"/>
        <w:tabs>
          <w:tab w:leader="none" w:pos="1440" w:val="left"/>
        </w:tabs>
        <w:numPr>
          <w:ilvl w:val="1"/>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policy regarding the valuation of any investment made or property held in relation to the </w:t>
      </w:r>
      <w:r>
        <w:rPr>
          <w:rFonts w:ascii="Times New Roman" w:cs="Times New Roman" w:eastAsia="Times New Roman" w:hAnsi="Times New Roman"/>
          <w:sz w:val="31"/>
          <w:szCs w:val="31"/>
          <w:color w:val="auto"/>
          <w:vertAlign w:val="superscript"/>
        </w:rPr>
        <w:t>287</w:t>
      </w:r>
      <w:r>
        <w:rPr>
          <w:rFonts w:ascii="Times New Roman" w:cs="Times New Roman" w:eastAsia="Times New Roman" w:hAnsi="Times New Roman"/>
          <w:sz w:val="24"/>
          <w:szCs w:val="24"/>
          <w:color w:val="auto"/>
        </w:rPr>
        <w:t>[collective investment scheme].</w:t>
      </w:r>
    </w:p>
    <w:p>
      <w:pPr>
        <w:ind w:left="720" w:hanging="360"/>
        <w:spacing w:after="0" w:line="238" w:lineRule="auto"/>
        <w:tabs>
          <w:tab w:leader="none" w:pos="1440" w:val="left"/>
        </w:tabs>
        <w:numPr>
          <w:ilvl w:val="1"/>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policy regarding distribution of income to the unit holders derived from the </w:t>
      </w:r>
      <w:r>
        <w:rPr>
          <w:rFonts w:ascii="Times New Roman" w:cs="Times New Roman" w:eastAsia="Times New Roman" w:hAnsi="Times New Roman"/>
          <w:sz w:val="31"/>
          <w:szCs w:val="31"/>
          <w:color w:val="auto"/>
          <w:vertAlign w:val="superscript"/>
        </w:rPr>
        <w:t>288</w:t>
      </w:r>
      <w:r>
        <w:rPr>
          <w:rFonts w:ascii="Times New Roman" w:cs="Times New Roman" w:eastAsia="Times New Roman" w:hAnsi="Times New Roman"/>
          <w:sz w:val="24"/>
          <w:szCs w:val="24"/>
          <w:color w:val="auto"/>
        </w:rPr>
        <w:t>[collective investment scheme].</w:t>
      </w:r>
    </w:p>
    <w:p>
      <w:pPr>
        <w:spacing w:after="0" w:line="181"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Outstanding Litigations, Defaults, Dues, etc.</w:t>
      </w:r>
    </w:p>
    <w:p>
      <w:pPr>
        <w:spacing w:after="0" w:line="9" w:lineRule="exact"/>
        <w:rPr>
          <w:rFonts w:ascii="Times New Roman" w:cs="Times New Roman" w:eastAsia="Times New Roman" w:hAnsi="Times New Roman"/>
          <w:sz w:val="24"/>
          <w:szCs w:val="24"/>
          <w:color w:val="auto"/>
        </w:rPr>
      </w:pPr>
    </w:p>
    <w:p>
      <w:pPr>
        <w:jc w:val="both"/>
        <w:ind w:left="720" w:hanging="360"/>
        <w:spacing w:after="0" w:line="235" w:lineRule="auto"/>
        <w:tabs>
          <w:tab w:leader="none" w:pos="720" w:val="left"/>
        </w:tabs>
        <w:numPr>
          <w:ilvl w:val="1"/>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pending litigations in which the Collective Investment Management Company is involved, defaults to the financial institutions/banks and nonpayment of statutory dues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272415</wp:posOffset>
                </wp:positionV>
                <wp:extent cx="182943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45pt" to="144.05pt,21.45pt" o:allowincell="f" strokecolor="#000000" strokeweight="0.72pt"/>
            </w:pict>
          </mc:Fallback>
        </mc:AlternateContent>
      </w:r>
    </w:p>
    <w:p>
      <w:pPr>
        <w:spacing w:after="0" w:line="200" w:lineRule="exact"/>
        <w:rPr>
          <w:sz w:val="20"/>
          <w:szCs w:val="20"/>
          <w:color w:val="auto"/>
        </w:rPr>
      </w:pPr>
    </w:p>
    <w:p>
      <w:pPr>
        <w:spacing w:after="0" w:line="330" w:lineRule="exact"/>
        <w:rPr>
          <w:sz w:val="20"/>
          <w:szCs w:val="20"/>
          <w:color w:val="auto"/>
        </w:rPr>
      </w:pPr>
    </w:p>
    <w:p>
      <w:pPr>
        <w:ind w:right="280"/>
        <w:spacing w:after="0" w:line="233" w:lineRule="auto"/>
        <w:tabs>
          <w:tab w:leader="none" w:pos="250" w:val="left"/>
        </w:tabs>
        <w:numPr>
          <w:ilvl w:val="0"/>
          <w:numId w:val="213"/>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1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1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1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1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35" w:right="1440" w:bottom="874" w:gutter="0" w:footer="0" w:header="0"/>
        </w:sectPr>
      </w:pPr>
    </w:p>
    <w:bookmarkStart w:id="58" w:name="page59"/>
    <w:bookmarkEnd w:id="58"/>
    <w:p>
      <w:pPr>
        <w:spacing w:after="0" w:line="7" w:lineRule="exact"/>
        <w:rPr>
          <w:sz w:val="20"/>
          <w:szCs w:val="20"/>
          <w:color w:val="auto"/>
        </w:rPr>
      </w:pPr>
    </w:p>
    <w:p>
      <w:pPr>
        <w:ind w:left="720" w:right="20"/>
        <w:spacing w:after="0" w:line="233" w:lineRule="auto"/>
        <w:rPr>
          <w:sz w:val="20"/>
          <w:szCs w:val="20"/>
          <w:color w:val="auto"/>
        </w:rPr>
      </w:pPr>
      <w:r>
        <w:rPr>
          <w:rFonts w:ascii="Times New Roman" w:cs="Times New Roman" w:eastAsia="Times New Roman" w:hAnsi="Times New Roman"/>
          <w:sz w:val="24"/>
          <w:szCs w:val="24"/>
          <w:color w:val="auto"/>
        </w:rPr>
        <w:t>the Collective Investment Management Company shall be listed in the offer document together with the amounts involved and the present status of such litigations/defaults.</w:t>
      </w:r>
    </w:p>
    <w:p>
      <w:pPr>
        <w:spacing w:after="0" w:line="16" w:lineRule="exact"/>
        <w:rPr>
          <w:sz w:val="20"/>
          <w:szCs w:val="20"/>
          <w:color w:val="auto"/>
        </w:rPr>
      </w:pPr>
    </w:p>
    <w:p>
      <w:pPr>
        <w:jc w:val="both"/>
        <w:ind w:left="720" w:right="20" w:hanging="360"/>
        <w:spacing w:after="0" w:line="220" w:lineRule="auto"/>
        <w:tabs>
          <w:tab w:leader="none" w:pos="720"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above information is required to be furnished in addition to the litigations against the Collective Investment Management Company or against any other entity whose outcome could have a materially adverse effect on the position of the </w:t>
      </w:r>
      <w:r>
        <w:rPr>
          <w:rFonts w:ascii="Times New Roman" w:cs="Times New Roman" w:eastAsia="Times New Roman" w:hAnsi="Times New Roman"/>
          <w:sz w:val="31"/>
          <w:szCs w:val="31"/>
          <w:color w:val="auto"/>
          <w:vertAlign w:val="superscript"/>
        </w:rPr>
        <w:t>289</w:t>
      </w:r>
      <w:r>
        <w:rPr>
          <w:rFonts w:ascii="Times New Roman" w:cs="Times New Roman" w:eastAsia="Times New Roman" w:hAnsi="Times New Roman"/>
          <w:sz w:val="24"/>
          <w:szCs w:val="24"/>
          <w:color w:val="auto"/>
        </w:rPr>
        <w:t>[collective investment scheme].</w:t>
      </w:r>
    </w:p>
    <w:p>
      <w:pPr>
        <w:spacing w:after="0" w:line="19" w:lineRule="exact"/>
        <w:rPr>
          <w:sz w:val="20"/>
          <w:szCs w:val="20"/>
          <w:color w:val="auto"/>
        </w:rPr>
      </w:pPr>
    </w:p>
    <w:p>
      <w:pPr>
        <w:jc w:val="both"/>
        <w:ind w:left="720" w:right="20" w:hanging="360"/>
        <w:spacing w:after="0" w:line="236" w:lineRule="auto"/>
        <w:rPr>
          <w:sz w:val="20"/>
          <w:szCs w:val="20"/>
          <w:color w:val="auto"/>
        </w:rPr>
      </w:pPr>
      <w:r>
        <w:rPr>
          <w:rFonts w:ascii="Times New Roman" w:cs="Times New Roman" w:eastAsia="Times New Roman" w:hAnsi="Times New Roman"/>
          <w:sz w:val="24"/>
          <w:szCs w:val="24"/>
          <w:color w:val="auto"/>
        </w:rPr>
        <w:t>(iii)The pending proceedings initiated for economic offences against the directors of the Collective Investment Management Company, shall be disclosed separately indicating their present status. The Collective Investment Management Company shall furnish the details of the past cases in which penalties were imposed by the concerned authorities.</w:t>
      </w:r>
    </w:p>
    <w:p>
      <w:pPr>
        <w:spacing w:after="0" w:line="19" w:lineRule="exact"/>
        <w:rPr>
          <w:sz w:val="20"/>
          <w:szCs w:val="20"/>
          <w:color w:val="auto"/>
        </w:rPr>
      </w:pPr>
    </w:p>
    <w:p>
      <w:pPr>
        <w:jc w:val="both"/>
        <w:ind w:left="720" w:hanging="360"/>
        <w:spacing w:after="0" w:line="215" w:lineRule="auto"/>
        <w:tabs>
          <w:tab w:leader="none" w:pos="720" w:val="left"/>
        </w:tabs>
        <w:numPr>
          <w:ilvl w:val="1"/>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Outstanding litigations, defaults, etc., pertaining to matters likely to affect operations and finances of the </w:t>
      </w:r>
      <w:r>
        <w:rPr>
          <w:rFonts w:ascii="Times New Roman" w:cs="Times New Roman" w:eastAsia="Times New Roman" w:hAnsi="Times New Roman"/>
          <w:sz w:val="31"/>
          <w:szCs w:val="31"/>
          <w:color w:val="auto"/>
          <w:vertAlign w:val="superscript"/>
        </w:rPr>
        <w:t>290</w:t>
      </w:r>
      <w:r>
        <w:rPr>
          <w:rFonts w:ascii="Times New Roman" w:cs="Times New Roman" w:eastAsia="Times New Roman" w:hAnsi="Times New Roman"/>
          <w:sz w:val="24"/>
          <w:szCs w:val="24"/>
          <w:color w:val="auto"/>
        </w:rPr>
        <w:t>[collective investment scheme] including disputed tax liabilities etc. shall be furnished in the offer document.</w:t>
      </w:r>
    </w:p>
    <w:p>
      <w:pPr>
        <w:spacing w:after="0" w:line="11" w:lineRule="exact"/>
        <w:rPr>
          <w:rFonts w:ascii="Times New Roman" w:cs="Times New Roman" w:eastAsia="Times New Roman" w:hAnsi="Times New Roman"/>
          <w:sz w:val="24"/>
          <w:szCs w:val="24"/>
          <w:color w:val="auto"/>
        </w:rPr>
      </w:pPr>
    </w:p>
    <w:p>
      <w:pPr>
        <w:jc w:val="both"/>
        <w:ind w:left="720" w:right="20" w:hanging="360"/>
        <w:spacing w:after="0" w:line="225" w:lineRule="auto"/>
        <w:tabs>
          <w:tab w:leader="none" w:pos="720" w:val="left"/>
        </w:tabs>
        <w:numPr>
          <w:ilvl w:val="1"/>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Collective Investment Management Company shall ensure to appropriately incorporate in the offer document and as risk factor(s) information regarding pending litigations, defaults, non-payment of statutory dues and proceedings initiated for economic offences/Civil offences against the </w:t>
      </w:r>
      <w:r>
        <w:rPr>
          <w:rFonts w:ascii="Times New Roman" w:cs="Times New Roman" w:eastAsia="Times New Roman" w:hAnsi="Times New Roman"/>
          <w:sz w:val="31"/>
          <w:szCs w:val="31"/>
          <w:color w:val="auto"/>
          <w:vertAlign w:val="superscript"/>
        </w:rPr>
        <w:t>291</w:t>
      </w:r>
      <w:r>
        <w:rPr>
          <w:rFonts w:ascii="Times New Roman" w:cs="Times New Roman" w:eastAsia="Times New Roman" w:hAnsi="Times New Roman"/>
          <w:sz w:val="24"/>
          <w:szCs w:val="24"/>
          <w:color w:val="auto"/>
        </w:rPr>
        <w:t>[collective investment scheme]s.</w:t>
      </w:r>
    </w:p>
    <w:p>
      <w:pPr>
        <w:spacing w:after="0" w:line="4" w:lineRule="exact"/>
        <w:rPr>
          <w:rFonts w:ascii="Times New Roman" w:cs="Times New Roman" w:eastAsia="Times New Roman" w:hAnsi="Times New Roman"/>
          <w:sz w:val="24"/>
          <w:szCs w:val="24"/>
          <w:color w:val="auto"/>
        </w:rPr>
      </w:pPr>
    </w:p>
    <w:p>
      <w:pPr>
        <w:jc w:val="both"/>
        <w:ind w:left="720" w:right="20" w:hanging="360"/>
        <w:spacing w:after="0" w:line="235" w:lineRule="auto"/>
        <w:tabs>
          <w:tab w:leader="none" w:pos="720" w:val="left"/>
        </w:tabs>
        <w:numPr>
          <w:ilvl w:val="1"/>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of the abovementioned litigations, etc., arise after the filing of the offer document, the facts shall be incorporated appropriately in the offer document (and as risk factors). In case there are no such cases a distinct negative statement is required to be made in this regard in the offer document.</w:t>
      </w:r>
    </w:p>
    <w:p>
      <w:pPr>
        <w:spacing w:after="0" w:line="13" w:lineRule="exact"/>
        <w:rPr>
          <w:rFonts w:ascii="Times New Roman" w:cs="Times New Roman" w:eastAsia="Times New Roman" w:hAnsi="Times New Roman"/>
          <w:sz w:val="24"/>
          <w:szCs w:val="24"/>
          <w:color w:val="auto"/>
        </w:rPr>
      </w:pPr>
    </w:p>
    <w:p>
      <w:pPr>
        <w:jc w:val="both"/>
        <w:ind w:left="720" w:hanging="360"/>
        <w:spacing w:after="0" w:line="224" w:lineRule="auto"/>
        <w:tabs>
          <w:tab w:leader="none" w:pos="1440" w:val="left"/>
        </w:tabs>
        <w:numPr>
          <w:ilvl w:val="1"/>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enquiry/adjudication proceedings under the SEBI Act and the regulations made thereunder, that are in progress against the </w:t>
      </w:r>
      <w:r>
        <w:rPr>
          <w:rFonts w:ascii="Times New Roman" w:cs="Times New Roman" w:eastAsia="Times New Roman" w:hAnsi="Times New Roman"/>
          <w:sz w:val="31"/>
          <w:szCs w:val="31"/>
          <w:color w:val="auto"/>
          <w:vertAlign w:val="superscript"/>
        </w:rPr>
        <w:t>292</w:t>
      </w:r>
      <w:r>
        <w:rPr>
          <w:rFonts w:ascii="Times New Roman" w:cs="Times New Roman" w:eastAsia="Times New Roman" w:hAnsi="Times New Roman"/>
          <w:sz w:val="24"/>
          <w:szCs w:val="24"/>
          <w:color w:val="auto"/>
        </w:rPr>
        <w:t>[collective investment scheme] or any company associated in any capacity with the Collective Investment Management Company, trustee or any of the Directors or key personnel of the Collective Investment Management Company shall be disclosed.</w:t>
      </w:r>
    </w:p>
    <w:p>
      <w:pPr>
        <w:spacing w:after="0" w:line="293" w:lineRule="exact"/>
        <w:rPr>
          <w:rFonts w:ascii="Times New Roman" w:cs="Times New Roman" w:eastAsia="Times New Roman" w:hAnsi="Times New Roman"/>
          <w:sz w:val="24"/>
          <w:szCs w:val="24"/>
          <w:color w:val="auto"/>
        </w:rPr>
      </w:pPr>
    </w:p>
    <w:p>
      <w:pPr>
        <w:jc w:val="both"/>
        <w:ind w:right="20"/>
        <w:spacing w:after="0" w:line="237" w:lineRule="auto"/>
        <w:tabs>
          <w:tab w:leader="none" w:pos="374" w:val="left"/>
        </w:tabs>
        <w:numPr>
          <w:ilvl w:val="0"/>
          <w:numId w:val="2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on investor grievances and redressal system The offer documents should disclose the arrangements or any mechanism evolved by the Collective Investment Management Company for redressal of investor grievances. By way of additional information, the company should disclose the time normally taken by it for disposal of various types of investor grievances.</w:t>
      </w:r>
    </w:p>
    <w:p>
      <w:pPr>
        <w:spacing w:after="0" w:line="4" w:lineRule="exact"/>
        <w:rPr>
          <w:rFonts w:ascii="Times New Roman" w:cs="Times New Roman" w:eastAsia="Times New Roman" w:hAnsi="Times New Roman"/>
          <w:sz w:val="24"/>
          <w:szCs w:val="24"/>
          <w:color w:val="auto"/>
        </w:rPr>
      </w:pP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Also describe briefly the investor’s complaints history for the last three fiscal years of existing</w:t>
      </w:r>
    </w:p>
    <w:p>
      <w:pPr>
        <w:spacing w:after="0" w:line="15" w:lineRule="exact"/>
        <w:rPr>
          <w:rFonts w:ascii="Times New Roman" w:cs="Times New Roman" w:eastAsia="Times New Roman" w:hAnsi="Times New Roman"/>
          <w:sz w:val="24"/>
          <w:szCs w:val="24"/>
          <w:color w:val="auto"/>
        </w:rPr>
      </w:pPr>
    </w:p>
    <w:p>
      <w:pPr>
        <w:jc w:val="both"/>
        <w:ind w:right="20"/>
        <w:spacing w:after="0" w:line="395" w:lineRule="auto"/>
        <w:tabs>
          <w:tab w:leader="none" w:pos="254" w:val="left"/>
        </w:tabs>
        <w:numPr>
          <w:ilvl w:val="0"/>
          <w:numId w:val="21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 xml:space="preserve">[collective investment scheme] and the redressal mechanism, thereof. The offer document should include data updated 30 days prior to the launch of the </w:t>
      </w:r>
      <w:r>
        <w:rPr>
          <w:rFonts w:ascii="Times New Roman" w:cs="Times New Roman" w:eastAsia="Times New Roman" w:hAnsi="Times New Roman"/>
          <w:sz w:val="24"/>
          <w:szCs w:val="24"/>
          <w:color w:val="auto"/>
          <w:vertAlign w:val="superscript"/>
        </w:rPr>
        <w:t>294</w:t>
      </w:r>
      <w:r>
        <w:rPr>
          <w:rFonts w:ascii="Times New Roman" w:cs="Times New Roman" w:eastAsia="Times New Roman" w:hAnsi="Times New Roman"/>
          <w:sz w:val="19"/>
          <w:szCs w:val="19"/>
          <w:color w:val="auto"/>
        </w:rPr>
        <w:t>[collective investment scheme] on the number of complaints received, redressed and pending with the collective investment scheme.</w:t>
      </w:r>
    </w:p>
    <w:p>
      <w:pPr>
        <w:spacing w:after="0" w:line="97" w:lineRule="exact"/>
        <w:rPr>
          <w:rFonts w:ascii="Times New Roman" w:cs="Times New Roman" w:eastAsia="Times New Roman" w:hAnsi="Times New Roman"/>
          <w:sz w:val="24"/>
          <w:szCs w:val="24"/>
          <w:color w:val="auto"/>
          <w:vertAlign w:val="superscript"/>
        </w:rPr>
      </w:pPr>
    </w:p>
    <w:p>
      <w:pPr>
        <w:ind w:left="360" w:hanging="360"/>
        <w:spacing w:after="0"/>
        <w:tabs>
          <w:tab w:leader="none" w:pos="360" w:val="left"/>
        </w:tabs>
        <w:numPr>
          <w:ilvl w:val="0"/>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about stockinvests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271145</wp:posOffset>
                </wp:positionV>
                <wp:extent cx="182943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5pt" to="144.05pt,21.35pt" o:allowincell="f" strokecolor="#000000" strokeweight="0.7199pt"/>
            </w:pict>
          </mc:Fallback>
        </mc:AlternateContent>
      </w:r>
    </w:p>
    <w:p>
      <w:pPr>
        <w:spacing w:after="0" w:line="200" w:lineRule="exact"/>
        <w:rPr>
          <w:sz w:val="20"/>
          <w:szCs w:val="20"/>
          <w:color w:val="auto"/>
        </w:rPr>
      </w:pPr>
    </w:p>
    <w:p>
      <w:pPr>
        <w:spacing w:after="0" w:line="316" w:lineRule="exact"/>
        <w:rPr>
          <w:sz w:val="20"/>
          <w:szCs w:val="20"/>
          <w:color w:val="auto"/>
        </w:rPr>
      </w:pPr>
    </w:p>
    <w:p>
      <w:pPr>
        <w:ind w:left="260" w:hanging="260"/>
        <w:spacing w:after="0"/>
        <w:tabs>
          <w:tab w:leader="none" w:pos="260" w:val="left"/>
        </w:tabs>
        <w:numPr>
          <w:ilvl w:val="0"/>
          <w:numId w:val="21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300"/>
        <w:spacing w:after="0" w:line="233" w:lineRule="auto"/>
        <w:tabs>
          <w:tab w:leader="none" w:pos="250" w:val="left"/>
        </w:tabs>
        <w:numPr>
          <w:ilvl w:val="0"/>
          <w:numId w:val="219"/>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1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1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1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1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40" w:right="1420" w:bottom="874" w:gutter="0" w:footer="0" w:header="0"/>
        </w:sectPr>
      </w:pPr>
    </w:p>
    <w:bookmarkStart w:id="59" w:name="page60"/>
    <w:bookmarkEnd w:id="59"/>
    <w:p>
      <w:pPr>
        <w:spacing w:after="0" w:line="7"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The disclosures regarding manner of obtaining Stockinvests, and disposal of applications accompanied by Stockinvest, Mode of drawing stockinvests, utilisation of stockinvests by third party, time period for utilisation of stockinvests by the purchasers should be incorporated at the appropriate places in the offer document in line with the prevailing instructions of RBI in this regard. Further, name of the bank through which the stockinvests shall be realised, shall be given in the offer document. Also the following paragraph shall appear at the appropriate places : “Registrars to the Issue have been authorised by the trustee to sign on behalf of the trustee to realise the proceeds of the Stockinvest from the issuing bank or to affix non-allotment advice on the instrument or cancel the stockinvest of the non-allottees or partially successful allottees who have enclosed more than one stockinvest. Such cancelled Stockinvest shall be sent back by the Registrars directly to the Investors.”</w:t>
      </w:r>
    </w:p>
    <w:p>
      <w:pPr>
        <w:spacing w:after="0" w:line="12" w:lineRule="exact"/>
        <w:rPr>
          <w:sz w:val="20"/>
          <w:szCs w:val="20"/>
          <w:color w:val="auto"/>
        </w:rPr>
      </w:pPr>
    </w:p>
    <w:p>
      <w:pPr>
        <w:ind w:right="1980"/>
        <w:spacing w:after="0" w:line="242" w:lineRule="auto"/>
        <w:rPr>
          <w:sz w:val="20"/>
          <w:szCs w:val="20"/>
          <w:color w:val="auto"/>
        </w:rPr>
      </w:pPr>
      <w:r>
        <w:rPr>
          <w:rFonts w:ascii="Times New Roman" w:cs="Times New Roman" w:eastAsia="Times New Roman" w:hAnsi="Times New Roman"/>
          <w:sz w:val="24"/>
          <w:szCs w:val="24"/>
          <w:color w:val="auto"/>
        </w:rPr>
        <w:t xml:space="preserve">Stockinvests should be marked account payee and inscribed with the words - Collective Investment Scheme - A/c </w:t>
      </w:r>
      <w:r>
        <w:rPr>
          <w:rFonts w:ascii="Times New Roman" w:cs="Times New Roman" w:eastAsia="Times New Roman" w:hAnsi="Times New Roman"/>
          <w:sz w:val="31"/>
          <w:szCs w:val="31"/>
          <w:color w:val="auto"/>
          <w:vertAlign w:val="superscript"/>
        </w:rPr>
        <w:t>295</w:t>
      </w:r>
      <w:r>
        <w:rPr>
          <w:rFonts w:ascii="Times New Roman" w:cs="Times New Roman" w:eastAsia="Times New Roman" w:hAnsi="Times New Roman"/>
          <w:sz w:val="24"/>
          <w:szCs w:val="24"/>
          <w:color w:val="auto"/>
        </w:rPr>
        <w:t>[collective investment scheme].</w:t>
      </w:r>
    </w:p>
    <w:p>
      <w:pPr>
        <w:spacing w:after="0" w:line="1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17. Despatch of Refund Orders</w:t>
      </w:r>
    </w:p>
    <w:p>
      <w:pPr>
        <w:spacing w:after="0" w:line="237" w:lineRule="auto"/>
        <w:rPr>
          <w:sz w:val="20"/>
          <w:szCs w:val="20"/>
          <w:color w:val="auto"/>
        </w:rPr>
      </w:pPr>
      <w:r>
        <w:rPr>
          <w:rFonts w:ascii="Times New Roman" w:cs="Times New Roman" w:eastAsia="Times New Roman" w:hAnsi="Times New Roman"/>
          <w:sz w:val="24"/>
          <w:szCs w:val="24"/>
          <w:color w:val="auto"/>
        </w:rPr>
        <w:t>The following clause should be incorporated in the offer document:</w:t>
      </w:r>
    </w:p>
    <w:p>
      <w:pPr>
        <w:spacing w:after="0" w:line="16"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 trustee shall ensure despatch of refund orders of value over Rs. 1,500 and unit certificates by Registered Post only and adequate funds for the purpose will be made available to the Registrars.”</w:t>
      </w:r>
    </w:p>
    <w:p>
      <w:pPr>
        <w:spacing w:after="0" w:line="290" w:lineRule="exact"/>
        <w:rPr>
          <w:sz w:val="20"/>
          <w:szCs w:val="20"/>
          <w:color w:val="auto"/>
        </w:rPr>
      </w:pPr>
    </w:p>
    <w:p>
      <w:pPr>
        <w:spacing w:after="0" w:line="233" w:lineRule="auto"/>
        <w:tabs>
          <w:tab w:leader="none" w:pos="393"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 in case of delay in despatch of allotment letters/refund orders The caption should appear under terms of the present issue and should contain the following:</w:t>
      </w:r>
    </w:p>
    <w:p>
      <w:pPr>
        <w:spacing w:after="0" w:line="16" w:lineRule="exact"/>
        <w:rPr>
          <w:rFonts w:ascii="Times New Roman" w:cs="Times New Roman" w:eastAsia="Times New Roman" w:hAnsi="Times New Roman"/>
          <w:sz w:val="24"/>
          <w:szCs w:val="24"/>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agrees that as far as possible allotment of units offered to the public shall be made within 30 days of the closure of the issue. The trustee further agrees that it shall pay interest @15% per annum if the allotment letters/refund orders have not been despatched to the applicants within 30 days from the date of the closure of the issue.”</w:t>
      </w:r>
    </w:p>
    <w:p>
      <w:pPr>
        <w:spacing w:after="0" w:line="279"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of Compliance Officer</w:t>
      </w:r>
    </w:p>
    <w:p>
      <w:pPr>
        <w:spacing w:after="0" w:line="15"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 name of Compliance Officer appointed should be mentioned in the offer document with details such as telephone number, fax number and address on which he/she would be available. The investor’s attention should also be invited to contact the Compliance Officer in case of any pre-issue/post-issue related problems.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20. Promise vis-à-vis performance</w:t>
      </w:r>
    </w:p>
    <w:p>
      <w:pPr>
        <w:jc w:val="both"/>
        <w:spacing w:after="0" w:line="218" w:lineRule="auto"/>
        <w:rPr>
          <w:sz w:val="20"/>
          <w:szCs w:val="20"/>
          <w:color w:val="auto"/>
        </w:rPr>
      </w:pPr>
      <w:r>
        <w:rPr>
          <w:rFonts w:ascii="Times New Roman" w:cs="Times New Roman" w:eastAsia="Times New Roman" w:hAnsi="Times New Roman"/>
          <w:sz w:val="24"/>
          <w:szCs w:val="24"/>
          <w:color w:val="auto"/>
        </w:rPr>
        <w:t xml:space="preserve">A separate para entitled “Promise v. Performance - All earlier </w:t>
      </w:r>
      <w:r>
        <w:rPr>
          <w:rFonts w:ascii="Times New Roman" w:cs="Times New Roman" w:eastAsia="Times New Roman" w:hAnsi="Times New Roman"/>
          <w:sz w:val="31"/>
          <w:szCs w:val="31"/>
          <w:color w:val="auto"/>
          <w:vertAlign w:val="superscript"/>
        </w:rPr>
        <w:t>296</w:t>
      </w:r>
      <w:r>
        <w:rPr>
          <w:rFonts w:ascii="Times New Roman" w:cs="Times New Roman" w:eastAsia="Times New Roman" w:hAnsi="Times New Roman"/>
          <w:sz w:val="24"/>
          <w:szCs w:val="24"/>
          <w:color w:val="auto"/>
        </w:rPr>
        <w:t xml:space="preserve"> [collective investment scheme]s” shall be given indicating whether all the objects mentioned in the respective offer documents relating to the earlier </w:t>
      </w:r>
      <w:r>
        <w:rPr>
          <w:rFonts w:ascii="Times New Roman" w:cs="Times New Roman" w:eastAsia="Times New Roman" w:hAnsi="Times New Roman"/>
          <w:sz w:val="31"/>
          <w:szCs w:val="31"/>
          <w:color w:val="auto"/>
          <w:vertAlign w:val="superscript"/>
        </w:rPr>
        <w:t>297</w:t>
      </w:r>
      <w:r>
        <w:rPr>
          <w:rFonts w:ascii="Times New Roman" w:cs="Times New Roman" w:eastAsia="Times New Roman" w:hAnsi="Times New Roman"/>
          <w:sz w:val="24"/>
          <w:szCs w:val="24"/>
          <w:color w:val="auto"/>
        </w:rPr>
        <w:t>[collective investment scheme]s launched by the Collective Investment Management Company were met and whether all projections made in the said offer documents were achieved. If not, non-achievement of objects/projections shall be brought out distinctly (shortfall/delay to be quantified).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455295</wp:posOffset>
                </wp:positionV>
                <wp:extent cx="182943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85pt" to="144.05pt,35.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80"/>
        <w:spacing w:after="0" w:line="233" w:lineRule="auto"/>
        <w:tabs>
          <w:tab w:leader="none" w:pos="250" w:val="left"/>
        </w:tabs>
        <w:numPr>
          <w:ilvl w:val="0"/>
          <w:numId w:val="221"/>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2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2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60" w:name="page61"/>
    <w:bookmarkEnd w:id="60"/>
    <w:p>
      <w:pPr>
        <w:spacing w:after="0"/>
        <w:rPr>
          <w:sz w:val="20"/>
          <w:szCs w:val="20"/>
          <w:color w:val="auto"/>
        </w:rPr>
      </w:pPr>
      <w:r>
        <w:rPr>
          <w:rFonts w:ascii="Times New Roman" w:cs="Times New Roman" w:eastAsia="Times New Roman" w:hAnsi="Times New Roman"/>
          <w:sz w:val="24"/>
          <w:szCs w:val="24"/>
          <w:color w:val="auto"/>
        </w:rPr>
        <w:t>21. Utilisation of stockinvest by third parties</w:t>
      </w:r>
    </w:p>
    <w:p>
      <w:pPr>
        <w:spacing w:after="0" w:line="1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SI should be utilised by the purchaser(s) and the purchaser’s name/name of one of the purchasers should be invariably indicated as the first applicant in the share application form. Thus, if the signature of the purchaser on the stockinvest and the signature of the first applicant on the application form does not tally, the application should be treated as having been accompanied by a third party stockinvest.</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22. Utilisation of stockinvest within 10 days</w:t>
      </w:r>
    </w:p>
    <w:p>
      <w:pPr>
        <w:spacing w:after="0" w:line="15"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Stockinvests are to be used by the purchaser(s) within 10 days of issue and for the purpose. The last day for use of the SI for submitting application to the bank is indicated on the face of the SI with a notation “To be used before ..........”.</w:t>
      </w:r>
    </w:p>
    <w:p>
      <w:pPr>
        <w:spacing w:after="0" w:line="278" w:lineRule="exact"/>
        <w:rPr>
          <w:sz w:val="20"/>
          <w:szCs w:val="20"/>
          <w:color w:val="auto"/>
        </w:rPr>
      </w:pPr>
    </w:p>
    <w:p>
      <w:pPr>
        <w:ind w:left="360" w:hanging="360"/>
        <w:spacing w:after="0"/>
        <w:tabs>
          <w:tab w:leader="none" w:pos="360"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Due Diligence Certificate</w:t>
      </w:r>
    </w:p>
    <w:p>
      <w:pPr>
        <w:spacing w:after="0" w:line="9" w:lineRule="exact"/>
        <w:rPr>
          <w:rFonts w:ascii="Times New Roman" w:cs="Times New Roman" w:eastAsia="Times New Roman" w:hAnsi="Times New Roman"/>
          <w:sz w:val="24"/>
          <w:szCs w:val="24"/>
          <w:color w:val="auto"/>
        </w:rPr>
      </w:pPr>
    </w:p>
    <w:p>
      <w:pPr>
        <w:ind w:left="1440" w:hanging="359"/>
        <w:spacing w:after="0" w:line="235" w:lineRule="auto"/>
        <w:tabs>
          <w:tab w:leader="none" w:pos="1440"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while filing the draft offer document with the Board, shall furnish a due diligence certificate.</w:t>
      </w:r>
    </w:p>
    <w:p>
      <w:pPr>
        <w:spacing w:after="0" w:line="1" w:lineRule="exact"/>
        <w:rPr>
          <w:rFonts w:ascii="Times New Roman" w:cs="Times New Roman" w:eastAsia="Times New Roman" w:hAnsi="Times New Roman"/>
          <w:sz w:val="24"/>
          <w:szCs w:val="24"/>
          <w:color w:val="auto"/>
        </w:rPr>
      </w:pPr>
    </w:p>
    <w:p>
      <w:pPr>
        <w:ind w:left="1440" w:hanging="359"/>
        <w:spacing w:after="0" w:line="237" w:lineRule="auto"/>
        <w:tabs>
          <w:tab w:leader="none" w:pos="1440"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also:—</w:t>
      </w:r>
    </w:p>
    <w:p>
      <w:pPr>
        <w:spacing w:after="0" w:line="16" w:lineRule="exact"/>
        <w:rPr>
          <w:rFonts w:ascii="Times New Roman" w:cs="Times New Roman" w:eastAsia="Times New Roman" w:hAnsi="Times New Roman"/>
          <w:sz w:val="24"/>
          <w:szCs w:val="24"/>
          <w:color w:val="auto"/>
        </w:rPr>
      </w:pPr>
    </w:p>
    <w:p>
      <w:pPr>
        <w:ind w:left="2160" w:hanging="359"/>
        <w:spacing w:after="0" w:line="233" w:lineRule="auto"/>
        <w:tabs>
          <w:tab w:leader="none" w:pos="2160" w:val="left"/>
        </w:tabs>
        <w:numPr>
          <w:ilvl w:val="2"/>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certify that all amendments suggested/observations made by Board have been given effect to in the offer document;</w:t>
      </w:r>
    </w:p>
    <w:p>
      <w:pPr>
        <w:spacing w:after="0" w:line="16" w:lineRule="exact"/>
        <w:rPr>
          <w:rFonts w:ascii="Times New Roman" w:cs="Times New Roman" w:eastAsia="Times New Roman" w:hAnsi="Times New Roman"/>
          <w:sz w:val="24"/>
          <w:szCs w:val="24"/>
          <w:color w:val="auto"/>
        </w:rPr>
      </w:pPr>
    </w:p>
    <w:p>
      <w:pPr>
        <w:ind w:left="2160" w:hanging="359"/>
        <w:spacing w:after="0" w:line="233" w:lineRule="auto"/>
        <w:tabs>
          <w:tab w:leader="none" w:pos="2160" w:val="left"/>
        </w:tabs>
        <w:numPr>
          <w:ilvl w:val="2"/>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 a fresh certificate immediately before the opening of the issue that no corrective action on its part is needed;</w:t>
      </w:r>
    </w:p>
    <w:p>
      <w:pPr>
        <w:spacing w:after="0" w:line="16" w:lineRule="exact"/>
        <w:rPr>
          <w:rFonts w:ascii="Times New Roman" w:cs="Times New Roman" w:eastAsia="Times New Roman" w:hAnsi="Times New Roman"/>
          <w:sz w:val="24"/>
          <w:szCs w:val="24"/>
          <w:color w:val="auto"/>
        </w:rPr>
      </w:pPr>
    </w:p>
    <w:p>
      <w:pPr>
        <w:ind w:left="2160" w:hanging="359"/>
        <w:spacing w:after="0" w:line="233" w:lineRule="auto"/>
        <w:tabs>
          <w:tab w:leader="none" w:pos="2160" w:val="left"/>
        </w:tabs>
        <w:numPr>
          <w:ilvl w:val="2"/>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 a fresh certificate after the issue has opened but before it closes for subscription.</w:t>
      </w:r>
    </w:p>
    <w:p>
      <w:pPr>
        <w:spacing w:after="0" w:line="290" w:lineRule="exact"/>
        <w:rPr>
          <w:rFonts w:ascii="Times New Roman" w:cs="Times New Roman" w:eastAsia="Times New Roman" w:hAnsi="Times New Roman"/>
          <w:sz w:val="24"/>
          <w:szCs w:val="24"/>
          <w:color w:val="auto"/>
        </w:rPr>
      </w:pPr>
    </w:p>
    <w:p>
      <w:pPr>
        <w:spacing w:after="0" w:line="235" w:lineRule="auto"/>
        <w:tabs>
          <w:tab w:leader="none" w:pos="379"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submit with the offer document the following certificates:</w:t>
      </w:r>
    </w:p>
    <w:p>
      <w:pPr>
        <w:spacing w:after="0" w:line="12" w:lineRule="exact"/>
        <w:rPr>
          <w:sz w:val="20"/>
          <w:szCs w:val="20"/>
          <w:color w:val="auto"/>
        </w:rPr>
      </w:pPr>
    </w:p>
    <w:p>
      <w:pPr>
        <w:ind w:left="1440" w:hanging="359"/>
        <w:spacing w:after="0" w:line="235" w:lineRule="auto"/>
        <w:tabs>
          <w:tab w:leader="none" w:pos="144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refund orders of the previous issues were despatched within the prescribed time and in the prescribed manner;</w:t>
      </w:r>
    </w:p>
    <w:p>
      <w:pPr>
        <w:spacing w:after="0" w:line="11" w:lineRule="exact"/>
        <w:rPr>
          <w:rFonts w:ascii="Times New Roman" w:cs="Times New Roman" w:eastAsia="Times New Roman" w:hAnsi="Times New Roman"/>
          <w:sz w:val="24"/>
          <w:szCs w:val="24"/>
          <w:color w:val="auto"/>
        </w:rPr>
      </w:pPr>
    </w:p>
    <w:p>
      <w:pPr>
        <w:ind w:left="1440" w:hanging="359"/>
        <w:spacing w:after="0" w:line="235" w:lineRule="auto"/>
        <w:tabs>
          <w:tab w:leader="none" w:pos="1440"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unit certificates were despatched to the allottees within the prescribed time and in the prescribed manner; and</w:t>
      </w:r>
    </w:p>
    <w:p>
      <w:pPr>
        <w:spacing w:after="0" w:line="278" w:lineRule="exact"/>
        <w:rPr>
          <w:sz w:val="20"/>
          <w:szCs w:val="20"/>
          <w:color w:val="auto"/>
        </w:rPr>
      </w:pPr>
    </w:p>
    <w:p>
      <w:pPr>
        <w:ind w:left="360" w:hanging="360"/>
        <w:spacing w:after="0"/>
        <w:tabs>
          <w:tab w:leader="none" w:pos="360" w:val="left"/>
        </w:tabs>
        <w:numPr>
          <w:ilvl w:val="0"/>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of other intermediaries</w:t>
      </w:r>
    </w:p>
    <w:p>
      <w:pPr>
        <w:spacing w:after="0" w:line="9" w:lineRule="exact"/>
        <w:rPr>
          <w:rFonts w:ascii="Times New Roman" w:cs="Times New Roman" w:eastAsia="Times New Roman" w:hAnsi="Times New Roman"/>
          <w:sz w:val="24"/>
          <w:szCs w:val="24"/>
          <w:color w:val="auto"/>
        </w:rPr>
      </w:pPr>
    </w:p>
    <w:p>
      <w:pPr>
        <w:jc w:val="both"/>
        <w:ind w:left="1440" w:hanging="359"/>
        <w:spacing w:after="0" w:line="238" w:lineRule="auto"/>
        <w:tabs>
          <w:tab w:leader="none" w:pos="1440" w:val="left"/>
        </w:tabs>
        <w:numPr>
          <w:ilvl w:val="1"/>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Collective Investment Management Company should ensure that the intermediaries being appointed are registered with the Board, wherever required. The Collective Investment Management Company shall independently assess the capability and the capacity of the various intermediaries to handle the issue.</w:t>
      </w:r>
    </w:p>
    <w:p>
      <w:pPr>
        <w:ind w:left="1440" w:hanging="359"/>
        <w:spacing w:after="0" w:line="237" w:lineRule="auto"/>
        <w:tabs>
          <w:tab w:leader="none" w:pos="1440" w:val="left"/>
        </w:tabs>
        <w:numPr>
          <w:ilvl w:val="1"/>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Collective Investment Management Company should ensure that Bankers to the</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Issue are appointed in all the mandatory collection centres.</w:t>
      </w:r>
    </w:p>
    <w:p>
      <w:pPr>
        <w:spacing w:after="0" w:line="10" w:lineRule="exact"/>
        <w:rPr>
          <w:sz w:val="20"/>
          <w:szCs w:val="20"/>
          <w:color w:val="auto"/>
        </w:rPr>
      </w:pPr>
    </w:p>
    <w:p>
      <w:pPr>
        <w:ind w:left="1440" w:hanging="359"/>
        <w:spacing w:after="0" w:line="235" w:lineRule="auto"/>
        <w:rPr>
          <w:sz w:val="20"/>
          <w:szCs w:val="20"/>
          <w:color w:val="auto"/>
        </w:rPr>
      </w:pPr>
      <w:r>
        <w:rPr>
          <w:rFonts w:ascii="Times New Roman" w:cs="Times New Roman" w:eastAsia="Times New Roman" w:hAnsi="Times New Roman"/>
          <w:sz w:val="24"/>
          <w:szCs w:val="24"/>
          <w:color w:val="auto"/>
        </w:rPr>
        <w:t>(iii)Collective Investment Management Company shall ensure that Registrars to Issue registered with the Board are appointed.</w:t>
      </w:r>
    </w:p>
    <w:p>
      <w:pPr>
        <w:spacing w:after="0" w:line="12" w:lineRule="exact"/>
        <w:rPr>
          <w:sz w:val="20"/>
          <w:szCs w:val="20"/>
          <w:color w:val="auto"/>
        </w:rPr>
      </w:pPr>
    </w:p>
    <w:p>
      <w:pPr>
        <w:jc w:val="both"/>
        <w:ind w:left="1440" w:hanging="359"/>
        <w:spacing w:after="0" w:line="236" w:lineRule="auto"/>
        <w:tabs>
          <w:tab w:leader="none" w:pos="1440" w:val="left"/>
        </w:tabs>
        <w:numPr>
          <w:ilvl w:val="1"/>
          <w:numId w:val="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 to an issue who is associated with the Collective Investment Management Company as a promoter or a director shall not be allowed to act as Registrar for that issue.</w:t>
      </w:r>
    </w:p>
    <w:p>
      <w:pPr>
        <w:spacing w:after="0" w:line="278"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document to be made public</w:t>
      </w:r>
    </w:p>
    <w:p>
      <w:pPr>
        <w:spacing w:after="0" w:line="15"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The draft offer document filed with the Board shall be made public for a period of 21 days from the date of filing the offer document with the Board.</w:t>
      </w:r>
    </w:p>
    <w:p>
      <w:pPr>
        <w:sectPr>
          <w:pgSz w:w="12240" w:h="15840" w:orient="portrait"/>
          <w:cols w:equalWidth="0" w:num="1">
            <w:col w:w="9360"/>
          </w:cols>
          <w:pgMar w:left="1440" w:top="1435" w:right="1440" w:bottom="1145" w:gutter="0" w:footer="0" w:header="0"/>
        </w:sectPr>
      </w:pPr>
    </w:p>
    <w:bookmarkStart w:id="61" w:name="page62"/>
    <w:bookmarkEnd w:id="61"/>
    <w:p>
      <w:pPr>
        <w:spacing w:after="0" w:line="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 Collective Investment Management Company shall make copies of offer document available to the public. Collective Investment Management Company can charge an appropriate sum to the person requesting for the copy.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27. Despatch of Issue Material</w:t>
      </w:r>
    </w:p>
    <w:p>
      <w:pPr>
        <w:spacing w:after="0" w:line="10"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The Collective Investment Management Company shall ensure that offer document and other issue materials are dispatched to the bankers to the issue, investors association etc. in advance.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28. No Complaints Certificate</w:t>
      </w:r>
    </w:p>
    <w:p>
      <w:pPr>
        <w:spacing w:after="0" w:line="10"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After a period of 21 days from the date the draft offer document was made public, the Collective Investment Management Company shall file a statement with SEBI:</w:t>
      </w:r>
    </w:p>
    <w:p>
      <w:pPr>
        <w:ind w:left="1440" w:hanging="359"/>
        <w:spacing w:after="0"/>
        <w:tabs>
          <w:tab w:leader="none" w:pos="1440" w:val="left"/>
        </w:tabs>
        <w:numPr>
          <w:ilvl w:val="0"/>
          <w:numId w:val="2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giving a list of complaints received by it,</w:t>
      </w:r>
    </w:p>
    <w:p>
      <w:pPr>
        <w:spacing w:after="0" w:line="13" w:lineRule="exact"/>
        <w:rPr>
          <w:rFonts w:ascii="Times New Roman" w:cs="Times New Roman" w:eastAsia="Times New Roman" w:hAnsi="Times New Roman"/>
          <w:sz w:val="24"/>
          <w:szCs w:val="24"/>
          <w:color w:val="auto"/>
        </w:rPr>
      </w:pPr>
    </w:p>
    <w:p>
      <w:pPr>
        <w:ind w:left="1440" w:hanging="359"/>
        <w:spacing w:after="0" w:line="233" w:lineRule="auto"/>
        <w:tabs>
          <w:tab w:leader="none" w:pos="1440" w:val="left"/>
        </w:tabs>
        <w:numPr>
          <w:ilvl w:val="0"/>
          <w:numId w:val="2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by it whether it is proposed to amend the draft offer document or not, and</w:t>
      </w:r>
    </w:p>
    <w:p>
      <w:pPr>
        <w:spacing w:after="0" w:line="4"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(iii)highlight those amendments.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29. Mandatory Collection Centres</w:t>
      </w:r>
    </w:p>
    <w:p>
      <w:pPr>
        <w:spacing w:after="0" w:line="10"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There should be at least 30 mandatory collection centres which should invariably include the places where stock exchanges have been established.</w:t>
      </w:r>
    </w:p>
    <w:p>
      <w:pPr>
        <w:spacing w:after="0" w:line="278" w:lineRule="exact"/>
        <w:rPr>
          <w:sz w:val="20"/>
          <w:szCs w:val="20"/>
          <w:color w:val="auto"/>
        </w:rPr>
      </w:pPr>
    </w:p>
    <w:p>
      <w:pPr>
        <w:ind w:left="360" w:hanging="360"/>
        <w:spacing w:after="0"/>
        <w:tabs>
          <w:tab w:leader="none" w:pos="360" w:val="left"/>
        </w:tabs>
        <w:numPr>
          <w:ilvl w:val="0"/>
          <w:numId w:val="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Authorised Collection agents</w:t>
      </w:r>
    </w:p>
    <w:p>
      <w:pPr>
        <w:spacing w:after="0" w:line="9" w:lineRule="exact"/>
        <w:rPr>
          <w:rFonts w:ascii="Times New Roman" w:cs="Times New Roman" w:eastAsia="Times New Roman" w:hAnsi="Times New Roman"/>
          <w:sz w:val="24"/>
          <w:szCs w:val="24"/>
          <w:color w:val="auto"/>
        </w:rPr>
      </w:pPr>
    </w:p>
    <w:p>
      <w:pPr>
        <w:jc w:val="both"/>
        <w:ind w:left="1440" w:hanging="359"/>
        <w:spacing w:after="0" w:line="238" w:lineRule="auto"/>
        <w:tabs>
          <w:tab w:leader="none" w:pos="1440" w:val="left"/>
        </w:tabs>
        <w:numPr>
          <w:ilvl w:val="1"/>
          <w:numId w:val="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Company’s are also permitted to appoint authorised collection agents subject to necessary disclosures including the names and addresses of such agents being mentioned in the offer document. While the modalities of selection and appointment of collection agents are left to the discretion of the Collective Investment Management Company’s, it should be ensured that the agents so selected are properly equipped for the purpose, both in terms of infrastructure and manpower requirements.</w:t>
      </w:r>
    </w:p>
    <w:p>
      <w:pPr>
        <w:spacing w:after="0" w:line="19" w:lineRule="exact"/>
        <w:rPr>
          <w:rFonts w:ascii="Times New Roman" w:cs="Times New Roman" w:eastAsia="Times New Roman" w:hAnsi="Times New Roman"/>
          <w:sz w:val="24"/>
          <w:szCs w:val="24"/>
          <w:color w:val="auto"/>
        </w:rPr>
      </w:pPr>
    </w:p>
    <w:p>
      <w:pPr>
        <w:jc w:val="both"/>
        <w:ind w:left="1440" w:hanging="359"/>
        <w:spacing w:after="0" w:line="236" w:lineRule="auto"/>
        <w:tabs>
          <w:tab w:leader="none" w:pos="1440" w:val="left"/>
        </w:tabs>
        <w:numPr>
          <w:ilvl w:val="1"/>
          <w:numId w:val="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collection agents should be permitted to collect such applications as are accompanied by payment of application moneys paid by cheques, drafts and stockinvests. Under no circumstances they should be permitted to collect application moneys in cash.</w:t>
      </w:r>
    </w:p>
    <w:p>
      <w:pPr>
        <w:spacing w:after="0" w:line="18" w:lineRule="exact"/>
        <w:rPr>
          <w:sz w:val="20"/>
          <w:szCs w:val="20"/>
          <w:color w:val="auto"/>
        </w:rPr>
      </w:pPr>
    </w:p>
    <w:p>
      <w:pPr>
        <w:jc w:val="both"/>
        <w:ind w:left="1440" w:hanging="359"/>
        <w:spacing w:after="0" w:line="237" w:lineRule="auto"/>
        <w:rPr>
          <w:sz w:val="20"/>
          <w:szCs w:val="20"/>
          <w:color w:val="auto"/>
        </w:rPr>
      </w:pPr>
      <w:r>
        <w:rPr>
          <w:rFonts w:ascii="Times New Roman" w:cs="Times New Roman" w:eastAsia="Times New Roman" w:hAnsi="Times New Roman"/>
          <w:sz w:val="24"/>
          <w:szCs w:val="24"/>
          <w:color w:val="auto"/>
        </w:rPr>
        <w:t>(iii)The applications so collected shall be deposited in the special unit application account with designated scheduled bank either on the same date or latest by the next working day. The application forms along with duly reconciled schedules should be forwarded to the Registrars to the Issue after realisation of cheques and after weeding out the applications in respect of cheques return cases, within a period of 2 weeks from the date of closure of the issue.</w:t>
      </w:r>
    </w:p>
    <w:p>
      <w:pPr>
        <w:spacing w:after="0" w:line="21" w:lineRule="exact"/>
        <w:rPr>
          <w:sz w:val="20"/>
          <w:szCs w:val="20"/>
          <w:color w:val="auto"/>
        </w:rPr>
      </w:pPr>
    </w:p>
    <w:p>
      <w:pPr>
        <w:jc w:val="both"/>
        <w:ind w:left="1440" w:hanging="359"/>
        <w:spacing w:after="0" w:line="237" w:lineRule="auto"/>
        <w:rPr>
          <w:sz w:val="20"/>
          <w:szCs w:val="20"/>
          <w:color w:val="auto"/>
        </w:rPr>
      </w:pPr>
      <w:r>
        <w:rPr>
          <w:rFonts w:ascii="Times New Roman" w:cs="Times New Roman" w:eastAsia="Times New Roman" w:hAnsi="Times New Roman"/>
          <w:sz w:val="24"/>
          <w:szCs w:val="24"/>
          <w:color w:val="auto"/>
        </w:rPr>
        <w:t>(iv) The applications accompanied by stockinvests should be sent directly to the Registrars to the Issue along with the schedules within one week from the date of closure of the issue. Further, the offer documents and application forms should specifically indicate that the acknowledgement of receipt of application moneys given by the collection agents shall be valid and binding on the Collective Investment Management Company and other persons connected with the issue.</w:t>
      </w:r>
    </w:p>
    <w:p>
      <w:pPr>
        <w:spacing w:after="0" w:line="21" w:lineRule="exact"/>
        <w:rPr>
          <w:sz w:val="20"/>
          <w:szCs w:val="20"/>
          <w:color w:val="auto"/>
        </w:rPr>
      </w:pPr>
    </w:p>
    <w:p>
      <w:pPr>
        <w:jc w:val="both"/>
        <w:ind w:left="1440" w:hanging="359"/>
        <w:spacing w:after="0" w:line="233" w:lineRule="auto"/>
        <w:tabs>
          <w:tab w:leader="none" w:pos="1440" w:val="left"/>
        </w:tabs>
        <w:numPr>
          <w:ilvl w:val="0"/>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investors from the places other than from the places where the mandatory collection centres and authorised collection agents are located, can forward their</w:t>
      </w:r>
    </w:p>
    <w:p>
      <w:pPr>
        <w:sectPr>
          <w:pgSz w:w="12240" w:h="15840" w:orient="portrait"/>
          <w:cols w:equalWidth="0" w:num="1">
            <w:col w:w="9360"/>
          </w:cols>
          <w:pgMar w:left="1440" w:top="1440" w:right="1440" w:bottom="1145" w:gutter="0" w:footer="0" w:header="0"/>
        </w:sectPr>
      </w:pPr>
    </w:p>
    <w:bookmarkStart w:id="62" w:name="page63"/>
    <w:bookmarkEnd w:id="62"/>
    <w:p>
      <w:pPr>
        <w:spacing w:after="0" w:line="7" w:lineRule="exact"/>
        <w:rPr>
          <w:sz w:val="20"/>
          <w:szCs w:val="20"/>
          <w:color w:val="auto"/>
        </w:rPr>
      </w:pPr>
    </w:p>
    <w:p>
      <w:pPr>
        <w:jc w:val="both"/>
        <w:ind w:left="1440"/>
        <w:spacing w:after="0" w:line="236" w:lineRule="auto"/>
        <w:rPr>
          <w:sz w:val="20"/>
          <w:szCs w:val="20"/>
          <w:color w:val="auto"/>
        </w:rPr>
      </w:pPr>
      <w:r>
        <w:rPr>
          <w:rFonts w:ascii="Times New Roman" w:cs="Times New Roman" w:eastAsia="Times New Roman" w:hAnsi="Times New Roman"/>
          <w:sz w:val="24"/>
          <w:szCs w:val="24"/>
          <w:color w:val="auto"/>
        </w:rPr>
        <w:t>applications along with stockinvests to the Registrars to the Issue directly by Registered Post with Acknowledgement Due and such applications shall be dealt with by the Registrars to the Issue in the normal course.</w:t>
      </w:r>
    </w:p>
    <w:p>
      <w:pPr>
        <w:spacing w:after="0" w:line="278" w:lineRule="exact"/>
        <w:rPr>
          <w:sz w:val="20"/>
          <w:szCs w:val="20"/>
          <w:color w:val="auto"/>
        </w:rPr>
      </w:pPr>
    </w:p>
    <w:p>
      <w:pPr>
        <w:ind w:left="360" w:hanging="360"/>
        <w:spacing w:after="0"/>
        <w:tabs>
          <w:tab w:leader="none" w:pos="360"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Post issue Monitoring reports</w:t>
      </w:r>
    </w:p>
    <w:p>
      <w:pPr>
        <w:spacing w:after="0" w:line="9" w:lineRule="exact"/>
        <w:rPr>
          <w:rFonts w:ascii="Times New Roman" w:cs="Times New Roman" w:eastAsia="Times New Roman" w:hAnsi="Times New Roman"/>
          <w:sz w:val="24"/>
          <w:szCs w:val="24"/>
          <w:color w:val="auto"/>
        </w:rPr>
      </w:pPr>
    </w:p>
    <w:p>
      <w:pPr>
        <w:jc w:val="both"/>
        <w:ind w:left="720" w:firstLine="1"/>
        <w:spacing w:after="0" w:line="236" w:lineRule="auto"/>
        <w:tabs>
          <w:tab w:leader="none" w:pos="1060" w:val="left"/>
        </w:tabs>
        <w:numPr>
          <w:ilvl w:val="1"/>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Collective Investment Management Company shall ensure the submission of the post issue monitoring reports irrespective of the level of subscription. These reports are required to be submitted within 3 working days from the due dates.</w:t>
      </w:r>
    </w:p>
    <w:p>
      <w:pPr>
        <w:spacing w:after="0" w:line="4" w:lineRule="exact"/>
        <w:rPr>
          <w:rFonts w:ascii="Times New Roman" w:cs="Times New Roman" w:eastAsia="Times New Roman" w:hAnsi="Times New Roman"/>
          <w:sz w:val="24"/>
          <w:szCs w:val="24"/>
          <w:color w:val="auto"/>
        </w:rPr>
      </w:pPr>
    </w:p>
    <w:p>
      <w:pPr>
        <w:ind w:left="1060" w:hanging="339"/>
        <w:spacing w:after="0"/>
        <w:tabs>
          <w:tab w:leader="none" w:pos="1060" w:val="left"/>
        </w:tabs>
        <w:numPr>
          <w:ilvl w:val="1"/>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3-day post issue monitoring report</w:t>
      </w:r>
    </w:p>
    <w:p>
      <w:pPr>
        <w:spacing w:after="0" w:line="10" w:lineRule="exact"/>
        <w:rPr>
          <w:sz w:val="20"/>
          <w:szCs w:val="20"/>
          <w:color w:val="auto"/>
        </w:rPr>
      </w:pPr>
    </w:p>
    <w:p>
      <w:pPr>
        <w:ind w:left="720"/>
        <w:spacing w:after="0" w:line="235" w:lineRule="auto"/>
        <w:rPr>
          <w:sz w:val="20"/>
          <w:szCs w:val="20"/>
          <w:color w:val="auto"/>
        </w:rPr>
      </w:pPr>
      <w:r>
        <w:rPr>
          <w:rFonts w:ascii="Times New Roman" w:cs="Times New Roman" w:eastAsia="Times New Roman" w:hAnsi="Times New Roman"/>
          <w:sz w:val="24"/>
          <w:szCs w:val="24"/>
          <w:color w:val="auto"/>
        </w:rPr>
        <w:t>The due date for this report shall be the 3rd day from the date of closure of subscription of the issue.</w:t>
      </w:r>
    </w:p>
    <w:p>
      <w:pPr>
        <w:ind w:left="720"/>
        <w:spacing w:after="0"/>
        <w:rPr>
          <w:sz w:val="20"/>
          <w:szCs w:val="20"/>
          <w:color w:val="auto"/>
        </w:rPr>
      </w:pPr>
      <w:r>
        <w:rPr>
          <w:rFonts w:ascii="Times New Roman" w:cs="Times New Roman" w:eastAsia="Times New Roman" w:hAnsi="Times New Roman"/>
          <w:sz w:val="24"/>
          <w:szCs w:val="24"/>
          <w:color w:val="auto"/>
        </w:rPr>
        <w:t>(c) 98-day post issue monitoring report</w:t>
      </w:r>
    </w:p>
    <w:p>
      <w:pPr>
        <w:spacing w:after="0" w:line="14" w:lineRule="exact"/>
        <w:rPr>
          <w:sz w:val="20"/>
          <w:szCs w:val="20"/>
          <w:color w:val="auto"/>
        </w:rPr>
      </w:pPr>
    </w:p>
    <w:p>
      <w:pPr>
        <w:ind w:left="720"/>
        <w:spacing w:after="0" w:line="233" w:lineRule="auto"/>
        <w:rPr>
          <w:sz w:val="20"/>
          <w:szCs w:val="20"/>
          <w:color w:val="auto"/>
        </w:rPr>
      </w:pPr>
      <w:r>
        <w:rPr>
          <w:rFonts w:ascii="Times New Roman" w:cs="Times New Roman" w:eastAsia="Times New Roman" w:hAnsi="Times New Roman"/>
          <w:sz w:val="24"/>
          <w:szCs w:val="24"/>
          <w:color w:val="auto"/>
        </w:rPr>
        <w:t>The due date for this report shall be the 98th day from the date of closure of subscription of the issue.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Bankers to an issue</w:t>
      </w:r>
    </w:p>
    <w:p>
      <w:pPr>
        <w:spacing w:after="0" w:line="289" w:lineRule="exact"/>
        <w:rPr>
          <w:sz w:val="20"/>
          <w:szCs w:val="20"/>
          <w:color w:val="auto"/>
        </w:rPr>
      </w:pPr>
    </w:p>
    <w:p>
      <w:pPr>
        <w:jc w:val="both"/>
        <w:spacing w:after="0" w:line="236" w:lineRule="auto"/>
        <w:tabs>
          <w:tab w:leader="none" w:pos="364"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moneys received pursuant to the issue shall be utilised only after the minimum subscription as mentioned in the offer document has been received and a statement to that effect has been given by the Registrars to the Issue.</w:t>
      </w:r>
    </w:p>
    <w:p>
      <w:pPr>
        <w:spacing w:after="0" w:line="277"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Post-issue advertisements</w:t>
      </w:r>
    </w:p>
    <w:p>
      <w:pPr>
        <w:spacing w:after="0" w:line="1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33.1 Collective Investment Management Company shall ensure that in all issues, advertisement giving details relating to oversubscription, basis of allotment, number, value and percentage of applications received along with stockinvest, number, value and percentage of successful allottees who have applied through stockinvest, date of completion of despatch of refund orders, date of despatch of certificates is released within 10 days from the date of completion of the various activities in at least two national dailies.</w:t>
      </w:r>
    </w:p>
    <w:p>
      <w:pPr>
        <w:spacing w:after="0" w:line="2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33.2 Collective Investment Management Company shall ensure that advisors/brokers or any other agencies connected with the issue do not publish any advertisement stating that issue has been oversubscribed or indicating investors’ response to the issue, during the period when the public issue is still open for subscription by the public.</w:t>
      </w:r>
    </w:p>
    <w:p>
      <w:pPr>
        <w:spacing w:after="0" w:line="18"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33.3 Advertisement stating that the subscription list has been closed may beissued after the actual closure of the issue.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34. Other responsibilities</w:t>
      </w:r>
    </w:p>
    <w:p>
      <w:pPr>
        <w:spacing w:after="0" w:line="15"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34.1 In case of delay in refund of subscription moneys/excess subscription, the Collective Investment Management Company shall ensure that the interest for the delayed period as mentioned in the offer document, is paid to the applicants.</w:t>
      </w:r>
    </w:p>
    <w:p>
      <w:pPr>
        <w:spacing w:after="0" w:line="1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34.2 The Collective Investment Management Company shall ensure that the despatch of refund orders/allotment letters/share certificates is done by way of registered post/certificate of posting as may be applicable.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35. Certificate Regarding Realisation of Stockinvests</w:t>
      </w:r>
    </w:p>
    <w:p>
      <w:pPr>
        <w:sectPr>
          <w:pgSz w:w="12240" w:h="15840" w:orient="portrait"/>
          <w:cols w:equalWidth="0" w:num="1">
            <w:col w:w="9360"/>
          </w:cols>
          <w:pgMar w:left="1440" w:top="1440" w:right="1440" w:bottom="1440" w:gutter="0" w:footer="0" w:header="0"/>
        </w:sectPr>
      </w:pPr>
    </w:p>
    <w:bookmarkStart w:id="63" w:name="page64"/>
    <w:bookmarkEnd w:id="63"/>
    <w:p>
      <w:pPr>
        <w:spacing w:after="0" w:line="7" w:lineRule="exact"/>
        <w:rPr>
          <w:sz w:val="20"/>
          <w:szCs w:val="20"/>
          <w:color w:val="auto"/>
        </w:rPr>
      </w:pPr>
    </w:p>
    <w:p>
      <w:pPr>
        <w:jc w:val="both"/>
        <w:ind w:left="720" w:firstLine="1"/>
        <w:spacing w:after="0" w:line="236" w:lineRule="auto"/>
        <w:tabs>
          <w:tab w:leader="none" w:pos="1060" w:val="left"/>
        </w:tabs>
        <w:numPr>
          <w:ilvl w:val="0"/>
          <w:numId w:val="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submit within two weeks from the date of allotment, a Certificate to the trustee certifying that the stockinvests on the basis of which allotment was finalised, have been realised.</w:t>
      </w:r>
    </w:p>
    <w:p>
      <w:pPr>
        <w:spacing w:after="0" w:line="1" w:lineRule="exact"/>
        <w:rPr>
          <w:rFonts w:ascii="Times New Roman" w:cs="Times New Roman" w:eastAsia="Times New Roman" w:hAnsi="Times New Roman"/>
          <w:sz w:val="24"/>
          <w:szCs w:val="24"/>
          <w:color w:val="auto"/>
        </w:rPr>
      </w:pPr>
    </w:p>
    <w:p>
      <w:pPr>
        <w:ind w:left="720" w:firstLine="63"/>
        <w:spacing w:after="0" w:line="209" w:lineRule="auto"/>
        <w:tabs>
          <w:tab w:leader="none" w:pos="1151" w:val="left"/>
        </w:tabs>
        <w:numPr>
          <w:ilvl w:val="1"/>
          <w:numId w:val="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Subscription list for the </w:t>
      </w:r>
      <w:r>
        <w:rPr>
          <w:rFonts w:ascii="Times New Roman" w:cs="Times New Roman" w:eastAsia="Times New Roman" w:hAnsi="Times New Roman"/>
          <w:sz w:val="31"/>
          <w:szCs w:val="31"/>
          <w:color w:val="auto"/>
          <w:vertAlign w:val="superscript"/>
        </w:rPr>
        <w:t>298</w:t>
      </w:r>
      <w:r>
        <w:rPr>
          <w:rFonts w:ascii="Times New Roman" w:cs="Times New Roman" w:eastAsia="Times New Roman" w:hAnsi="Times New Roman"/>
          <w:sz w:val="24"/>
          <w:szCs w:val="24"/>
          <w:color w:val="auto"/>
        </w:rPr>
        <w:t>[collective investment scheme] shall be kept open for not more than 90 working days and this fact should be disclosed in the offer document.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Retention of Oversubscription</w:t>
      </w:r>
    </w:p>
    <w:p>
      <w:pPr>
        <w:spacing w:after="0" w:line="288" w:lineRule="exact"/>
        <w:rPr>
          <w:sz w:val="20"/>
          <w:szCs w:val="20"/>
          <w:color w:val="auto"/>
        </w:rPr>
      </w:pPr>
    </w:p>
    <w:p>
      <w:pPr>
        <w:jc w:val="both"/>
        <w:spacing w:after="0" w:line="236" w:lineRule="auto"/>
        <w:tabs>
          <w:tab w:leader="none" w:pos="364" w:val="left"/>
        </w:tabs>
        <w:numPr>
          <w:ilvl w:val="0"/>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quantum of issue shall not exceed the amount specified in the offer document. However, an oversubscription to the extent of 10% of the amount mentioned is permissible for the purpose of rounding off to the nearer multiple of 100 while finalising the allotment.</w:t>
      </w:r>
    </w:p>
    <w:p>
      <w:pPr>
        <w:spacing w:after="0" w:line="200" w:lineRule="exact"/>
        <w:rPr>
          <w:rFonts w:ascii="Times New Roman" w:cs="Times New Roman" w:eastAsia="Times New Roman" w:hAnsi="Times New Roman"/>
          <w:sz w:val="24"/>
          <w:szCs w:val="24"/>
          <w:color w:val="auto"/>
        </w:rPr>
      </w:pPr>
    </w:p>
    <w:p>
      <w:pPr>
        <w:spacing w:after="0" w:line="351"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Updation of Offer Document</w:t>
      </w:r>
    </w:p>
    <w:p>
      <w:pPr>
        <w:spacing w:after="0" w:line="14" w:lineRule="exact"/>
        <w:rPr>
          <w:rFonts w:ascii="Times New Roman" w:cs="Times New Roman" w:eastAsia="Times New Roman" w:hAnsi="Times New Roman"/>
          <w:sz w:val="24"/>
          <w:szCs w:val="24"/>
          <w:color w:val="auto"/>
        </w:rPr>
      </w:pPr>
    </w:p>
    <w:p>
      <w:pPr>
        <w:jc w:val="both"/>
        <w:ind w:left="720" w:firstLine="1"/>
        <w:spacing w:after="0" w:line="236" w:lineRule="auto"/>
        <w:tabs>
          <w:tab w:leader="none" w:pos="1036" w:val="left"/>
        </w:tabs>
        <w:numPr>
          <w:ilvl w:val="1"/>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should ensure that the particulars (audited statement) contained therein should not be more than 6 months old from issue opening date.</w:t>
      </w:r>
    </w:p>
    <w:p>
      <w:pPr>
        <w:spacing w:after="0" w:line="2" w:lineRule="exact"/>
        <w:rPr>
          <w:rFonts w:ascii="Times New Roman" w:cs="Times New Roman" w:eastAsia="Times New Roman" w:hAnsi="Times New Roman"/>
          <w:sz w:val="24"/>
          <w:szCs w:val="24"/>
          <w:color w:val="auto"/>
        </w:rPr>
      </w:pPr>
    </w:p>
    <w:p>
      <w:pPr>
        <w:ind w:left="1080" w:hanging="359"/>
        <w:spacing w:after="0" w:line="237" w:lineRule="auto"/>
        <w:tabs>
          <w:tab w:leader="none" w:pos="1080" w:val="left"/>
        </w:tabs>
        <w:numPr>
          <w:ilvl w:val="1"/>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Restrictions, if any, on transfer and transmission of units.</w:t>
      </w:r>
    </w:p>
    <w:p>
      <w:pPr>
        <w:spacing w:after="0" w:line="15" w:lineRule="exact"/>
        <w:rPr>
          <w:rFonts w:ascii="Times New Roman" w:cs="Times New Roman" w:eastAsia="Times New Roman" w:hAnsi="Times New Roman"/>
          <w:sz w:val="24"/>
          <w:szCs w:val="24"/>
          <w:color w:val="auto"/>
        </w:rPr>
      </w:pPr>
    </w:p>
    <w:p>
      <w:pPr>
        <w:jc w:val="both"/>
        <w:ind w:left="720" w:firstLine="1"/>
        <w:spacing w:after="0" w:line="215" w:lineRule="auto"/>
        <w:tabs>
          <w:tab w:leader="none" w:pos="1161" w:val="left"/>
        </w:tabs>
        <w:numPr>
          <w:ilvl w:val="1"/>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Tax treatment of Investments in vs. A detailed write-up on the various tax benefits that are available and the taxes that are charged to the unit holders in the </w:t>
      </w:r>
      <w:r>
        <w:rPr>
          <w:rFonts w:ascii="Times New Roman" w:cs="Times New Roman" w:eastAsia="Times New Roman" w:hAnsi="Times New Roman"/>
          <w:sz w:val="31"/>
          <w:szCs w:val="31"/>
          <w:color w:val="auto"/>
          <w:vertAlign w:val="superscript"/>
        </w:rPr>
        <w:t>299</w:t>
      </w:r>
      <w:r>
        <w:rPr>
          <w:rFonts w:ascii="Times New Roman" w:cs="Times New Roman" w:eastAsia="Times New Roman" w:hAnsi="Times New Roman"/>
          <w:sz w:val="24"/>
          <w:szCs w:val="24"/>
          <w:color w:val="auto"/>
        </w:rPr>
        <w:t>[collective investment scheme]s.</w:t>
      </w:r>
    </w:p>
    <w:p>
      <w:pPr>
        <w:spacing w:after="0" w:line="278"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Basis of Allotment</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In each and every issue of units to the public that has been oversubscribed, the Collective Investment Management Company and the Registrar to an Issue, shall ensure that allotments are made in the following manner :</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 Proportionate allotment procedure:</w:t>
      </w:r>
    </w:p>
    <w:p>
      <w:pPr>
        <w:spacing w:after="0" w:line="10" w:lineRule="exact"/>
        <w:rPr>
          <w:sz w:val="20"/>
          <w:szCs w:val="20"/>
          <w:color w:val="auto"/>
        </w:rPr>
      </w:pPr>
    </w:p>
    <w:p>
      <w:pPr>
        <w:ind w:left="720"/>
        <w:spacing w:after="0" w:line="235" w:lineRule="auto"/>
        <w:rPr>
          <w:sz w:val="20"/>
          <w:szCs w:val="20"/>
          <w:color w:val="auto"/>
        </w:rPr>
      </w:pPr>
      <w:r>
        <w:rPr>
          <w:rFonts w:ascii="Times New Roman" w:cs="Times New Roman" w:eastAsia="Times New Roman" w:hAnsi="Times New Roman"/>
          <w:sz w:val="24"/>
          <w:szCs w:val="24"/>
          <w:color w:val="auto"/>
        </w:rPr>
        <w:t>The allotment shall be subject to allotment in marketable lots, on a proportionate basis as explained below:</w:t>
      </w:r>
    </w:p>
    <w:p>
      <w:pPr>
        <w:ind w:left="1020" w:hanging="299"/>
        <w:spacing w:after="0"/>
        <w:tabs>
          <w:tab w:leader="none" w:pos="1020" w:val="left"/>
        </w:tabs>
        <w:numPr>
          <w:ilvl w:val="0"/>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Applicants will be categorised according to the number of units applied for.</w:t>
      </w:r>
    </w:p>
    <w:p>
      <w:pPr>
        <w:spacing w:after="0" w:line="14" w:lineRule="exact"/>
        <w:rPr>
          <w:rFonts w:ascii="Times New Roman" w:cs="Times New Roman" w:eastAsia="Times New Roman" w:hAnsi="Times New Roman"/>
          <w:sz w:val="24"/>
          <w:szCs w:val="24"/>
          <w:color w:val="auto"/>
        </w:rPr>
      </w:pPr>
    </w:p>
    <w:p>
      <w:pPr>
        <w:jc w:val="both"/>
        <w:ind w:left="720" w:firstLine="1"/>
        <w:spacing w:after="0" w:line="236" w:lineRule="auto"/>
        <w:tabs>
          <w:tab w:leader="none" w:pos="1079" w:val="left"/>
        </w:tabs>
        <w:numPr>
          <w:ilvl w:val="0"/>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number of units to be allotted to each category as a whole shall be arrived at on a proportionate basis i.e., the total number of units applied for in that category (number of applicants in the category × number of units applied for) multiplied by the inverse of the oversubscription ratio as illustrated below :</w:t>
      </w:r>
    </w:p>
    <w:p>
      <w:pPr>
        <w:spacing w:after="0" w:line="19" w:lineRule="exact"/>
        <w:rPr>
          <w:rFonts w:ascii="Times New Roman" w:cs="Times New Roman" w:eastAsia="Times New Roman" w:hAnsi="Times New Roman"/>
          <w:sz w:val="24"/>
          <w:szCs w:val="24"/>
          <w:color w:val="auto"/>
        </w:rPr>
      </w:pPr>
    </w:p>
    <w:p>
      <w:pPr>
        <w:ind w:left="720" w:right="340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number of applicants in category of 100s - 1,500 Total number of units applied for - 1,50,000 Number of times oversubscribed - 3</w:t>
      </w:r>
    </w:p>
    <w:p>
      <w:pPr>
        <w:spacing w:after="0" w:line="1" w:lineRule="exact"/>
        <w:rPr>
          <w:rFonts w:ascii="Times New Roman" w:cs="Times New Roman" w:eastAsia="Times New Roman" w:hAnsi="Times New Roman"/>
          <w:sz w:val="24"/>
          <w:szCs w:val="24"/>
          <w:color w:val="auto"/>
        </w:rPr>
      </w:pPr>
    </w:p>
    <w:p>
      <w:pPr>
        <w:ind w:left="7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Proportionate allotment to category - 1,50,000 × 1/3</w:t>
      </w:r>
    </w:p>
    <w:p>
      <w:pPr>
        <w:spacing w:after="0" w:line="3" w:lineRule="exact"/>
        <w:rPr>
          <w:rFonts w:ascii="Times New Roman" w:cs="Times New Roman" w:eastAsia="Times New Roman" w:hAnsi="Times New Roman"/>
          <w:sz w:val="24"/>
          <w:szCs w:val="24"/>
          <w:color w:val="auto"/>
        </w:rPr>
      </w:pPr>
    </w:p>
    <w:p>
      <w:pPr>
        <w:ind w:left="4400" w:hanging="193"/>
        <w:spacing w:after="0"/>
        <w:tabs>
          <w:tab w:leader="none" w:pos="4400" w:val="left"/>
        </w:tabs>
        <w:numPr>
          <w:ilvl w:val="1"/>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624840</wp:posOffset>
                </wp:positionV>
                <wp:extent cx="182943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2pt" to="144.05pt,49.2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right="280"/>
        <w:spacing w:after="0" w:line="233" w:lineRule="auto"/>
        <w:tabs>
          <w:tab w:leader="none" w:pos="250" w:val="left"/>
        </w:tabs>
        <w:numPr>
          <w:ilvl w:val="0"/>
          <w:numId w:val="235"/>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20" w:lineRule="exact"/>
        <w:rPr>
          <w:rFonts w:ascii="Calibri" w:cs="Calibri" w:eastAsia="Calibri" w:hAnsi="Calibri"/>
          <w:sz w:val="13"/>
          <w:szCs w:val="13"/>
          <w:color w:val="auto"/>
        </w:rPr>
      </w:pPr>
    </w:p>
    <w:p>
      <w:pPr>
        <w:ind w:right="280"/>
        <w:spacing w:after="0" w:line="233" w:lineRule="auto"/>
        <w:tabs>
          <w:tab w:leader="none" w:pos="250" w:val="left"/>
        </w:tabs>
        <w:numPr>
          <w:ilvl w:val="0"/>
          <w:numId w:val="235"/>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60"/>
          </w:cols>
          <w:pgMar w:left="1440" w:top="1440" w:right="1440" w:bottom="876" w:gutter="0" w:footer="0" w:header="0"/>
        </w:sectPr>
      </w:pPr>
    </w:p>
    <w:bookmarkStart w:id="64" w:name="page65"/>
    <w:bookmarkEnd w:id="64"/>
    <w:p>
      <w:pPr>
        <w:spacing w:after="0" w:line="7" w:lineRule="exact"/>
        <w:rPr>
          <w:sz w:val="20"/>
          <w:szCs w:val="20"/>
          <w:color w:val="auto"/>
        </w:rPr>
      </w:pPr>
    </w:p>
    <w:p>
      <w:pPr>
        <w:jc w:val="both"/>
        <w:ind w:left="720"/>
        <w:spacing w:after="0" w:line="236" w:lineRule="auto"/>
        <w:rPr>
          <w:sz w:val="20"/>
          <w:szCs w:val="20"/>
          <w:color w:val="auto"/>
        </w:rPr>
      </w:pPr>
      <w:r>
        <w:rPr>
          <w:rFonts w:ascii="Times New Roman" w:cs="Times New Roman" w:eastAsia="Times New Roman" w:hAnsi="Times New Roman"/>
          <w:sz w:val="24"/>
          <w:szCs w:val="24"/>
          <w:color w:val="auto"/>
        </w:rPr>
        <w:t>Number of the units to be allotted to the successful allottees will be arrived at on a proportionate basis i.e., total number of units applied for by each applicant in that category multiplied by the inverse of the oversubscription ratio.</w:t>
      </w:r>
    </w:p>
    <w:p>
      <w:pPr>
        <w:spacing w:after="0" w:line="12" w:lineRule="exact"/>
        <w:rPr>
          <w:sz w:val="20"/>
          <w:szCs w:val="20"/>
          <w:color w:val="auto"/>
        </w:rPr>
      </w:pPr>
    </w:p>
    <w:p>
      <w:pPr>
        <w:ind w:left="720" w:right="3620"/>
        <w:spacing w:after="0" w:line="235" w:lineRule="auto"/>
        <w:rPr>
          <w:sz w:val="20"/>
          <w:szCs w:val="20"/>
          <w:color w:val="auto"/>
        </w:rPr>
      </w:pPr>
      <w:r>
        <w:rPr>
          <w:rFonts w:ascii="Times New Roman" w:cs="Times New Roman" w:eastAsia="Times New Roman" w:hAnsi="Times New Roman"/>
          <w:sz w:val="24"/>
          <w:szCs w:val="24"/>
          <w:color w:val="auto"/>
        </w:rPr>
        <w:t>Number of units applied for by – 100 each applicant Number of times oversubscribed - 3</w:t>
      </w:r>
    </w:p>
    <w:p>
      <w:pPr>
        <w:ind w:left="720"/>
        <w:spacing w:after="0"/>
        <w:rPr>
          <w:sz w:val="20"/>
          <w:szCs w:val="20"/>
          <w:color w:val="auto"/>
        </w:rPr>
      </w:pPr>
      <w:r>
        <w:rPr>
          <w:rFonts w:ascii="Times New Roman" w:cs="Times New Roman" w:eastAsia="Times New Roman" w:hAnsi="Times New Roman"/>
          <w:sz w:val="24"/>
          <w:szCs w:val="24"/>
          <w:color w:val="auto"/>
        </w:rPr>
        <w:t>Proportionate allotment to each successful applicant - 100 × 1/3 = 33</w:t>
      </w:r>
    </w:p>
    <w:p>
      <w:pPr>
        <w:spacing w:after="0" w:line="2" w:lineRule="exact"/>
        <w:rPr>
          <w:sz w:val="20"/>
          <w:szCs w:val="20"/>
          <w:color w:val="auto"/>
        </w:rPr>
      </w:pPr>
    </w:p>
    <w:p>
      <w:pPr>
        <w:ind w:left="5880"/>
        <w:spacing w:after="0"/>
        <w:rPr>
          <w:sz w:val="20"/>
          <w:szCs w:val="20"/>
          <w:color w:val="auto"/>
        </w:rPr>
      </w:pPr>
      <w:r>
        <w:rPr>
          <w:rFonts w:ascii="Times New Roman" w:cs="Times New Roman" w:eastAsia="Times New Roman" w:hAnsi="Times New Roman"/>
          <w:sz w:val="24"/>
          <w:szCs w:val="24"/>
          <w:color w:val="auto"/>
        </w:rPr>
        <w:t>(to be rounded off to 100)</w:t>
      </w:r>
    </w:p>
    <w:p>
      <w:pPr>
        <w:spacing w:after="0" w:line="10" w:lineRule="exact"/>
        <w:rPr>
          <w:sz w:val="20"/>
          <w:szCs w:val="20"/>
          <w:color w:val="auto"/>
        </w:rPr>
      </w:pPr>
    </w:p>
    <w:p>
      <w:pPr>
        <w:ind w:left="720" w:right="1760" w:firstLine="1"/>
        <w:spacing w:after="0" w:line="236" w:lineRule="auto"/>
        <w:tabs>
          <w:tab w:leader="none" w:pos="1142"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applications where the proportionate allotment works out to less than 100 units per applicant, the allotment shall be made as follows:</w:t>
      </w:r>
    </w:p>
    <w:p>
      <w:pPr>
        <w:spacing w:after="0" w:line="4"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successful applicant shall be allotted a minimum of 100 units; and</w:t>
      </w:r>
    </w:p>
    <w:p>
      <w:pPr>
        <w:spacing w:after="0" w:line="9" w:lineRule="exact"/>
        <w:rPr>
          <w:rFonts w:ascii="Times New Roman" w:cs="Times New Roman" w:eastAsia="Times New Roman" w:hAnsi="Times New Roman"/>
          <w:sz w:val="24"/>
          <w:szCs w:val="24"/>
          <w:color w:val="auto"/>
        </w:rPr>
      </w:pPr>
    </w:p>
    <w:p>
      <w:pPr>
        <w:jc w:val="both"/>
        <w:ind w:left="720" w:firstLine="1"/>
        <w:spacing w:after="0" w:line="236" w:lineRule="auto"/>
        <w:tabs>
          <w:tab w:leader="none" w:pos="1185"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successful applicants out of the total applicants for that category shall be determined by drawal of lots in such a manner that the total number of units allotted in that category is equal to the number of units worked out as per (ii) above.</w:t>
      </w:r>
    </w:p>
    <w:p>
      <w:pPr>
        <w:spacing w:after="0" w:line="16" w:lineRule="exact"/>
        <w:rPr>
          <w:rFonts w:ascii="Times New Roman" w:cs="Times New Roman" w:eastAsia="Times New Roman" w:hAnsi="Times New Roman"/>
          <w:sz w:val="24"/>
          <w:szCs w:val="24"/>
          <w:color w:val="auto"/>
        </w:rPr>
      </w:pPr>
    </w:p>
    <w:p>
      <w:pPr>
        <w:jc w:val="both"/>
        <w:ind w:left="720" w:firstLine="1"/>
        <w:spacing w:after="0" w:line="238" w:lineRule="auto"/>
        <w:tabs>
          <w:tab w:leader="none" w:pos="1070"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proportionate allotment to an applicant works out to a number that is more than 100 but is not a multiple of 100 (which is the marketable lot), the number in excess of the multiple of 100 would be rounded off to the higher multiple of 100 if that number is 50 or higher. If that number is lower than 50, it would be rounded off to the lower multiple of 100. (As an illustration, if the proportionate allotment works out to 250, the applicant would be allotted 300 units. If however the proportionate allotment works out to 240, the applicant would be allotted 200 units). All applicants in such categories would be allotted units arrived at after such rounding off.</w:t>
      </w:r>
    </w:p>
    <w:p>
      <w:pPr>
        <w:spacing w:after="0" w:line="19" w:lineRule="exact"/>
        <w:rPr>
          <w:rFonts w:ascii="Times New Roman" w:cs="Times New Roman" w:eastAsia="Times New Roman" w:hAnsi="Times New Roman"/>
          <w:sz w:val="24"/>
          <w:szCs w:val="24"/>
          <w:color w:val="auto"/>
        </w:rPr>
      </w:pPr>
    </w:p>
    <w:p>
      <w:pPr>
        <w:jc w:val="both"/>
        <w:ind w:left="720" w:firstLine="1"/>
        <w:spacing w:after="0" w:line="237" w:lineRule="auto"/>
        <w:tabs>
          <w:tab w:leader="none" w:pos="1142"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units allocated on a proportionate basis to any category is more than the units allotted to the applicants in that category, the balance available units for allotment shall be first adjusted against the category comprising applicants applying in number of units and thereafter the remaining, if any surplus still remains, should be adjusted to next higher category and so on till the surplus is fully used.</w:t>
      </w:r>
    </w:p>
    <w:p>
      <w:pPr>
        <w:spacing w:after="0" w:line="14" w:lineRule="exact"/>
        <w:rPr>
          <w:rFonts w:ascii="Times New Roman" w:cs="Times New Roman" w:eastAsia="Times New Roman" w:hAnsi="Times New Roman"/>
          <w:sz w:val="24"/>
          <w:szCs w:val="24"/>
          <w:color w:val="auto"/>
        </w:rPr>
      </w:pPr>
    </w:p>
    <w:p>
      <w:pPr>
        <w:jc w:val="both"/>
        <w:ind w:left="720" w:firstLine="1"/>
        <w:spacing w:after="0" w:line="236" w:lineRule="auto"/>
        <w:tabs>
          <w:tab w:leader="none" w:pos="1204"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the process of rounding off to the nearer multiple of 100 may result in the actual allocation being higher than the units offered, it would be necessary to allow a 10% margin i.e., the final allotment may be higher upto 110% of the size of the offering.</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39. The Date of the Offer Document</w:t>
      </w:r>
    </w:p>
    <w:p>
      <w:pPr>
        <w:spacing w:after="0" w:line="15"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The date of the offer document shall be reckoned to be the date when the offer document was filed with the Board.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40. Trust Deed</w:t>
      </w:r>
    </w:p>
    <w:p>
      <w:pPr>
        <w:spacing w:after="0" w:line="15" w:lineRule="exact"/>
        <w:rPr>
          <w:sz w:val="20"/>
          <w:szCs w:val="20"/>
          <w:color w:val="auto"/>
        </w:rPr>
      </w:pPr>
    </w:p>
    <w:p>
      <w:pPr>
        <w:spacing w:after="0" w:line="233" w:lineRule="auto"/>
        <w:tabs>
          <w:tab w:leader="none" w:pos="331" w:val="left"/>
        </w:tabs>
        <w:numPr>
          <w:ilvl w:val="0"/>
          <w:numId w:val="2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date shall mention the date of, and parties to, the trust deed relating to the collective investment scheme.</w:t>
      </w:r>
    </w:p>
    <w:p>
      <w:pPr>
        <w:spacing w:after="0" w:line="16" w:lineRule="exact"/>
        <w:rPr>
          <w:rFonts w:ascii="Times New Roman" w:cs="Times New Roman" w:eastAsia="Times New Roman" w:hAnsi="Times New Roman"/>
          <w:sz w:val="24"/>
          <w:szCs w:val="24"/>
          <w:color w:val="auto"/>
        </w:rPr>
      </w:pPr>
    </w:p>
    <w:p>
      <w:pPr>
        <w:spacing w:after="0" w:line="233" w:lineRule="auto"/>
        <w:tabs>
          <w:tab w:leader="none" w:pos="355" w:val="left"/>
        </w:tabs>
        <w:numPr>
          <w:ilvl w:val="0"/>
          <w:numId w:val="2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summary of the provisions of the trust deed and the regulation regarding the retirement, removal and replacement of trustee and Collective Investment Management Company.</w:t>
      </w: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41. </w:t>
      </w:r>
      <w:r>
        <w:rPr>
          <w:rFonts w:ascii="Times New Roman" w:cs="Times New Roman" w:eastAsia="Times New Roman" w:hAnsi="Times New Roman"/>
          <w:sz w:val="31"/>
          <w:szCs w:val="31"/>
          <w:color w:val="auto"/>
          <w:vertAlign w:val="superscript"/>
        </w:rPr>
        <w:t>300</w:t>
      </w:r>
      <w:r>
        <w:rPr>
          <w:rFonts w:ascii="Times New Roman" w:cs="Times New Roman" w:eastAsia="Times New Roman" w:hAnsi="Times New Roman"/>
          <w:sz w:val="24"/>
          <w:szCs w:val="24"/>
          <w:color w:val="auto"/>
        </w:rPr>
        <w:t>[Collective investment scheme]s and investments</w:t>
      </w:r>
    </w:p>
    <w:p>
      <w:pPr>
        <w:spacing w:after="0" w:line="220" w:lineRule="auto"/>
        <w:rPr>
          <w:sz w:val="20"/>
          <w:szCs w:val="20"/>
          <w:color w:val="auto"/>
        </w:rPr>
      </w:pPr>
      <w:r>
        <w:rPr>
          <w:rFonts w:ascii="Times New Roman" w:cs="Times New Roman" w:eastAsia="Times New Roman" w:hAnsi="Times New Roman"/>
          <w:sz w:val="24"/>
          <w:szCs w:val="24"/>
          <w:color w:val="auto"/>
        </w:rPr>
        <w:t>All offer documents shall contain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277495</wp:posOffset>
                </wp:positionV>
                <wp:extent cx="182943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85pt" to="144.05pt,21.85pt" o:allowincell="f" strokecolor="#000000" strokeweight="0.7199pt"/>
            </w:pict>
          </mc:Fallback>
        </mc:AlternateContent>
      </w:r>
    </w:p>
    <w:p>
      <w:pPr>
        <w:spacing w:after="0" w:line="200" w:lineRule="exact"/>
        <w:rPr>
          <w:sz w:val="20"/>
          <w:szCs w:val="20"/>
          <w:color w:val="auto"/>
        </w:rPr>
      </w:pPr>
    </w:p>
    <w:p>
      <w:pPr>
        <w:spacing w:after="0" w:line="338" w:lineRule="exact"/>
        <w:rPr>
          <w:sz w:val="20"/>
          <w:szCs w:val="20"/>
          <w:color w:val="auto"/>
        </w:rPr>
      </w:pPr>
    </w:p>
    <w:p>
      <w:pPr>
        <w:ind w:right="280"/>
        <w:spacing w:after="0" w:line="233" w:lineRule="auto"/>
        <w:tabs>
          <w:tab w:leader="none" w:pos="250" w:val="left"/>
        </w:tabs>
        <w:numPr>
          <w:ilvl w:val="0"/>
          <w:numId w:val="238"/>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60"/>
          </w:cols>
          <w:pgMar w:left="1440" w:top="1440" w:right="1440" w:bottom="876" w:gutter="0" w:footer="0" w:header="0"/>
        </w:sectPr>
      </w:pPr>
    </w:p>
    <w:bookmarkStart w:id="65" w:name="page66"/>
    <w:bookmarkEnd w:id="65"/>
    <w:p>
      <w:pPr>
        <w:spacing w:after="0" w:line="7" w:lineRule="exact"/>
        <w:rPr>
          <w:sz w:val="20"/>
          <w:szCs w:val="20"/>
          <w:color w:val="auto"/>
        </w:rPr>
      </w:pPr>
    </w:p>
    <w:p>
      <w:pPr>
        <w:jc w:val="both"/>
        <w:ind w:left="1440" w:hanging="359"/>
        <w:spacing w:after="0" w:line="224" w:lineRule="auto"/>
        <w:tabs>
          <w:tab w:leader="none" w:pos="144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All offer documents shall contain the name and description and the date of commencement of operation of every other </w:t>
      </w:r>
      <w:r>
        <w:rPr>
          <w:rFonts w:ascii="Times New Roman" w:cs="Times New Roman" w:eastAsia="Times New Roman" w:hAnsi="Times New Roman"/>
          <w:sz w:val="31"/>
          <w:szCs w:val="31"/>
          <w:color w:val="auto"/>
          <w:vertAlign w:val="superscript"/>
        </w:rPr>
        <w:t>301</w:t>
      </w:r>
      <w:r>
        <w:rPr>
          <w:rFonts w:ascii="Times New Roman" w:cs="Times New Roman" w:eastAsia="Times New Roman" w:hAnsi="Times New Roman"/>
          <w:sz w:val="24"/>
          <w:szCs w:val="24"/>
          <w:color w:val="auto"/>
        </w:rPr>
        <w:t xml:space="preserve"> [collective investment scheme] involving the issue of units to the public conducted by the Collective Investment Management Company within the 5 years immediately preceding the date of the offer document.</w:t>
      </w:r>
    </w:p>
    <w:p>
      <w:pPr>
        <w:spacing w:after="0" w:line="15" w:lineRule="exact"/>
        <w:rPr>
          <w:rFonts w:ascii="Times New Roman" w:cs="Times New Roman" w:eastAsia="Times New Roman" w:hAnsi="Times New Roman"/>
          <w:sz w:val="24"/>
          <w:szCs w:val="24"/>
          <w:color w:val="auto"/>
        </w:rPr>
      </w:pPr>
    </w:p>
    <w:p>
      <w:pPr>
        <w:jc w:val="both"/>
        <w:ind w:left="1440" w:hanging="359"/>
        <w:spacing w:after="0" w:line="215" w:lineRule="auto"/>
        <w:tabs>
          <w:tab w:leader="none" w:pos="144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report by the Collective Investment Management Company summarising the current investment relating to the </w:t>
      </w:r>
      <w:r>
        <w:rPr>
          <w:rFonts w:ascii="Times New Roman" w:cs="Times New Roman" w:eastAsia="Times New Roman" w:hAnsi="Times New Roman"/>
          <w:sz w:val="31"/>
          <w:szCs w:val="31"/>
          <w:color w:val="auto"/>
          <w:vertAlign w:val="superscript"/>
        </w:rPr>
        <w:t>302</w:t>
      </w:r>
      <w:r>
        <w:rPr>
          <w:rFonts w:ascii="Times New Roman" w:cs="Times New Roman" w:eastAsia="Times New Roman" w:hAnsi="Times New Roman"/>
          <w:sz w:val="24"/>
          <w:szCs w:val="24"/>
          <w:color w:val="auto"/>
        </w:rPr>
        <w:t>[collective investment scheme] made up to a date not more than 28 days before the date of the offer document.</w:t>
      </w:r>
    </w:p>
    <w:p>
      <w:pPr>
        <w:spacing w:after="0" w:line="1" w:lineRule="exact"/>
        <w:rPr>
          <w:rFonts w:ascii="Times New Roman" w:cs="Times New Roman" w:eastAsia="Times New Roman" w:hAnsi="Times New Roman"/>
          <w:sz w:val="24"/>
          <w:szCs w:val="24"/>
          <w:color w:val="auto"/>
        </w:rPr>
      </w:pPr>
    </w:p>
    <w:p>
      <w:pPr>
        <w:jc w:val="both"/>
        <w:ind w:left="1440" w:hanging="359"/>
        <w:spacing w:after="0" w:line="225" w:lineRule="auto"/>
        <w:tabs>
          <w:tab w:leader="none" w:pos="144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report by the auditor of the </w:t>
      </w:r>
      <w:r>
        <w:rPr>
          <w:rFonts w:ascii="Times New Roman" w:cs="Times New Roman" w:eastAsia="Times New Roman" w:hAnsi="Times New Roman"/>
          <w:sz w:val="31"/>
          <w:szCs w:val="31"/>
          <w:color w:val="auto"/>
          <w:vertAlign w:val="superscript"/>
        </w:rPr>
        <w:t>303</w:t>
      </w:r>
      <w:r>
        <w:rPr>
          <w:rFonts w:ascii="Times New Roman" w:cs="Times New Roman" w:eastAsia="Times New Roman" w:hAnsi="Times New Roman"/>
          <w:sz w:val="24"/>
          <w:szCs w:val="24"/>
          <w:color w:val="auto"/>
        </w:rPr>
        <w:t xml:space="preserve">[collective investment scheme], in respect of every issue of units relating to any other </w:t>
      </w:r>
      <w:r>
        <w:rPr>
          <w:rFonts w:ascii="Times New Roman" w:cs="Times New Roman" w:eastAsia="Times New Roman" w:hAnsi="Times New Roman"/>
          <w:sz w:val="31"/>
          <w:szCs w:val="31"/>
          <w:color w:val="auto"/>
          <w:vertAlign w:val="superscript"/>
        </w:rPr>
        <w:t>304</w:t>
      </w:r>
      <w:r>
        <w:rPr>
          <w:rFonts w:ascii="Times New Roman" w:cs="Times New Roman" w:eastAsia="Times New Roman" w:hAnsi="Times New Roman"/>
          <w:sz w:val="24"/>
          <w:szCs w:val="24"/>
          <w:color w:val="auto"/>
        </w:rPr>
        <w:t xml:space="preserve"> [collective investment scheme], launched by the Collective Investment Management Company, within the five financial years immediately preceding the date of the offer document, setting out such information as sufficiently discloses the number of distribution (if any) of income to holders to units relating to a Collective Investment Scheme in each of the 5 financial years immediately preceding the date of the offer document during which those units had been in existence, the amount and each distribution and the nature and value of each of the components of the distribution.</w:t>
      </w:r>
    </w:p>
    <w:p>
      <w:pPr>
        <w:spacing w:after="0" w:line="7" w:lineRule="exact"/>
        <w:rPr>
          <w:rFonts w:ascii="Times New Roman" w:cs="Times New Roman" w:eastAsia="Times New Roman" w:hAnsi="Times New Roman"/>
          <w:sz w:val="24"/>
          <w:szCs w:val="24"/>
          <w:color w:val="auto"/>
        </w:rPr>
      </w:pPr>
    </w:p>
    <w:p>
      <w:pPr>
        <w:jc w:val="both"/>
        <w:ind w:left="1440" w:hanging="359"/>
        <w:spacing w:after="0" w:line="232" w:lineRule="auto"/>
        <w:tabs>
          <w:tab w:leader="none" w:pos="1440" w:val="left"/>
        </w:tabs>
        <w:numPr>
          <w:ilvl w:val="0"/>
          <w:numId w:val="2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report by the auditors of the </w:t>
      </w:r>
      <w:r>
        <w:rPr>
          <w:rFonts w:ascii="Times New Roman" w:cs="Times New Roman" w:eastAsia="Times New Roman" w:hAnsi="Times New Roman"/>
          <w:sz w:val="31"/>
          <w:szCs w:val="31"/>
          <w:color w:val="auto"/>
          <w:vertAlign w:val="superscript"/>
        </w:rPr>
        <w:t>305</w:t>
      </w:r>
      <w:r>
        <w:rPr>
          <w:rFonts w:ascii="Times New Roman" w:cs="Times New Roman" w:eastAsia="Times New Roman" w:hAnsi="Times New Roman"/>
          <w:sz w:val="24"/>
          <w:szCs w:val="24"/>
          <w:color w:val="auto"/>
        </w:rPr>
        <w:t>[collective investment scheme], setting out the profits or losses of the Collective Investment Management Company in respect of each of the 5 financial years immediately preceding the date of the offer document during which the Collective Investment Management Company was carrying on business, and the rates of dividends (if any) paid by the company in respect of each of those years, and the assets and liabilities of the Collective Investment Management Company as at the last date on which its accounts were made up being a date no more than 12 months before the date of issue of the offer document.</w:t>
      </w: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SEVENTH SCHEDULE</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(COLLECTIVE</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INVESTMENT SCHEME) REGULATIONS, 1999</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[Regulation 27(1)]</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ADVERTISEMENT CODE</w:t>
      </w:r>
    </w:p>
    <w:p>
      <w:pPr>
        <w:spacing w:after="0" w:line="216" w:lineRule="exact"/>
        <w:rPr>
          <w:sz w:val="20"/>
          <w:szCs w:val="20"/>
          <w:color w:val="auto"/>
        </w:rPr>
      </w:pPr>
    </w:p>
    <w:p>
      <w:pPr>
        <w:ind w:left="340" w:hanging="340"/>
        <w:spacing w:after="0"/>
        <w:tabs>
          <w:tab w:leader="none" w:pos="340" w:val="left"/>
        </w:tabs>
        <w:numPr>
          <w:ilvl w:val="0"/>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w:t>
      </w:r>
      <w:r>
        <w:rPr>
          <w:rFonts w:ascii="Times New Roman" w:cs="Times New Roman" w:eastAsia="Times New Roman" w:hAnsi="Times New Roman"/>
          <w:sz w:val="31"/>
          <w:szCs w:val="31"/>
          <w:color w:val="auto"/>
          <w:vertAlign w:val="superscript"/>
        </w:rPr>
        <w:t>306</w:t>
      </w:r>
      <w:r>
        <w:rPr>
          <w:rFonts w:ascii="Times New Roman" w:cs="Times New Roman" w:eastAsia="Times New Roman" w:hAnsi="Times New Roman"/>
          <w:sz w:val="24"/>
          <w:szCs w:val="24"/>
          <w:color w:val="auto"/>
        </w:rPr>
        <w:t>[collective investment scheme] advertisement shall:</w:t>
      </w:r>
    </w:p>
    <w:p>
      <w:pPr>
        <w:ind w:left="1440" w:hanging="359"/>
        <w:spacing w:after="0" w:line="231" w:lineRule="auto"/>
        <w:tabs>
          <w:tab w:leader="none" w:pos="1440" w:val="left"/>
        </w:tabs>
        <w:numPr>
          <w:ilvl w:val="1"/>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truthful, fair and clear and shall not contain any statement which is untrue or misleading,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445770</wp:posOffset>
                </wp:positionV>
                <wp:extent cx="182943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pt" to="144.05pt,35.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260" w:hanging="260"/>
        <w:spacing w:after="0"/>
        <w:tabs>
          <w:tab w:leader="none" w:pos="260" w:val="left"/>
        </w:tabs>
        <w:numPr>
          <w:ilvl w:val="0"/>
          <w:numId w:val="24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4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80"/>
        <w:spacing w:after="0" w:line="233" w:lineRule="auto"/>
        <w:tabs>
          <w:tab w:leader="none" w:pos="250" w:val="left"/>
        </w:tabs>
        <w:numPr>
          <w:ilvl w:val="0"/>
          <w:numId w:val="241"/>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4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4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4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66" w:name="page67"/>
    <w:bookmarkEnd w:id="66"/>
    <w:p>
      <w:pPr>
        <w:spacing w:after="0" w:line="7" w:lineRule="exact"/>
        <w:rPr>
          <w:sz w:val="20"/>
          <w:szCs w:val="20"/>
          <w:color w:val="auto"/>
        </w:rPr>
      </w:pPr>
    </w:p>
    <w:p>
      <w:pPr>
        <w:jc w:val="both"/>
        <w:ind w:left="1440" w:hanging="359"/>
        <w:spacing w:after="0" w:line="236" w:lineRule="auto"/>
        <w:tabs>
          <w:tab w:leader="none" w:pos="1440" w:val="left"/>
        </w:tabs>
        <w:numPr>
          <w:ilvl w:val="2"/>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set forth in a clear, concise and understandable language. Extensive use of technical, legal terminology or complex language and the inclusion of excessive details which may detract the investor, shall be avoided,</w:t>
      </w:r>
    </w:p>
    <w:p>
      <w:pPr>
        <w:spacing w:after="0" w:line="12" w:lineRule="exact"/>
        <w:rPr>
          <w:rFonts w:ascii="Times New Roman" w:cs="Times New Roman" w:eastAsia="Times New Roman" w:hAnsi="Times New Roman"/>
          <w:sz w:val="24"/>
          <w:szCs w:val="24"/>
          <w:color w:val="auto"/>
        </w:rPr>
      </w:pPr>
    </w:p>
    <w:p>
      <w:pPr>
        <w:ind w:left="1440" w:hanging="359"/>
        <w:spacing w:after="0" w:line="235" w:lineRule="auto"/>
        <w:tabs>
          <w:tab w:leader="none" w:pos="1440" w:val="left"/>
        </w:tabs>
        <w:numPr>
          <w:ilvl w:val="2"/>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contain statements which promise or guarantee an appreciation of rapid profits,</w:t>
      </w:r>
    </w:p>
    <w:p>
      <w:pPr>
        <w:spacing w:after="0" w:line="11" w:lineRule="exact"/>
        <w:rPr>
          <w:rFonts w:ascii="Times New Roman" w:cs="Times New Roman" w:eastAsia="Times New Roman" w:hAnsi="Times New Roman"/>
          <w:sz w:val="24"/>
          <w:szCs w:val="24"/>
          <w:color w:val="auto"/>
        </w:rPr>
      </w:pPr>
    </w:p>
    <w:p>
      <w:pPr>
        <w:ind w:left="1440" w:hanging="359"/>
        <w:spacing w:after="0" w:line="235" w:lineRule="auto"/>
        <w:tabs>
          <w:tab w:leader="none" w:pos="1440" w:val="left"/>
        </w:tabs>
        <w:numPr>
          <w:ilvl w:val="2"/>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contain any information or language that is not contained in the offer document,</w:t>
      </w:r>
    </w:p>
    <w:p>
      <w:pPr>
        <w:spacing w:after="0" w:line="11" w:lineRule="exact"/>
        <w:rPr>
          <w:rFonts w:ascii="Times New Roman" w:cs="Times New Roman" w:eastAsia="Times New Roman" w:hAnsi="Times New Roman"/>
          <w:sz w:val="24"/>
          <w:szCs w:val="24"/>
          <w:color w:val="auto"/>
        </w:rPr>
      </w:pPr>
    </w:p>
    <w:p>
      <w:pPr>
        <w:ind w:left="1440" w:hanging="359"/>
        <w:spacing w:after="0" w:line="213" w:lineRule="auto"/>
        <w:tabs>
          <w:tab w:leader="none" w:pos="1440" w:val="left"/>
        </w:tabs>
        <w:numPr>
          <w:ilvl w:val="2"/>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include any slogans or brand names except the normal commercial name of the </w:t>
      </w:r>
      <w:r>
        <w:rPr>
          <w:rFonts w:ascii="Times New Roman" w:cs="Times New Roman" w:eastAsia="Times New Roman" w:hAnsi="Times New Roman"/>
          <w:sz w:val="31"/>
          <w:szCs w:val="31"/>
          <w:color w:val="auto"/>
          <w:vertAlign w:val="superscript"/>
        </w:rPr>
        <w:t>307</w:t>
      </w:r>
      <w:r>
        <w:rPr>
          <w:rFonts w:ascii="Times New Roman" w:cs="Times New Roman" w:eastAsia="Times New Roman" w:hAnsi="Times New Roman"/>
          <w:sz w:val="24"/>
          <w:szCs w:val="24"/>
          <w:color w:val="auto"/>
        </w:rPr>
        <w:t>[collective investment scheme]s,</w:t>
      </w:r>
    </w:p>
    <w:p>
      <w:pPr>
        <w:spacing w:after="0" w:line="1" w:lineRule="exact"/>
        <w:rPr>
          <w:rFonts w:ascii="Times New Roman" w:cs="Times New Roman" w:eastAsia="Times New Roman" w:hAnsi="Times New Roman"/>
          <w:sz w:val="24"/>
          <w:szCs w:val="24"/>
          <w:color w:val="auto"/>
        </w:rPr>
      </w:pPr>
    </w:p>
    <w:p>
      <w:pPr>
        <w:ind w:left="1440" w:hanging="359"/>
        <w:spacing w:after="0" w:line="220" w:lineRule="auto"/>
        <w:tabs>
          <w:tab w:leader="none" w:pos="1440" w:val="left"/>
        </w:tabs>
        <w:numPr>
          <w:ilvl w:val="2"/>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have slogans, expletives or non-factual and unsubstantiated titles,</w:t>
      </w:r>
    </w:p>
    <w:p>
      <w:pPr>
        <w:spacing w:after="0" w:line="15" w:lineRule="exact"/>
        <w:rPr>
          <w:rFonts w:ascii="Times New Roman" w:cs="Times New Roman" w:eastAsia="Times New Roman" w:hAnsi="Times New Roman"/>
          <w:sz w:val="24"/>
          <w:szCs w:val="24"/>
          <w:color w:val="auto"/>
        </w:rPr>
      </w:pPr>
    </w:p>
    <w:p>
      <w:pPr>
        <w:jc w:val="both"/>
        <w:ind w:left="1440" w:hanging="359"/>
        <w:spacing w:after="0" w:line="224" w:lineRule="auto"/>
        <w:tabs>
          <w:tab w:leader="none" w:pos="1440" w:val="left"/>
        </w:tabs>
        <w:numPr>
          <w:ilvl w:val="2"/>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contain risk factors giving equal importance in all respects including the print size. The print size of highlights and risk factors in issue advertisements shall not be less than point 9 size. It shall mention the names of </w:t>
      </w:r>
      <w:r>
        <w:rPr>
          <w:rFonts w:ascii="Times New Roman" w:cs="Times New Roman" w:eastAsia="Times New Roman" w:hAnsi="Times New Roman"/>
          <w:sz w:val="31"/>
          <w:szCs w:val="31"/>
          <w:color w:val="auto"/>
          <w:vertAlign w:val="superscript"/>
        </w:rPr>
        <w:t>308</w:t>
      </w:r>
      <w:r>
        <w:rPr>
          <w:rFonts w:ascii="Times New Roman" w:cs="Times New Roman" w:eastAsia="Times New Roman" w:hAnsi="Times New Roman"/>
          <w:sz w:val="24"/>
          <w:szCs w:val="24"/>
          <w:color w:val="auto"/>
        </w:rPr>
        <w:t>[collective investment scheme]s, Collective Investment Management Company, trustee, address of their registered office and Registrars to the Issue,</w:t>
      </w:r>
    </w:p>
    <w:p>
      <w:pPr>
        <w:spacing w:after="0" w:line="4" w:lineRule="exact"/>
        <w:rPr>
          <w:rFonts w:ascii="Times New Roman" w:cs="Times New Roman" w:eastAsia="Times New Roman" w:hAnsi="Times New Roman"/>
          <w:sz w:val="24"/>
          <w:szCs w:val="24"/>
          <w:color w:val="auto"/>
        </w:rPr>
      </w:pPr>
    </w:p>
    <w:p>
      <w:pPr>
        <w:ind w:left="1440" w:hanging="359"/>
        <w:spacing w:after="0" w:line="237" w:lineRule="auto"/>
        <w:tabs>
          <w:tab w:leader="none" w:pos="1440" w:val="left"/>
        </w:tabs>
        <w:numPr>
          <w:ilvl w:val="2"/>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contain “Risk Factors” in respect of the concerned issue :</w:t>
      </w:r>
    </w:p>
    <w:p>
      <w:pPr>
        <w:spacing w:after="0" w:line="16" w:lineRule="exact"/>
        <w:rPr>
          <w:rFonts w:ascii="Times New Roman" w:cs="Times New Roman" w:eastAsia="Times New Roman" w:hAnsi="Times New Roman"/>
          <w:sz w:val="24"/>
          <w:szCs w:val="24"/>
          <w:color w:val="auto"/>
        </w:rPr>
      </w:pPr>
    </w:p>
    <w:p>
      <w:pPr>
        <w:ind w:left="1440"/>
        <w:spacing w:after="0" w:line="23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an offer opening/closing advertisement which does not contain the highlights need not contain risk factors.</w:t>
      </w:r>
    </w:p>
    <w:p>
      <w:pPr>
        <w:spacing w:after="0" w:line="271" w:lineRule="exact"/>
        <w:rPr>
          <w:rFonts w:ascii="Times New Roman" w:cs="Times New Roman" w:eastAsia="Times New Roman" w:hAnsi="Times New Roman"/>
          <w:sz w:val="24"/>
          <w:szCs w:val="24"/>
          <w:color w:val="auto"/>
        </w:rPr>
      </w:pPr>
    </w:p>
    <w:p>
      <w:pPr>
        <w:spacing w:after="0" w:line="212" w:lineRule="auto"/>
        <w:tabs>
          <w:tab w:leader="none" w:pos="355" w:val="left"/>
        </w:tabs>
        <w:numPr>
          <w:ilvl w:val="0"/>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w:t>
      </w:r>
      <w:r>
        <w:rPr>
          <w:rFonts w:ascii="Times New Roman" w:cs="Times New Roman" w:eastAsia="Times New Roman" w:hAnsi="Times New Roman"/>
          <w:sz w:val="31"/>
          <w:szCs w:val="31"/>
          <w:color w:val="auto"/>
          <w:vertAlign w:val="superscript"/>
        </w:rPr>
        <w:t>309</w:t>
      </w:r>
      <w:r>
        <w:rPr>
          <w:rFonts w:ascii="Times New Roman" w:cs="Times New Roman" w:eastAsia="Times New Roman" w:hAnsi="Times New Roman"/>
          <w:sz w:val="24"/>
          <w:szCs w:val="24"/>
          <w:color w:val="auto"/>
        </w:rPr>
        <w:t>[collective investment scheme] advertisement shall be considered to be misleading, if it contains—</w:t>
      </w:r>
    </w:p>
    <w:p>
      <w:pPr>
        <w:spacing w:after="0" w:line="1" w:lineRule="exact"/>
        <w:rPr>
          <w:rFonts w:ascii="Times New Roman" w:cs="Times New Roman" w:eastAsia="Times New Roman" w:hAnsi="Times New Roman"/>
          <w:sz w:val="24"/>
          <w:szCs w:val="24"/>
          <w:color w:val="auto"/>
        </w:rPr>
      </w:pPr>
    </w:p>
    <w:p>
      <w:pPr>
        <w:jc w:val="both"/>
        <w:ind w:left="1440" w:hanging="484"/>
        <w:spacing w:after="0" w:line="223" w:lineRule="auto"/>
        <w:tabs>
          <w:tab w:leader="none" w:pos="1440" w:val="left"/>
        </w:tabs>
        <w:numPr>
          <w:ilvl w:val="1"/>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statements made about the performance or activities of the </w:t>
      </w:r>
      <w:r>
        <w:rPr>
          <w:rFonts w:ascii="Times New Roman" w:cs="Times New Roman" w:eastAsia="Times New Roman" w:hAnsi="Times New Roman"/>
          <w:sz w:val="31"/>
          <w:szCs w:val="31"/>
          <w:color w:val="auto"/>
          <w:vertAlign w:val="superscript"/>
        </w:rPr>
        <w:t>310</w:t>
      </w:r>
      <w:r>
        <w:rPr>
          <w:rFonts w:ascii="Times New Roman" w:cs="Times New Roman" w:eastAsia="Times New Roman" w:hAnsi="Times New Roman"/>
          <w:sz w:val="24"/>
          <w:szCs w:val="24"/>
          <w:color w:val="auto"/>
        </w:rPr>
        <w:t xml:space="preserve"> [collective investment scheme]s in the absence of necessary explanatory or qualifying statements, which may give an exaggerated picture of the performance or activities, than what it really is.</w:t>
      </w:r>
    </w:p>
    <w:p>
      <w:pPr>
        <w:spacing w:after="0" w:line="13" w:lineRule="exact"/>
        <w:rPr>
          <w:rFonts w:ascii="Times New Roman" w:cs="Times New Roman" w:eastAsia="Times New Roman" w:hAnsi="Times New Roman"/>
          <w:sz w:val="24"/>
          <w:szCs w:val="24"/>
          <w:color w:val="auto"/>
        </w:rPr>
      </w:pPr>
    </w:p>
    <w:p>
      <w:pPr>
        <w:ind w:left="1440" w:hanging="551"/>
        <w:spacing w:after="0" w:line="235" w:lineRule="auto"/>
        <w:tabs>
          <w:tab w:leader="none" w:pos="1440" w:val="left"/>
        </w:tabs>
        <w:numPr>
          <w:ilvl w:val="1"/>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inaccurate portrayal of past performance or its portrayal in a manner which implies that past gains or income will be repeated in the future.</w:t>
      </w:r>
    </w:p>
    <w:p>
      <w:pPr>
        <w:spacing w:after="0" w:line="290" w:lineRule="exact"/>
        <w:rPr>
          <w:rFonts w:ascii="Times New Roman" w:cs="Times New Roman" w:eastAsia="Times New Roman" w:hAnsi="Times New Roman"/>
          <w:sz w:val="24"/>
          <w:szCs w:val="24"/>
          <w:color w:val="auto"/>
        </w:rPr>
      </w:pPr>
    </w:p>
    <w:p>
      <w:pPr>
        <w:jc w:val="both"/>
        <w:spacing w:after="0" w:line="236" w:lineRule="auto"/>
        <w:tabs>
          <w:tab w:leader="none" w:pos="364" w:val="left"/>
        </w:tabs>
        <w:numPr>
          <w:ilvl w:val="0"/>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advertisement reproducing or purporting to reproduce any information contained in an offer document shall reproduce such information in full and disclose all relevant facts and not be restricted to select extracts relating to that item.</w:t>
      </w:r>
    </w:p>
    <w:p>
      <w:pPr>
        <w:spacing w:after="0" w:line="289" w:lineRule="exact"/>
        <w:rPr>
          <w:rFonts w:ascii="Times New Roman" w:cs="Times New Roman" w:eastAsia="Times New Roman" w:hAnsi="Times New Roman"/>
          <w:sz w:val="24"/>
          <w:szCs w:val="24"/>
          <w:color w:val="auto"/>
        </w:rPr>
      </w:pPr>
    </w:p>
    <w:p>
      <w:pPr>
        <w:jc w:val="both"/>
        <w:spacing w:after="0" w:line="215" w:lineRule="auto"/>
        <w:tabs>
          <w:tab w:leader="none" w:pos="383" w:val="left"/>
        </w:tabs>
        <w:numPr>
          <w:ilvl w:val="0"/>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 models, celebrities, fictional characters, landmarks or caricatures or the likes shall be displayed on or form part of the offer documents or advertisements of the </w:t>
      </w:r>
      <w:r>
        <w:rPr>
          <w:rFonts w:ascii="Times New Roman" w:cs="Times New Roman" w:eastAsia="Times New Roman" w:hAnsi="Times New Roman"/>
          <w:sz w:val="31"/>
          <w:szCs w:val="31"/>
          <w:color w:val="auto"/>
          <w:vertAlign w:val="superscript"/>
        </w:rPr>
        <w:t>311</w:t>
      </w:r>
      <w:r>
        <w:rPr>
          <w:rFonts w:ascii="Times New Roman" w:cs="Times New Roman" w:eastAsia="Times New Roman" w:hAnsi="Times New Roman"/>
          <w:sz w:val="24"/>
          <w:szCs w:val="24"/>
          <w:color w:val="auto"/>
        </w:rPr>
        <w:t xml:space="preserve"> [collective investment scheme].</w:t>
      </w:r>
    </w:p>
    <w:p>
      <w:pPr>
        <w:spacing w:after="0" w:line="290" w:lineRule="exact"/>
        <w:rPr>
          <w:rFonts w:ascii="Times New Roman" w:cs="Times New Roman" w:eastAsia="Times New Roman" w:hAnsi="Times New Roman"/>
          <w:sz w:val="24"/>
          <w:szCs w:val="24"/>
          <w:color w:val="auto"/>
        </w:rPr>
      </w:pPr>
    </w:p>
    <w:p>
      <w:pPr>
        <w:jc w:val="both"/>
        <w:spacing w:after="0" w:line="233" w:lineRule="auto"/>
        <w:tabs>
          <w:tab w:leader="none" w:pos="388" w:val="left"/>
        </w:tabs>
        <w:numPr>
          <w:ilvl w:val="0"/>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corporate advertisement of the Collective Investment Management Company shall be issued after 21 days of the filing of the offer document with the Board till the closure of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448945</wp:posOffset>
                </wp:positionV>
                <wp:extent cx="182943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35pt" to="144.05pt,35.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260" w:hanging="260"/>
        <w:spacing w:after="0"/>
        <w:tabs>
          <w:tab w:leader="none" w:pos="260" w:val="left"/>
        </w:tabs>
        <w:numPr>
          <w:ilvl w:val="0"/>
          <w:numId w:val="2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80"/>
        <w:spacing w:after="0" w:line="233" w:lineRule="auto"/>
        <w:tabs>
          <w:tab w:leader="none" w:pos="250" w:val="left"/>
        </w:tabs>
        <w:numPr>
          <w:ilvl w:val="0"/>
          <w:numId w:val="244"/>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44"/>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67" w:name="page68"/>
    <w:bookmarkEnd w:id="67"/>
    <w:p>
      <w:pPr>
        <w:ind w:right="20"/>
        <w:spacing w:after="0" w:line="210" w:lineRule="auto"/>
        <w:rPr>
          <w:sz w:val="20"/>
          <w:szCs w:val="20"/>
          <w:color w:val="auto"/>
        </w:rPr>
      </w:pPr>
      <w:r>
        <w:rPr>
          <w:rFonts w:ascii="Times New Roman" w:cs="Times New Roman" w:eastAsia="Times New Roman" w:hAnsi="Times New Roman"/>
          <w:sz w:val="31"/>
          <w:szCs w:val="31"/>
          <w:color w:val="auto"/>
          <w:vertAlign w:val="superscript"/>
        </w:rPr>
        <w:t>312</w:t>
      </w:r>
      <w:r>
        <w:rPr>
          <w:rFonts w:ascii="Times New Roman" w:cs="Times New Roman" w:eastAsia="Times New Roman" w:hAnsi="Times New Roman"/>
          <w:sz w:val="24"/>
          <w:szCs w:val="24"/>
          <w:color w:val="auto"/>
        </w:rPr>
        <w:t>[collective investment scheme] unless the risk factors as are required to be mentioned in the offer document, are mentioned in such advertisement.</w:t>
      </w:r>
    </w:p>
    <w:p>
      <w:pPr>
        <w:spacing w:after="0" w:line="272" w:lineRule="exact"/>
        <w:rPr>
          <w:sz w:val="20"/>
          <w:szCs w:val="20"/>
          <w:color w:val="auto"/>
        </w:rPr>
      </w:pPr>
    </w:p>
    <w:p>
      <w:pPr>
        <w:jc w:val="both"/>
        <w:spacing w:after="0" w:line="206" w:lineRule="auto"/>
        <w:tabs>
          <w:tab w:leader="none" w:pos="360"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 advertisement shall be issued stating that the </w:t>
      </w:r>
      <w:r>
        <w:rPr>
          <w:rFonts w:ascii="Times New Roman" w:cs="Times New Roman" w:eastAsia="Times New Roman" w:hAnsi="Times New Roman"/>
          <w:sz w:val="31"/>
          <w:szCs w:val="31"/>
          <w:color w:val="auto"/>
          <w:vertAlign w:val="superscript"/>
        </w:rPr>
        <w:t>313</w:t>
      </w:r>
      <w:r>
        <w:rPr>
          <w:rFonts w:ascii="Times New Roman" w:cs="Times New Roman" w:eastAsia="Times New Roman" w:hAnsi="Times New Roman"/>
          <w:sz w:val="24"/>
          <w:szCs w:val="24"/>
          <w:color w:val="auto"/>
        </w:rPr>
        <w:t xml:space="preserve">[collective investment scheme] has been fully subscribed or oversubscribed during the period the </w:t>
      </w:r>
      <w:r>
        <w:rPr>
          <w:rFonts w:ascii="Times New Roman" w:cs="Times New Roman" w:eastAsia="Times New Roman" w:hAnsi="Times New Roman"/>
          <w:sz w:val="31"/>
          <w:szCs w:val="31"/>
          <w:color w:val="auto"/>
          <w:vertAlign w:val="superscript"/>
        </w:rPr>
        <w:t>314</w:t>
      </w:r>
      <w:r>
        <w:rPr>
          <w:rFonts w:ascii="Times New Roman" w:cs="Times New Roman" w:eastAsia="Times New Roman" w:hAnsi="Times New Roman"/>
          <w:sz w:val="24"/>
          <w:szCs w:val="24"/>
          <w:color w:val="auto"/>
        </w:rPr>
        <w:t xml:space="preserve">[collective investment scheme] is open for subscription, except to the effect that the issue is open or closed. No announcement regarding closure of the issue shall be made except on the last closing date. If the </w:t>
      </w:r>
      <w:r>
        <w:rPr>
          <w:rFonts w:ascii="Times New Roman" w:cs="Times New Roman" w:eastAsia="Times New Roman" w:hAnsi="Times New Roman"/>
          <w:sz w:val="31"/>
          <w:szCs w:val="31"/>
          <w:color w:val="auto"/>
          <w:vertAlign w:val="superscript"/>
        </w:rPr>
        <w:t>315</w:t>
      </w:r>
      <w:r>
        <w:rPr>
          <w:rFonts w:ascii="Times New Roman" w:cs="Times New Roman" w:eastAsia="Times New Roman" w:hAnsi="Times New Roman"/>
          <w:sz w:val="24"/>
          <w:szCs w:val="24"/>
          <w:color w:val="auto"/>
        </w:rPr>
        <w:t xml:space="preserve">[collective investment scheme] is fully subscribed before the last closing date as stated in the offer document, the announcement shall be made only after the </w:t>
      </w:r>
      <w:r>
        <w:rPr>
          <w:rFonts w:ascii="Times New Roman" w:cs="Times New Roman" w:eastAsia="Times New Roman" w:hAnsi="Times New Roman"/>
          <w:sz w:val="31"/>
          <w:szCs w:val="31"/>
          <w:color w:val="auto"/>
          <w:vertAlign w:val="superscript"/>
        </w:rPr>
        <w:t>316</w:t>
      </w:r>
      <w:r>
        <w:rPr>
          <w:rFonts w:ascii="Times New Roman" w:cs="Times New Roman" w:eastAsia="Times New Roman" w:hAnsi="Times New Roman"/>
          <w:sz w:val="24"/>
          <w:szCs w:val="24"/>
          <w:color w:val="auto"/>
        </w:rPr>
        <w:t>[collective investment scheme] is fully subscribed and such announcement is made on the date on which the issue is to be closed.</w:t>
      </w:r>
    </w:p>
    <w:p>
      <w:pPr>
        <w:spacing w:after="0" w:line="274" w:lineRule="exact"/>
        <w:rPr>
          <w:rFonts w:ascii="Times New Roman" w:cs="Times New Roman" w:eastAsia="Times New Roman" w:hAnsi="Times New Roman"/>
          <w:sz w:val="24"/>
          <w:szCs w:val="24"/>
          <w:color w:val="auto"/>
        </w:rPr>
      </w:pPr>
    </w:p>
    <w:p>
      <w:pPr>
        <w:jc w:val="both"/>
        <w:ind w:right="20"/>
        <w:spacing w:after="0" w:line="220" w:lineRule="auto"/>
        <w:tabs>
          <w:tab w:leader="none" w:pos="383"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Announcement regarding closure of </w:t>
      </w:r>
      <w:r>
        <w:rPr>
          <w:rFonts w:ascii="Times New Roman" w:cs="Times New Roman" w:eastAsia="Times New Roman" w:hAnsi="Times New Roman"/>
          <w:sz w:val="31"/>
          <w:szCs w:val="31"/>
          <w:color w:val="auto"/>
          <w:vertAlign w:val="superscript"/>
        </w:rPr>
        <w:t>317</w:t>
      </w:r>
      <w:r>
        <w:rPr>
          <w:rFonts w:ascii="Times New Roman" w:cs="Times New Roman" w:eastAsia="Times New Roman" w:hAnsi="Times New Roman"/>
          <w:sz w:val="24"/>
          <w:szCs w:val="24"/>
          <w:color w:val="auto"/>
        </w:rPr>
        <w:t>[collective investment scheme] shall be made only after the trustee is satisfied that at least minimum number of units have been subscribed and a certificate has been obtained to that effect from the Registrar to the Issue.</w:t>
      </w:r>
    </w:p>
    <w:p>
      <w:pPr>
        <w:spacing w:after="0" w:line="289" w:lineRule="exact"/>
        <w:rPr>
          <w:rFonts w:ascii="Times New Roman" w:cs="Times New Roman" w:eastAsia="Times New Roman" w:hAnsi="Times New Roman"/>
          <w:sz w:val="24"/>
          <w:szCs w:val="24"/>
          <w:color w:val="auto"/>
        </w:rPr>
      </w:pPr>
    </w:p>
    <w:p>
      <w:pPr>
        <w:ind w:right="20"/>
        <w:spacing w:after="0" w:line="236" w:lineRule="auto"/>
        <w:tabs>
          <w:tab w:leader="none" w:pos="407"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incentives shall be offered through any advertisements to any one associated with marketing the issue.</w:t>
      </w:r>
    </w:p>
    <w:p>
      <w:pPr>
        <w:spacing w:after="0" w:line="270" w:lineRule="exact"/>
        <w:rPr>
          <w:rFonts w:ascii="Times New Roman" w:cs="Times New Roman" w:eastAsia="Times New Roman" w:hAnsi="Times New Roman"/>
          <w:sz w:val="24"/>
          <w:szCs w:val="24"/>
          <w:color w:val="auto"/>
        </w:rPr>
      </w:pPr>
    </w:p>
    <w:p>
      <w:pPr>
        <w:jc w:val="both"/>
        <w:ind w:right="20" w:firstLine="63"/>
        <w:spacing w:after="0" w:line="220" w:lineRule="auto"/>
        <w:tabs>
          <w:tab w:leader="none" w:pos="451" w:val="left"/>
        </w:tabs>
        <w:numPr>
          <w:ilvl w:val="1"/>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there is a reservation for the Non-resident Indians, the </w:t>
      </w:r>
      <w:r>
        <w:rPr>
          <w:rFonts w:ascii="Times New Roman" w:cs="Times New Roman" w:eastAsia="Times New Roman" w:hAnsi="Times New Roman"/>
          <w:sz w:val="31"/>
          <w:szCs w:val="31"/>
          <w:color w:val="auto"/>
          <w:vertAlign w:val="superscript"/>
        </w:rPr>
        <w:t>318</w:t>
      </w:r>
      <w:r>
        <w:rPr>
          <w:rFonts w:ascii="Times New Roman" w:cs="Times New Roman" w:eastAsia="Times New Roman" w:hAnsi="Times New Roman"/>
          <w:sz w:val="24"/>
          <w:szCs w:val="24"/>
          <w:color w:val="auto"/>
        </w:rPr>
        <w:t xml:space="preserve"> [collective investment scheme] advertisement shall specify the same and indicate the place in India from where the individual NRI applicant can procure application forms.</w:t>
      </w:r>
    </w:p>
    <w:p>
      <w:pPr>
        <w:spacing w:after="0" w:line="272" w:lineRule="exact"/>
        <w:rPr>
          <w:sz w:val="20"/>
          <w:szCs w:val="20"/>
          <w:color w:val="auto"/>
        </w:rPr>
      </w:pPr>
    </w:p>
    <w:p>
      <w:pPr>
        <w:jc w:val="both"/>
        <w:ind w:right="20"/>
        <w:spacing w:after="0" w:line="220" w:lineRule="auto"/>
        <w:tabs>
          <w:tab w:leader="none" w:pos="494" w:val="left"/>
        </w:tabs>
        <w:numPr>
          <w:ilvl w:val="0"/>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advertisement shall not compare one </w:t>
      </w:r>
      <w:r>
        <w:rPr>
          <w:rFonts w:ascii="Times New Roman" w:cs="Times New Roman" w:eastAsia="Times New Roman" w:hAnsi="Times New Roman"/>
          <w:sz w:val="31"/>
          <w:szCs w:val="31"/>
          <w:color w:val="auto"/>
          <w:vertAlign w:val="superscript"/>
        </w:rPr>
        <w:t>319</w:t>
      </w:r>
      <w:r>
        <w:rPr>
          <w:rFonts w:ascii="Times New Roman" w:cs="Times New Roman" w:eastAsia="Times New Roman" w:hAnsi="Times New Roman"/>
          <w:sz w:val="24"/>
          <w:szCs w:val="24"/>
          <w:color w:val="auto"/>
        </w:rPr>
        <w:t>[collective investment scheme] with another, implicitly or explicitly, unless the comparison is fair and all information relevant to the comparison is included in the advertisement.</w:t>
      </w:r>
    </w:p>
    <w:p>
      <w:pPr>
        <w:spacing w:after="0" w:line="275" w:lineRule="exact"/>
        <w:rPr>
          <w:sz w:val="20"/>
          <w:szCs w:val="20"/>
          <w:color w:val="auto"/>
        </w:rPr>
      </w:pPr>
    </w:p>
    <w:p>
      <w:pPr>
        <w:spacing w:after="0"/>
        <w:tabs>
          <w:tab w:leader="none" w:pos="520" w:val="left"/>
          <w:tab w:leader="none" w:pos="840" w:val="left"/>
          <w:tab w:leader="none" w:pos="1320" w:val="left"/>
          <w:tab w:leader="none" w:pos="2240" w:val="left"/>
          <w:tab w:leader="none" w:pos="4500" w:val="left"/>
          <w:tab w:leader="none" w:pos="5380" w:val="left"/>
          <w:tab w:leader="none" w:pos="6380" w:val="left"/>
          <w:tab w:leader="none" w:pos="6820" w:val="left"/>
          <w:tab w:leader="none" w:pos="7360" w:val="left"/>
          <w:tab w:leader="none" w:pos="8700" w:val="left"/>
          <w:tab w:leader="none" w:pos="9060" w:val="left"/>
        </w:tabs>
        <w:rPr>
          <w:sz w:val="20"/>
          <w:szCs w:val="20"/>
          <w:color w:val="auto"/>
        </w:rPr>
      </w:pPr>
      <w:r>
        <w:rPr>
          <w:rFonts w:ascii="Times New Roman" w:cs="Times New Roman" w:eastAsia="Times New Roman" w:hAnsi="Times New Roman"/>
          <w:sz w:val="24"/>
          <w:szCs w:val="24"/>
          <w:color w:val="auto"/>
        </w:rPr>
        <w:t>(11)</w:t>
        <w:tab/>
        <w:t>If</w:t>
        <w:tab/>
        <w:t>any</w:t>
        <w:tab/>
        <w:t>existing</w:t>
        <w:tab/>
        <w:t>collective  investment</w:t>
        <w:tab/>
        <w:t>scheme</w:t>
        <w:tab/>
        <w:t>indicates</w:t>
        <w:tab/>
        <w:t>the</w:t>
        <w:tab/>
        <w:t>past</w:t>
        <w:tab/>
        <w:t>performance</w:t>
        <w:tab/>
        <w:t>of</w:t>
      </w:r>
      <w:r>
        <w:rPr>
          <w:sz w:val="20"/>
          <w:szCs w:val="20"/>
          <w:color w:val="auto"/>
        </w:rPr>
        <w:tab/>
      </w:r>
      <w:r>
        <w:rPr>
          <w:rFonts w:ascii="Times New Roman" w:cs="Times New Roman" w:eastAsia="Times New Roman" w:hAnsi="Times New Roman"/>
          <w:sz w:val="22"/>
          <w:szCs w:val="22"/>
          <w:color w:val="auto"/>
        </w:rPr>
        <w:t>the</w:t>
      </w:r>
    </w:p>
    <w:p>
      <w:pPr>
        <w:spacing w:after="0" w:line="12" w:lineRule="exact"/>
        <w:rPr>
          <w:sz w:val="20"/>
          <w:szCs w:val="20"/>
          <w:color w:val="auto"/>
        </w:rPr>
      </w:pPr>
    </w:p>
    <w:p>
      <w:pPr>
        <w:jc w:val="both"/>
        <w:ind w:right="20"/>
        <w:spacing w:after="0" w:line="236" w:lineRule="auto"/>
        <w:tabs>
          <w:tab w:leader="none" w:pos="283" w:val="left"/>
        </w:tabs>
        <w:numPr>
          <w:ilvl w:val="0"/>
          <w:numId w:val="247"/>
        </w:numPr>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2"/>
          <w:szCs w:val="22"/>
          <w:color w:val="auto"/>
        </w:rPr>
        <w:t>[collective investment scheme] in advertisements, the basis for computing the rates of return/yield and adjustments made (if any) must be expressly indicated with a statement that, such information is not necessarily indicative</w:t>
      </w:r>
    </w:p>
    <w:p>
      <w:pPr>
        <w:spacing w:after="0" w:line="4" w:lineRule="exact"/>
        <w:rPr>
          <w:rFonts w:ascii="Times New Roman" w:cs="Times New Roman" w:eastAsia="Times New Roman" w:hAnsi="Times New Roman"/>
          <w:sz w:val="28"/>
          <w:szCs w:val="28"/>
          <w:color w:val="auto"/>
          <w:vertAlign w:val="superscript"/>
        </w:rPr>
      </w:pPr>
    </w:p>
    <w:p>
      <w:pPr>
        <w:spacing w:after="0"/>
        <w:rPr>
          <w:rFonts w:ascii="Times New Roman" w:cs="Times New Roman" w:eastAsia="Times New Roman" w:hAnsi="Times New Roman"/>
          <w:sz w:val="28"/>
          <w:szCs w:val="28"/>
          <w:color w:val="auto"/>
          <w:vertAlign w:val="superscript"/>
        </w:rPr>
      </w:pPr>
      <w:r>
        <w:rPr>
          <w:rFonts w:ascii="Times New Roman" w:cs="Times New Roman" w:eastAsia="Times New Roman" w:hAnsi="Times New Roman"/>
          <w:sz w:val="24"/>
          <w:szCs w:val="24"/>
          <w:color w:val="auto"/>
        </w:rPr>
        <w:t>of future results and may not necessarily provide a basis for comparison with other investments.</w:t>
      </w:r>
    </w:p>
    <w:p>
      <w:pPr>
        <w:spacing w:after="0" w:line="270" w:lineRule="exact"/>
        <w:rPr>
          <w:sz w:val="20"/>
          <w:szCs w:val="20"/>
          <w:color w:val="auto"/>
        </w:rPr>
      </w:pPr>
    </w:p>
    <w:p>
      <w:pPr>
        <w:jc w:val="both"/>
        <w:ind w:right="20"/>
        <w:spacing w:after="0" w:line="210" w:lineRule="auto"/>
        <w:tabs>
          <w:tab w:leader="none" w:pos="479" w:val="left"/>
        </w:tabs>
        <w:numPr>
          <w:ilvl w:val="0"/>
          <w:numId w:val="2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Advertisements on the performance of a </w:t>
      </w:r>
      <w:r>
        <w:rPr>
          <w:rFonts w:ascii="Times New Roman" w:cs="Times New Roman" w:eastAsia="Times New Roman" w:hAnsi="Times New Roman"/>
          <w:sz w:val="31"/>
          <w:szCs w:val="31"/>
          <w:color w:val="auto"/>
          <w:vertAlign w:val="superscript"/>
        </w:rPr>
        <w:t>321</w:t>
      </w:r>
      <w:r>
        <w:rPr>
          <w:rFonts w:ascii="Times New Roman" w:cs="Times New Roman" w:eastAsia="Times New Roman" w:hAnsi="Times New Roman"/>
          <w:sz w:val="24"/>
          <w:szCs w:val="24"/>
          <w:color w:val="auto"/>
        </w:rPr>
        <w:t>[collective investment scheme] or its Collective Investment Management Company shall compare the past performances only on the basis of per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269875</wp:posOffset>
                </wp:positionV>
                <wp:extent cx="182943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25pt" to="144.05pt,21.25pt" o:allowincell="f" strokecolor="#000000" strokeweight="0.7199pt"/>
            </w:pict>
          </mc:Fallback>
        </mc:AlternateContent>
      </w:r>
    </w:p>
    <w:p>
      <w:pPr>
        <w:spacing w:after="0" w:line="200" w:lineRule="exact"/>
        <w:rPr>
          <w:sz w:val="20"/>
          <w:szCs w:val="20"/>
          <w:color w:val="auto"/>
        </w:rPr>
      </w:pPr>
    </w:p>
    <w:p>
      <w:pPr>
        <w:spacing w:after="0" w:line="313" w:lineRule="exact"/>
        <w:rPr>
          <w:sz w:val="20"/>
          <w:szCs w:val="20"/>
          <w:color w:val="auto"/>
        </w:rPr>
      </w:pPr>
    </w:p>
    <w:p>
      <w:pPr>
        <w:ind w:left="260" w:hanging="260"/>
        <w:spacing w:after="0"/>
        <w:tabs>
          <w:tab w:leader="none" w:pos="26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5" w:lineRule="exact"/>
        <w:rPr>
          <w:rFonts w:ascii="Calibri" w:cs="Calibri" w:eastAsia="Calibri" w:hAnsi="Calibri"/>
          <w:sz w:val="13"/>
          <w:szCs w:val="13"/>
          <w:color w:val="auto"/>
        </w:rPr>
      </w:pPr>
    </w:p>
    <w:p>
      <w:pPr>
        <w:ind w:right="300"/>
        <w:spacing w:after="0" w:line="233" w:lineRule="auto"/>
        <w:tabs>
          <w:tab w:leader="none" w:pos="25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8" w:lineRule="exact"/>
        <w:rPr>
          <w:rFonts w:ascii="Calibri" w:cs="Calibri" w:eastAsia="Calibri" w:hAnsi="Calibri"/>
          <w:sz w:val="13"/>
          <w:szCs w:val="13"/>
          <w:color w:val="auto"/>
        </w:rPr>
      </w:pPr>
    </w:p>
    <w:p>
      <w:pPr>
        <w:ind w:left="260" w:hanging="260"/>
        <w:spacing w:after="0"/>
        <w:tabs>
          <w:tab w:leader="none" w:pos="26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4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r>
        <w:rPr>
          <w:rFonts w:ascii="Times New Roman" w:cs="Times New Roman" w:eastAsia="Times New Roman" w:hAnsi="Times New Roman"/>
          <w:sz w:val="24"/>
          <w:szCs w:val="24"/>
          <w:color w:val="auto"/>
        </w:rPr>
        <w:t>.</w:t>
      </w:r>
    </w:p>
    <w:p>
      <w:pPr>
        <w:sectPr>
          <w:pgSz w:w="12240" w:h="15840" w:orient="portrait"/>
          <w:cols w:equalWidth="0" w:num="1">
            <w:col w:w="9380"/>
          </w:cols>
          <w:pgMar w:left="1440" w:top="1429" w:right="1420" w:bottom="874" w:gutter="0" w:footer="0" w:header="0"/>
        </w:sectPr>
      </w:pPr>
    </w:p>
    <w:bookmarkStart w:id="68" w:name="page69"/>
    <w:bookmarkEnd w:id="68"/>
    <w:p>
      <w:pPr>
        <w:spacing w:after="0" w:line="7" w:lineRule="exact"/>
        <w:rPr>
          <w:sz w:val="20"/>
          <w:szCs w:val="20"/>
          <w:color w:val="auto"/>
        </w:rPr>
      </w:pPr>
    </w:p>
    <w:p>
      <w:pPr>
        <w:jc w:val="both"/>
        <w:spacing w:after="0" w:line="215" w:lineRule="auto"/>
        <w:rPr>
          <w:sz w:val="20"/>
          <w:szCs w:val="20"/>
          <w:color w:val="auto"/>
        </w:rPr>
      </w:pPr>
      <w:r>
        <w:rPr>
          <w:rFonts w:ascii="Times New Roman" w:cs="Times New Roman" w:eastAsia="Times New Roman" w:hAnsi="Times New Roman"/>
          <w:sz w:val="24"/>
          <w:szCs w:val="24"/>
          <w:color w:val="auto"/>
        </w:rPr>
        <w:t xml:space="preserve">unit of statistics as per these regulations. Advertisements for NAVs, if any, must indicate the past as well as the latest NAV of a </w:t>
      </w:r>
      <w:r>
        <w:rPr>
          <w:rFonts w:ascii="Times New Roman" w:cs="Times New Roman" w:eastAsia="Times New Roman" w:hAnsi="Times New Roman"/>
          <w:sz w:val="31"/>
          <w:szCs w:val="31"/>
          <w:color w:val="auto"/>
          <w:vertAlign w:val="superscript"/>
        </w:rPr>
        <w:t>322</w:t>
      </w:r>
      <w:r>
        <w:rPr>
          <w:rFonts w:ascii="Times New Roman" w:cs="Times New Roman" w:eastAsia="Times New Roman" w:hAnsi="Times New Roman"/>
          <w:sz w:val="24"/>
          <w:szCs w:val="24"/>
          <w:color w:val="auto"/>
        </w:rPr>
        <w:t>[collective investment scheme]. The yield calculations shall be made as provided in these regulations.</w:t>
      </w:r>
    </w:p>
    <w:p>
      <w:pPr>
        <w:spacing w:after="0" w:line="279" w:lineRule="exact"/>
        <w:rPr>
          <w:sz w:val="20"/>
          <w:szCs w:val="20"/>
          <w:color w:val="auto"/>
        </w:rPr>
      </w:pPr>
    </w:p>
    <w:p>
      <w:pPr>
        <w:ind w:left="460" w:hanging="460"/>
        <w:spacing w:after="0"/>
        <w:tabs>
          <w:tab w:leader="none" w:pos="460" w:val="left"/>
        </w:tabs>
        <w:numPr>
          <w:ilvl w:val="0"/>
          <w:numId w:val="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w:t>
      </w:r>
    </w:p>
    <w:p>
      <w:pPr>
        <w:spacing w:after="0" w:line="9" w:lineRule="exact"/>
        <w:rPr>
          <w:rFonts w:ascii="Times New Roman" w:cs="Times New Roman" w:eastAsia="Times New Roman" w:hAnsi="Times New Roman"/>
          <w:sz w:val="24"/>
          <w:szCs w:val="24"/>
          <w:color w:val="auto"/>
        </w:rPr>
      </w:pPr>
    </w:p>
    <w:p>
      <w:pPr>
        <w:jc w:val="both"/>
        <w:ind w:left="1440" w:right="20" w:hanging="359"/>
        <w:spacing w:after="0" w:line="238" w:lineRule="auto"/>
        <w:tabs>
          <w:tab w:leader="none" w:pos="1440" w:val="left"/>
        </w:tabs>
        <w:numPr>
          <w:ilvl w:val="1"/>
          <w:numId w:val="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ensure strict compliance by the Collective Investment Management Company set with the code of advertisement set out above, (ii) obtain an undertaking from the Collective Investment Management Company to the effect that the Collective Investment Management Company shall not directly or indirectly release, during any conference or at any other time, any material or information which is not contained in the offer documents,</w:t>
      </w:r>
    </w:p>
    <w:p>
      <w:pPr>
        <w:spacing w:after="0" w:line="14" w:lineRule="exact"/>
        <w:rPr>
          <w:rFonts w:ascii="Times New Roman" w:cs="Times New Roman" w:eastAsia="Times New Roman" w:hAnsi="Times New Roman"/>
          <w:sz w:val="24"/>
          <w:szCs w:val="24"/>
          <w:color w:val="auto"/>
        </w:rPr>
      </w:pPr>
    </w:p>
    <w:p>
      <w:pPr>
        <w:jc w:val="both"/>
        <w:ind w:left="1440" w:right="20" w:hanging="359"/>
        <w:spacing w:after="0" w:line="215" w:lineRule="auto"/>
        <w:tabs>
          <w:tab w:leader="none" w:pos="1440" w:val="left"/>
        </w:tabs>
        <w:numPr>
          <w:ilvl w:val="1"/>
          <w:numId w:val="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ensure that the Collective Investment Management Company obtains approval in respect of all </w:t>
      </w:r>
      <w:r>
        <w:rPr>
          <w:rFonts w:ascii="Times New Roman" w:cs="Times New Roman" w:eastAsia="Times New Roman" w:hAnsi="Times New Roman"/>
          <w:sz w:val="31"/>
          <w:szCs w:val="31"/>
          <w:color w:val="auto"/>
          <w:vertAlign w:val="superscript"/>
        </w:rPr>
        <w:t>323</w:t>
      </w:r>
      <w:r>
        <w:rPr>
          <w:rFonts w:ascii="Times New Roman" w:cs="Times New Roman" w:eastAsia="Times New Roman" w:hAnsi="Times New Roman"/>
          <w:sz w:val="24"/>
          <w:szCs w:val="24"/>
          <w:color w:val="auto"/>
        </w:rPr>
        <w:t xml:space="preserve"> [collective investment scheme] advertisements and publicity materials from them.</w:t>
      </w:r>
    </w:p>
    <w:p>
      <w:pPr>
        <w:spacing w:after="0" w:line="200" w:lineRule="exact"/>
        <w:rPr>
          <w:sz w:val="20"/>
          <w:szCs w:val="20"/>
          <w:color w:val="auto"/>
        </w:rPr>
      </w:pPr>
    </w:p>
    <w:p>
      <w:pPr>
        <w:spacing w:after="0" w:line="35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EIGHTH SCHEDULE</w:t>
      </w:r>
    </w:p>
    <w:p>
      <w:pPr>
        <w:jc w:val="center"/>
        <w:ind w:right="20"/>
        <w:spacing w:after="0" w:line="237"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(COLLECTIVE</w:t>
      </w:r>
    </w:p>
    <w:p>
      <w:pPr>
        <w:spacing w:after="0" w:line="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INVESTMENT SCHEME) REGULATIONS, 1999</w:t>
      </w:r>
    </w:p>
    <w:p>
      <w:pPr>
        <w:jc w:val="center"/>
        <w:ind w:right="20"/>
        <w:spacing w:after="0" w:line="237" w:lineRule="auto"/>
        <w:rPr>
          <w:sz w:val="20"/>
          <w:szCs w:val="20"/>
          <w:color w:val="auto"/>
        </w:rPr>
      </w:pPr>
      <w:r>
        <w:rPr>
          <w:rFonts w:ascii="Times New Roman" w:cs="Times New Roman" w:eastAsia="Times New Roman" w:hAnsi="Times New Roman"/>
          <w:sz w:val="24"/>
          <w:szCs w:val="24"/>
          <w:b w:val="1"/>
          <w:bCs w:val="1"/>
          <w:color w:val="auto"/>
        </w:rPr>
        <w:t>[Regulation 51]</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PROCEDURE FOR CONDUCT OF MEETINGS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MEETINGS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Procedure relating to conduct of meeting are as follows:</w:t>
      </w:r>
    </w:p>
    <w:p>
      <w:pPr>
        <w:spacing w:after="0" w:line="10" w:lineRule="exact"/>
        <w:rPr>
          <w:sz w:val="20"/>
          <w:szCs w:val="20"/>
          <w:color w:val="auto"/>
        </w:rPr>
      </w:pPr>
    </w:p>
    <w:p>
      <w:pPr>
        <w:jc w:val="both"/>
        <w:ind w:right="20"/>
        <w:spacing w:after="0" w:line="215" w:lineRule="auto"/>
        <w:rPr>
          <w:sz w:val="20"/>
          <w:szCs w:val="20"/>
          <w:color w:val="auto"/>
        </w:rPr>
      </w:pPr>
      <w:r>
        <w:rPr>
          <w:rFonts w:ascii="Times New Roman" w:cs="Times New Roman" w:eastAsia="Times New Roman" w:hAnsi="Times New Roman"/>
          <w:sz w:val="24"/>
          <w:szCs w:val="24"/>
          <w:color w:val="auto"/>
        </w:rPr>
        <w:t xml:space="preserve">The trustee or unit holders holding one-tenth in nominal value of the unit capital of the </w:t>
      </w:r>
      <w:r>
        <w:rPr>
          <w:rFonts w:ascii="Times New Roman" w:cs="Times New Roman" w:eastAsia="Times New Roman" w:hAnsi="Times New Roman"/>
          <w:sz w:val="31"/>
          <w:szCs w:val="31"/>
          <w:color w:val="auto"/>
          <w:vertAlign w:val="superscript"/>
        </w:rPr>
        <w:t>324</w:t>
      </w:r>
      <w:r>
        <w:rPr>
          <w:rFonts w:ascii="Times New Roman" w:cs="Times New Roman" w:eastAsia="Times New Roman" w:hAnsi="Times New Roman"/>
          <w:sz w:val="24"/>
          <w:szCs w:val="24"/>
          <w:color w:val="auto"/>
        </w:rPr>
        <w:t>[collective investment scheme] may call a meeting of the unit holders in the manner as set out below:</w:t>
      </w:r>
    </w:p>
    <w:p>
      <w:pPr>
        <w:spacing w:after="0" w:line="17" w:lineRule="exact"/>
        <w:rPr>
          <w:sz w:val="20"/>
          <w:szCs w:val="20"/>
          <w:color w:val="auto"/>
        </w:rPr>
      </w:pPr>
    </w:p>
    <w:p>
      <w:pPr>
        <w:jc w:val="both"/>
        <w:ind w:left="1440" w:right="20" w:hanging="359"/>
        <w:spacing w:after="0" w:line="237" w:lineRule="auto"/>
        <w:tabs>
          <w:tab w:leader="none" w:pos="1440" w:val="left"/>
        </w:tabs>
        <w:numPr>
          <w:ilvl w:val="0"/>
          <w:numId w:val="2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Within 21 days of the receipt of the notice from the unit holders, the trustee shall call a meeting of the unit holders by causing to send a notice by post of the proposed meeting at least 7 days before the proposed meeting to each of the unit holders or, in the case of joint holders, to the joint holder whose name appears first in the records.</w:t>
      </w:r>
    </w:p>
    <w:p>
      <w:pPr>
        <w:spacing w:after="0" w:line="5" w:lineRule="exact"/>
        <w:rPr>
          <w:rFonts w:ascii="Times New Roman" w:cs="Times New Roman" w:eastAsia="Times New Roman" w:hAnsi="Times New Roman"/>
          <w:sz w:val="24"/>
          <w:szCs w:val="24"/>
          <w:color w:val="auto"/>
        </w:rPr>
      </w:pPr>
    </w:p>
    <w:p>
      <w:pPr>
        <w:ind w:left="1440" w:hanging="359"/>
        <w:spacing w:after="0" w:line="237" w:lineRule="auto"/>
        <w:tabs>
          <w:tab w:leader="none" w:pos="1440" w:val="left"/>
        </w:tabs>
        <w:numPr>
          <w:ilvl w:val="0"/>
          <w:numId w:val="2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preside as chairman at every meeting.</w:t>
      </w:r>
    </w:p>
    <w:p>
      <w:pPr>
        <w:spacing w:after="0" w:line="16" w:lineRule="exact"/>
        <w:rPr>
          <w:sz w:val="20"/>
          <w:szCs w:val="20"/>
          <w:color w:val="auto"/>
        </w:rPr>
      </w:pPr>
    </w:p>
    <w:p>
      <w:pPr>
        <w:ind w:left="1440" w:right="20" w:hanging="359"/>
        <w:spacing w:after="0" w:line="233" w:lineRule="auto"/>
        <w:rPr>
          <w:sz w:val="20"/>
          <w:szCs w:val="20"/>
          <w:color w:val="auto"/>
        </w:rPr>
      </w:pPr>
      <w:r>
        <w:rPr>
          <w:rFonts w:ascii="Times New Roman" w:cs="Times New Roman" w:eastAsia="Times New Roman" w:hAnsi="Times New Roman"/>
          <w:sz w:val="24"/>
          <w:szCs w:val="24"/>
          <w:color w:val="auto"/>
        </w:rPr>
        <w:t>(iii)Any unit holder may appoint another person as his proxy to attend and vote instead of himself.</w:t>
      </w:r>
    </w:p>
    <w:p>
      <w:pPr>
        <w:spacing w:after="0" w:line="4" w:lineRule="exact"/>
        <w:rPr>
          <w:sz w:val="20"/>
          <w:szCs w:val="20"/>
          <w:color w:val="auto"/>
        </w:rPr>
      </w:pPr>
    </w:p>
    <w:p>
      <w:pPr>
        <w:ind w:left="1440" w:hanging="359"/>
        <w:spacing w:after="0"/>
        <w:tabs>
          <w:tab w:leader="none" w:pos="1440" w:val="left"/>
        </w:tabs>
        <w:numPr>
          <w:ilvl w:val="0"/>
          <w:numId w:val="2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Proxy so appointed shall not have any right to speak at the meeting.</w:t>
      </w:r>
    </w:p>
    <w:p>
      <w:pPr>
        <w:spacing w:after="0" w:line="9" w:lineRule="exact"/>
        <w:rPr>
          <w:rFonts w:ascii="Times New Roman" w:cs="Times New Roman" w:eastAsia="Times New Roman" w:hAnsi="Times New Roman"/>
          <w:sz w:val="24"/>
          <w:szCs w:val="24"/>
          <w:color w:val="auto"/>
        </w:rPr>
      </w:pPr>
    </w:p>
    <w:p>
      <w:pPr>
        <w:jc w:val="both"/>
        <w:ind w:left="1440" w:right="20" w:hanging="359"/>
        <w:spacing w:after="0"/>
        <w:tabs>
          <w:tab w:leader="none" w:pos="1440" w:val="left"/>
        </w:tabs>
        <w:numPr>
          <w:ilvl w:val="0"/>
          <w:numId w:val="2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Each unit holder shall have one vote for every 1.00 unit of capital contributed by him (or his predecessor in title). Except where expressly provided to the contrary in the deed or the regulations, all decisions relating to the </w:t>
      </w:r>
      <w:r>
        <w:rPr>
          <w:rFonts w:ascii="Times New Roman" w:cs="Times New Roman" w:eastAsia="Times New Roman" w:hAnsi="Times New Roman"/>
          <w:sz w:val="31"/>
          <w:szCs w:val="31"/>
          <w:color w:val="auto"/>
          <w:vertAlign w:val="superscript"/>
        </w:rPr>
        <w:t>325</w:t>
      </w:r>
      <w:r>
        <w:rPr>
          <w:rFonts w:ascii="Times New Roman" w:cs="Times New Roman" w:eastAsia="Times New Roman" w:hAnsi="Times New Roman"/>
          <w:sz w:val="24"/>
          <w:szCs w:val="24"/>
          <w:color w:val="auto"/>
        </w:rPr>
        <w:t xml:space="preserve"> [collective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215900</wp:posOffset>
                </wp:positionV>
                <wp:extent cx="182943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pt" to="144.05pt,17pt" o:allowincell="f" strokecolor="#000000" strokeweight="0.7199pt"/>
            </w:pict>
          </mc:Fallback>
        </mc:AlternateContent>
      </w:r>
    </w:p>
    <w:p>
      <w:pPr>
        <w:spacing w:after="0" w:line="200" w:lineRule="exact"/>
        <w:rPr>
          <w:sz w:val="20"/>
          <w:szCs w:val="20"/>
          <w:color w:val="auto"/>
        </w:rPr>
      </w:pPr>
    </w:p>
    <w:p>
      <w:pPr>
        <w:spacing w:after="0" w:line="228" w:lineRule="exact"/>
        <w:rPr>
          <w:sz w:val="20"/>
          <w:szCs w:val="20"/>
          <w:color w:val="auto"/>
        </w:rPr>
      </w:pPr>
    </w:p>
    <w:p>
      <w:pPr>
        <w:ind w:left="260" w:hanging="260"/>
        <w:spacing w:after="0"/>
        <w:tabs>
          <w:tab w:leader="none" w:pos="260" w:val="left"/>
        </w:tabs>
        <w:numPr>
          <w:ilvl w:val="0"/>
          <w:numId w:val="25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300"/>
        <w:spacing w:after="0" w:line="233" w:lineRule="auto"/>
        <w:tabs>
          <w:tab w:leader="none" w:pos="250" w:val="left"/>
        </w:tabs>
        <w:numPr>
          <w:ilvl w:val="0"/>
          <w:numId w:val="253"/>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5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5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40" w:right="1420" w:bottom="874" w:gutter="0" w:footer="0" w:header="0"/>
        </w:sectPr>
      </w:pPr>
    </w:p>
    <w:bookmarkStart w:id="69" w:name="page70"/>
    <w:bookmarkEnd w:id="69"/>
    <w:p>
      <w:pPr>
        <w:spacing w:after="0" w:line="7" w:lineRule="exact"/>
        <w:rPr>
          <w:sz w:val="20"/>
          <w:szCs w:val="20"/>
          <w:color w:val="auto"/>
        </w:rPr>
      </w:pPr>
    </w:p>
    <w:p>
      <w:pPr>
        <w:jc w:val="both"/>
        <w:ind w:left="1440"/>
        <w:spacing w:after="0" w:line="236" w:lineRule="auto"/>
        <w:rPr>
          <w:sz w:val="20"/>
          <w:szCs w:val="20"/>
          <w:color w:val="auto"/>
        </w:rPr>
      </w:pPr>
      <w:r>
        <w:rPr>
          <w:rFonts w:ascii="Times New Roman" w:cs="Times New Roman" w:eastAsia="Times New Roman" w:hAnsi="Times New Roman"/>
          <w:sz w:val="24"/>
          <w:szCs w:val="24"/>
          <w:color w:val="auto"/>
        </w:rPr>
        <w:t>investment scheme] shall be by ordinary resolution. Equality of voting shall result in the resolution being deemed lost. The Chairman shall have a casting vote. An extraordinary resolution shall be carried if threequarters of the votes are in favour of the resolution.</w:t>
      </w:r>
    </w:p>
    <w:p>
      <w:pPr>
        <w:spacing w:after="0" w:line="19" w:lineRule="exact"/>
        <w:rPr>
          <w:sz w:val="20"/>
          <w:szCs w:val="20"/>
          <w:color w:val="auto"/>
        </w:rPr>
      </w:pPr>
    </w:p>
    <w:p>
      <w:pPr>
        <w:jc w:val="both"/>
        <w:ind w:left="1440" w:hanging="359"/>
        <w:spacing w:after="0" w:line="220" w:lineRule="auto"/>
        <w:rPr>
          <w:sz w:val="20"/>
          <w:szCs w:val="20"/>
          <w:color w:val="auto"/>
        </w:rPr>
      </w:pPr>
      <w:r>
        <w:rPr>
          <w:rFonts w:ascii="Times New Roman" w:cs="Times New Roman" w:eastAsia="Times New Roman" w:hAnsi="Times New Roman"/>
          <w:sz w:val="24"/>
          <w:szCs w:val="24"/>
          <w:color w:val="auto"/>
        </w:rPr>
        <w:t xml:space="preserve">(vi) No business shall be transacted at a meeting without a quorum. Quorum shall be met if unit holders (including proxies) holding at least one-tenths in nominal value of the unit capital of the </w:t>
      </w:r>
      <w:r>
        <w:rPr>
          <w:rFonts w:ascii="Times New Roman" w:cs="Times New Roman" w:eastAsia="Times New Roman" w:hAnsi="Times New Roman"/>
          <w:sz w:val="31"/>
          <w:szCs w:val="31"/>
          <w:color w:val="auto"/>
          <w:vertAlign w:val="superscript"/>
        </w:rPr>
        <w:t>326</w:t>
      </w:r>
      <w:r>
        <w:rPr>
          <w:rFonts w:ascii="Times New Roman" w:cs="Times New Roman" w:eastAsia="Times New Roman" w:hAnsi="Times New Roman"/>
          <w:sz w:val="24"/>
          <w:szCs w:val="24"/>
          <w:color w:val="auto"/>
        </w:rPr>
        <w:t xml:space="preserve"> [collective investment scheme] are present at the meeting.</w:t>
      </w:r>
    </w:p>
    <w:p>
      <w:pPr>
        <w:spacing w:after="0" w:line="18" w:lineRule="exact"/>
        <w:rPr>
          <w:sz w:val="20"/>
          <w:szCs w:val="20"/>
          <w:color w:val="auto"/>
        </w:rPr>
      </w:pPr>
    </w:p>
    <w:p>
      <w:pPr>
        <w:ind w:left="1440" w:hanging="359"/>
        <w:spacing w:after="0" w:line="233" w:lineRule="auto"/>
        <w:tabs>
          <w:tab w:leader="none" w:pos="2160" w:val="left"/>
        </w:tabs>
        <w:numPr>
          <w:ilvl w:val="0"/>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Collective Investment Management Company shall keep a minute book in which the Minutes and Resolutions of each meeting shall be recorded.</w:t>
      </w:r>
    </w:p>
    <w:p>
      <w:pPr>
        <w:spacing w:after="0" w:line="16" w:lineRule="exact"/>
        <w:rPr>
          <w:rFonts w:ascii="Times New Roman" w:cs="Times New Roman" w:eastAsia="Times New Roman" w:hAnsi="Times New Roman"/>
          <w:sz w:val="24"/>
          <w:szCs w:val="24"/>
          <w:color w:val="auto"/>
        </w:rPr>
      </w:pPr>
    </w:p>
    <w:p>
      <w:pPr>
        <w:jc w:val="both"/>
        <w:ind w:left="1440" w:hanging="359"/>
        <w:spacing w:after="0" w:line="236" w:lineRule="auto"/>
        <w:tabs>
          <w:tab w:leader="none" w:pos="2160" w:val="left"/>
        </w:tabs>
        <w:numPr>
          <w:ilvl w:val="0"/>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any meeting a resolution put to the vote of the meeting shall be decided on a show of hands unless a poll is demanded by the Chairman or by any unit holder present in person.</w:t>
      </w:r>
    </w:p>
    <w:p>
      <w:pPr>
        <w:spacing w:after="0" w:line="11" w:lineRule="exact"/>
        <w:rPr>
          <w:rFonts w:ascii="Times New Roman" w:cs="Times New Roman" w:eastAsia="Times New Roman" w:hAnsi="Times New Roman"/>
          <w:sz w:val="24"/>
          <w:szCs w:val="24"/>
          <w:color w:val="auto"/>
        </w:rPr>
      </w:pPr>
    </w:p>
    <w:p>
      <w:pPr>
        <w:ind w:left="1440" w:hanging="359"/>
        <w:spacing w:after="0" w:line="235" w:lineRule="auto"/>
        <w:tabs>
          <w:tab w:leader="none" w:pos="1440" w:val="left"/>
        </w:tabs>
        <w:numPr>
          <w:ilvl w:val="0"/>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Entry of a resolution in the Minute Book shall be conclusive evidence of the number of votes recorded in favour of or against the resolution.</w:t>
      </w:r>
    </w:p>
    <w:p>
      <w:pPr>
        <w:spacing w:after="0" w:line="11" w:lineRule="exact"/>
        <w:rPr>
          <w:rFonts w:ascii="Times New Roman" w:cs="Times New Roman" w:eastAsia="Times New Roman" w:hAnsi="Times New Roman"/>
          <w:sz w:val="24"/>
          <w:szCs w:val="24"/>
          <w:color w:val="auto"/>
        </w:rPr>
      </w:pPr>
    </w:p>
    <w:p>
      <w:pPr>
        <w:ind w:left="1440" w:hanging="359"/>
        <w:spacing w:after="0" w:line="236" w:lineRule="auto"/>
        <w:tabs>
          <w:tab w:leader="none" w:pos="1440" w:val="left"/>
        </w:tabs>
        <w:numPr>
          <w:ilvl w:val="0"/>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resolution of the unit holders shall be invalid if it constitutes a fraud on those unit holders who oppose the resolution.</w:t>
      </w: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NINTH SCHEDULE</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(COLLECTIVE</w:t>
      </w:r>
    </w:p>
    <w:p>
      <w:pPr>
        <w:jc w:val="center"/>
        <w:spacing w:after="0" w:line="237" w:lineRule="auto"/>
        <w:rPr>
          <w:sz w:val="20"/>
          <w:szCs w:val="20"/>
          <w:color w:val="auto"/>
        </w:rPr>
      </w:pPr>
      <w:r>
        <w:rPr>
          <w:rFonts w:ascii="Times New Roman" w:cs="Times New Roman" w:eastAsia="Times New Roman" w:hAnsi="Times New Roman"/>
          <w:sz w:val="24"/>
          <w:szCs w:val="24"/>
          <w:b w:val="1"/>
          <w:bCs w:val="1"/>
          <w:color w:val="auto"/>
        </w:rPr>
        <w:t>INVESTMENT SCHEME) REGULATIONS, 1999</w:t>
      </w:r>
    </w:p>
    <w:p>
      <w:pPr>
        <w:spacing w:after="0" w:line="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[Regulations 21(13), 43(1), 44(4)(iii), 71(1)(e)]</w:t>
      </w:r>
    </w:p>
    <w:p>
      <w:pPr>
        <w:jc w:val="center"/>
        <w:ind w:right="20"/>
        <w:spacing w:after="0" w:line="237" w:lineRule="auto"/>
        <w:rPr>
          <w:sz w:val="20"/>
          <w:szCs w:val="20"/>
          <w:color w:val="auto"/>
        </w:rPr>
      </w:pPr>
      <w:r>
        <w:rPr>
          <w:rFonts w:ascii="Times New Roman" w:cs="Times New Roman" w:eastAsia="Times New Roman" w:hAnsi="Times New Roman"/>
          <w:sz w:val="24"/>
          <w:szCs w:val="24"/>
          <w:b w:val="1"/>
          <w:bCs w:val="1"/>
          <w:color w:val="auto"/>
        </w:rPr>
        <w:t>ACCOUNTING NORMS, INVESTMENTS AND EXPENSE CEILING</w:t>
      </w: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I -CEILING ON EXPENSES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expenses incurred shall be subject to a ceiling as specified below :</w:t>
      </w:r>
    </w:p>
    <w:p>
      <w:pPr>
        <w:spacing w:after="0" w:line="3" w:lineRule="exact"/>
        <w:rPr>
          <w:sz w:val="20"/>
          <w:szCs w:val="20"/>
          <w:color w:val="auto"/>
        </w:rPr>
      </w:pPr>
    </w:p>
    <w:p>
      <w:pPr>
        <w:ind w:left="340" w:hanging="340"/>
        <w:spacing w:after="0"/>
        <w:tabs>
          <w:tab w:leader="none" w:pos="340" w:val="left"/>
        </w:tabs>
        <w:numPr>
          <w:ilvl w:val="0"/>
          <w:numId w:val="25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Initial Issue Expenses</w:t>
      </w:r>
    </w:p>
    <w:p>
      <w:pPr>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These may include:</w:t>
      </w:r>
    </w:p>
    <w:p>
      <w:pPr>
        <w:spacing w:after="0" w:line="3" w:lineRule="exact"/>
        <w:rPr>
          <w:rFonts w:ascii="Times New Roman" w:cs="Times New Roman" w:eastAsia="Times New Roman" w:hAnsi="Times New Roman"/>
          <w:sz w:val="24"/>
          <w:szCs w:val="24"/>
          <w:b w:val="1"/>
          <w:bCs w:val="1"/>
          <w:color w:val="auto"/>
        </w:rPr>
      </w:pPr>
    </w:p>
    <w:p>
      <w:pPr>
        <w:ind w:left="860" w:hanging="139"/>
        <w:spacing w:after="0"/>
        <w:tabs>
          <w:tab w:leader="none" w:pos="860" w:val="left"/>
        </w:tabs>
        <w:numPr>
          <w:ilvl w:val="1"/>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cost of offer documents and related costs;</w:t>
      </w:r>
    </w:p>
    <w:p>
      <w:pPr>
        <w:ind w:left="860" w:hanging="139"/>
        <w:spacing w:after="0" w:line="237" w:lineRule="auto"/>
        <w:tabs>
          <w:tab w:leader="none" w:pos="860" w:val="left"/>
        </w:tabs>
        <w:numPr>
          <w:ilvl w:val="1"/>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marketing and selling expenses including agents’ commission, if any;</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fees to Lead Managers, if any, Registrars and collecting banks;</w:t>
      </w:r>
    </w:p>
    <w:p>
      <w:pPr>
        <w:ind w:left="860" w:hanging="139"/>
        <w:spacing w:after="0" w:line="237" w:lineRule="auto"/>
        <w:tabs>
          <w:tab w:leader="none" w:pos="860" w:val="left"/>
        </w:tabs>
        <w:numPr>
          <w:ilvl w:val="1"/>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initial rating and appraisal fees.</w:t>
      </w:r>
    </w:p>
    <w:p>
      <w:pPr>
        <w:spacing w:after="0" w:line="272" w:lineRule="exact"/>
        <w:rPr>
          <w:sz w:val="20"/>
          <w:szCs w:val="20"/>
          <w:color w:val="auto"/>
        </w:rPr>
      </w:pPr>
    </w:p>
    <w:p>
      <w:pPr>
        <w:ind w:left="340" w:hanging="340"/>
        <w:spacing w:after="0"/>
        <w:tabs>
          <w:tab w:leader="none" w:pos="340" w:val="left"/>
        </w:tabs>
        <w:numPr>
          <w:ilvl w:val="0"/>
          <w:numId w:val="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These expenses shall be borne by the </w:t>
      </w:r>
      <w:r>
        <w:rPr>
          <w:rFonts w:ascii="Times New Roman" w:cs="Times New Roman" w:eastAsia="Times New Roman" w:hAnsi="Times New Roman"/>
          <w:sz w:val="31"/>
          <w:szCs w:val="31"/>
          <w:color w:val="auto"/>
          <w:vertAlign w:val="superscript"/>
        </w:rPr>
        <w:t>327</w:t>
      </w:r>
      <w:r>
        <w:rPr>
          <w:rFonts w:ascii="Times New Roman" w:cs="Times New Roman" w:eastAsia="Times New Roman" w:hAnsi="Times New Roman"/>
          <w:sz w:val="24"/>
          <w:szCs w:val="24"/>
          <w:color w:val="auto"/>
        </w:rPr>
        <w:t>[collective investment scheme].</w:t>
      </w:r>
    </w:p>
    <w:p>
      <w:pPr>
        <w:spacing w:after="0" w:line="201"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expenses shall not exceed</w:t>
      </w:r>
    </w:p>
    <w:p>
      <w:pPr>
        <w:ind w:left="720" w:firstLine="1"/>
        <w:spacing w:after="0" w:line="217" w:lineRule="auto"/>
        <w:tabs>
          <w:tab w:leader="none" w:pos="1050" w:val="left"/>
        </w:tabs>
        <w:numPr>
          <w:ilvl w:val="1"/>
          <w:numId w:val="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7.00 per cent of the funds raised under the </w:t>
      </w:r>
      <w:r>
        <w:rPr>
          <w:rFonts w:ascii="Times New Roman" w:cs="Times New Roman" w:eastAsia="Times New Roman" w:hAnsi="Times New Roman"/>
          <w:sz w:val="31"/>
          <w:szCs w:val="31"/>
          <w:color w:val="auto"/>
          <w:vertAlign w:val="superscript"/>
        </w:rPr>
        <w:t>328</w:t>
      </w:r>
      <w:r>
        <w:rPr>
          <w:rFonts w:ascii="Times New Roman" w:cs="Times New Roman" w:eastAsia="Times New Roman" w:hAnsi="Times New Roman"/>
          <w:sz w:val="24"/>
          <w:szCs w:val="24"/>
          <w:color w:val="auto"/>
        </w:rPr>
        <w:t xml:space="preserve">[collective investment scheme] for a </w:t>
      </w:r>
      <w:r>
        <w:rPr>
          <w:rFonts w:ascii="Times New Roman" w:cs="Times New Roman" w:eastAsia="Times New Roman" w:hAnsi="Times New Roman"/>
          <w:sz w:val="31"/>
          <w:szCs w:val="31"/>
          <w:color w:val="auto"/>
          <w:vertAlign w:val="superscript"/>
        </w:rPr>
        <w:t>329</w:t>
      </w:r>
      <w:r>
        <w:rPr>
          <w:rFonts w:ascii="Times New Roman" w:cs="Times New Roman" w:eastAsia="Times New Roman" w:hAnsi="Times New Roman"/>
          <w:sz w:val="24"/>
          <w:szCs w:val="24"/>
          <w:color w:val="auto"/>
        </w:rPr>
        <w:t>[collective investment scheme] of duration upto 8 years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215900</wp:posOffset>
                </wp:positionV>
                <wp:extent cx="182943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pt" to="144.05pt,17pt" o:allowincell="f" strokecolor="#000000" strokeweight="0.7199pt"/>
            </w:pict>
          </mc:Fallback>
        </mc:AlternateContent>
      </w:r>
    </w:p>
    <w:p>
      <w:pPr>
        <w:spacing w:after="0" w:line="200" w:lineRule="exact"/>
        <w:rPr>
          <w:sz w:val="20"/>
          <w:szCs w:val="20"/>
          <w:color w:val="auto"/>
        </w:rPr>
      </w:pPr>
    </w:p>
    <w:p>
      <w:pPr>
        <w:spacing w:after="0" w:line="228" w:lineRule="exact"/>
        <w:rPr>
          <w:sz w:val="20"/>
          <w:szCs w:val="20"/>
          <w:color w:val="auto"/>
        </w:rPr>
      </w:pPr>
    </w:p>
    <w:p>
      <w:pPr>
        <w:ind w:left="260" w:hanging="260"/>
        <w:spacing w:after="0"/>
        <w:tabs>
          <w:tab w:leader="none" w:pos="260" w:val="left"/>
        </w:tabs>
        <w:numPr>
          <w:ilvl w:val="0"/>
          <w:numId w:val="2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80"/>
        <w:spacing w:after="0" w:line="233" w:lineRule="auto"/>
        <w:tabs>
          <w:tab w:leader="none" w:pos="250" w:val="left"/>
        </w:tabs>
        <w:numPr>
          <w:ilvl w:val="0"/>
          <w:numId w:val="257"/>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57"/>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70" w:name="page71"/>
    <w:bookmarkEnd w:id="70"/>
    <w:p>
      <w:pPr>
        <w:ind w:left="720" w:firstLine="1"/>
        <w:spacing w:after="0" w:line="218" w:lineRule="auto"/>
        <w:tabs>
          <w:tab w:leader="none" w:pos="1113" w:val="left"/>
        </w:tabs>
        <w:numPr>
          <w:ilvl w:val="1"/>
          <w:numId w:val="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9.00 per cent of the funds raised under the </w:t>
      </w:r>
      <w:r>
        <w:rPr>
          <w:rFonts w:ascii="Times New Roman" w:cs="Times New Roman" w:eastAsia="Times New Roman" w:hAnsi="Times New Roman"/>
          <w:sz w:val="31"/>
          <w:szCs w:val="31"/>
          <w:color w:val="auto"/>
          <w:vertAlign w:val="superscript"/>
        </w:rPr>
        <w:t>330</w:t>
      </w:r>
      <w:r>
        <w:rPr>
          <w:rFonts w:ascii="Times New Roman" w:cs="Times New Roman" w:eastAsia="Times New Roman" w:hAnsi="Times New Roman"/>
          <w:sz w:val="24"/>
          <w:szCs w:val="24"/>
          <w:color w:val="auto"/>
        </w:rPr>
        <w:t xml:space="preserve">[collective investment scheme] for a </w:t>
      </w:r>
      <w:r>
        <w:rPr>
          <w:rFonts w:ascii="Times New Roman" w:cs="Times New Roman" w:eastAsia="Times New Roman" w:hAnsi="Times New Roman"/>
          <w:sz w:val="31"/>
          <w:szCs w:val="31"/>
          <w:color w:val="auto"/>
          <w:vertAlign w:val="superscript"/>
        </w:rPr>
        <w:t>331</w:t>
      </w:r>
      <w:r>
        <w:rPr>
          <w:rFonts w:ascii="Times New Roman" w:cs="Times New Roman" w:eastAsia="Times New Roman" w:hAnsi="Times New Roman"/>
          <w:sz w:val="24"/>
          <w:szCs w:val="24"/>
          <w:color w:val="auto"/>
        </w:rPr>
        <w:t>[collective investment scheme] having a duration of more than 8 years.</w:t>
      </w:r>
    </w:p>
    <w:p>
      <w:pPr>
        <w:spacing w:after="0" w:line="196" w:lineRule="exact"/>
        <w:rPr>
          <w:rFonts w:ascii="Times New Roman" w:cs="Times New Roman" w:eastAsia="Times New Roman" w:hAnsi="Times New Roman"/>
          <w:sz w:val="24"/>
          <w:szCs w:val="24"/>
          <w:color w:val="auto"/>
        </w:rPr>
      </w:pPr>
    </w:p>
    <w:p>
      <w:pPr>
        <w:spacing w:after="0" w:line="242" w:lineRule="auto"/>
        <w:tabs>
          <w:tab w:leader="none" w:pos="369" w:val="left"/>
        </w:tabs>
        <w:numPr>
          <w:ilvl w:val="0"/>
          <w:numId w:val="2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These expenses shall be amortized equally over a period not exceeding seven years or the period of the </w:t>
      </w:r>
      <w:r>
        <w:rPr>
          <w:rFonts w:ascii="Times New Roman" w:cs="Times New Roman" w:eastAsia="Times New Roman" w:hAnsi="Times New Roman"/>
          <w:sz w:val="31"/>
          <w:szCs w:val="31"/>
          <w:color w:val="auto"/>
          <w:vertAlign w:val="superscript"/>
        </w:rPr>
        <w:t>332</w:t>
      </w:r>
      <w:r>
        <w:rPr>
          <w:rFonts w:ascii="Times New Roman" w:cs="Times New Roman" w:eastAsia="Times New Roman" w:hAnsi="Times New Roman"/>
          <w:sz w:val="24"/>
          <w:szCs w:val="24"/>
          <w:color w:val="auto"/>
        </w:rPr>
        <w:t>[collective investment scheme], whichever is less.</w:t>
      </w:r>
    </w:p>
    <w:p>
      <w:pPr>
        <w:spacing w:after="0" w:line="180" w:lineRule="exact"/>
        <w:rPr>
          <w:sz w:val="20"/>
          <w:szCs w:val="20"/>
          <w:color w:val="auto"/>
        </w:rPr>
      </w:pPr>
    </w:p>
    <w:p>
      <w:pPr>
        <w:ind w:left="340" w:hanging="340"/>
        <w:spacing w:after="0"/>
        <w:tabs>
          <w:tab w:leader="none" w:pos="34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and Advisory Fees to CIMC</w:t>
      </w:r>
    </w:p>
    <w:p>
      <w:pPr>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Such fees may consist of:</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Basic Fee</w:t>
      </w:r>
    </w:p>
    <w:p>
      <w:pPr>
        <w:ind w:left="860" w:hanging="139"/>
        <w:spacing w:after="0" w:line="238" w:lineRule="auto"/>
        <w:tabs>
          <w:tab w:leader="none" w:pos="860" w:val="left"/>
        </w:tabs>
        <w:numPr>
          <w:ilvl w:val="1"/>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Incentive Fee</w:t>
      </w:r>
    </w:p>
    <w:p>
      <w:pPr>
        <w:spacing w:after="0" w:line="276" w:lineRule="exact"/>
        <w:rPr>
          <w:sz w:val="20"/>
          <w:szCs w:val="20"/>
          <w:color w:val="auto"/>
        </w:rPr>
      </w:pPr>
    </w:p>
    <w:p>
      <w:pPr>
        <w:ind w:left="340" w:hanging="340"/>
        <w:spacing w:after="0"/>
        <w:tabs>
          <w:tab w:leader="none" w:pos="340" w:val="left"/>
        </w:tabs>
        <w:numPr>
          <w:ilvl w:val="0"/>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‘basic fee’ shall not exceed:</w:t>
      </w:r>
    </w:p>
    <w:p>
      <w:pPr>
        <w:ind w:left="720" w:firstLine="1"/>
        <w:spacing w:after="0" w:line="194" w:lineRule="auto"/>
        <w:tabs>
          <w:tab w:leader="none" w:pos="1012" w:val="left"/>
        </w:tabs>
        <w:numPr>
          <w:ilvl w:val="1"/>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1.00 per cent each year of the funds raised under the </w:t>
      </w:r>
      <w:r>
        <w:rPr>
          <w:rFonts w:ascii="Times New Roman" w:cs="Times New Roman" w:eastAsia="Times New Roman" w:hAnsi="Times New Roman"/>
          <w:sz w:val="31"/>
          <w:szCs w:val="31"/>
          <w:color w:val="auto"/>
          <w:vertAlign w:val="superscript"/>
        </w:rPr>
        <w:t>333</w:t>
      </w:r>
      <w:r>
        <w:rPr>
          <w:rFonts w:ascii="Times New Roman" w:cs="Times New Roman" w:eastAsia="Times New Roman" w:hAnsi="Times New Roman"/>
          <w:sz w:val="24"/>
          <w:szCs w:val="24"/>
          <w:color w:val="auto"/>
        </w:rPr>
        <w:t xml:space="preserve">[collective investment scheme] for the first five years of operation of the </w:t>
      </w:r>
      <w:r>
        <w:rPr>
          <w:rFonts w:ascii="Times New Roman" w:cs="Times New Roman" w:eastAsia="Times New Roman" w:hAnsi="Times New Roman"/>
          <w:sz w:val="31"/>
          <w:szCs w:val="31"/>
          <w:color w:val="auto"/>
          <w:vertAlign w:val="superscript"/>
        </w:rPr>
        <w:t>334</w:t>
      </w:r>
      <w:r>
        <w:rPr>
          <w:rFonts w:ascii="Times New Roman" w:cs="Times New Roman" w:eastAsia="Times New Roman" w:hAnsi="Times New Roman"/>
          <w:sz w:val="24"/>
          <w:szCs w:val="24"/>
          <w:color w:val="auto"/>
        </w:rPr>
        <w:t>[collective investment scheme];</w:t>
      </w:r>
    </w:p>
    <w:p>
      <w:pPr>
        <w:ind w:left="720" w:firstLine="63"/>
        <w:spacing w:after="0" w:line="186" w:lineRule="auto"/>
        <w:tabs>
          <w:tab w:leader="none" w:pos="1199" w:val="left"/>
        </w:tabs>
        <w:numPr>
          <w:ilvl w:val="2"/>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1.25 per cent each year of the funds raised under the </w:t>
      </w:r>
      <w:r>
        <w:rPr>
          <w:rFonts w:ascii="Times New Roman" w:cs="Times New Roman" w:eastAsia="Times New Roman" w:hAnsi="Times New Roman"/>
          <w:sz w:val="31"/>
          <w:szCs w:val="31"/>
          <w:color w:val="auto"/>
          <w:vertAlign w:val="superscript"/>
        </w:rPr>
        <w:t>335</w:t>
      </w:r>
      <w:r>
        <w:rPr>
          <w:rFonts w:ascii="Times New Roman" w:cs="Times New Roman" w:eastAsia="Times New Roman" w:hAnsi="Times New Roman"/>
          <w:sz w:val="24"/>
          <w:szCs w:val="24"/>
          <w:color w:val="auto"/>
        </w:rPr>
        <w:t xml:space="preserve"> [collective investment scheme] for the next five years of operation of the </w:t>
      </w:r>
      <w:r>
        <w:rPr>
          <w:rFonts w:ascii="Times New Roman" w:cs="Times New Roman" w:eastAsia="Times New Roman" w:hAnsi="Times New Roman"/>
          <w:sz w:val="31"/>
          <w:szCs w:val="31"/>
          <w:color w:val="auto"/>
          <w:vertAlign w:val="superscript"/>
        </w:rPr>
        <w:t>336</w:t>
      </w:r>
      <w:r>
        <w:rPr>
          <w:rFonts w:ascii="Times New Roman" w:cs="Times New Roman" w:eastAsia="Times New Roman" w:hAnsi="Times New Roman"/>
          <w:sz w:val="24"/>
          <w:szCs w:val="24"/>
          <w:color w:val="auto"/>
        </w:rPr>
        <w:t>[collective investment scheme];</w:t>
      </w:r>
    </w:p>
    <w:p>
      <w:pPr>
        <w:jc w:val="both"/>
        <w:ind w:left="720" w:firstLine="1"/>
        <w:spacing w:after="0" w:line="195" w:lineRule="auto"/>
        <w:tabs>
          <w:tab w:leader="none" w:pos="1204" w:val="left"/>
        </w:tabs>
        <w:numPr>
          <w:ilvl w:val="2"/>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1.50 per cent each year of the funds raised under the </w:t>
      </w:r>
      <w:r>
        <w:rPr>
          <w:rFonts w:ascii="Times New Roman" w:cs="Times New Roman" w:eastAsia="Times New Roman" w:hAnsi="Times New Roman"/>
          <w:sz w:val="31"/>
          <w:szCs w:val="31"/>
          <w:color w:val="auto"/>
          <w:vertAlign w:val="superscript"/>
        </w:rPr>
        <w:t>337</w:t>
      </w:r>
      <w:r>
        <w:rPr>
          <w:rFonts w:ascii="Times New Roman" w:cs="Times New Roman" w:eastAsia="Times New Roman" w:hAnsi="Times New Roman"/>
          <w:sz w:val="24"/>
          <w:szCs w:val="24"/>
          <w:color w:val="auto"/>
        </w:rPr>
        <w:t xml:space="preserve"> [collective investment scheme] for the subsequent period thereof till the termination of the </w:t>
      </w:r>
      <w:r>
        <w:rPr>
          <w:rFonts w:ascii="Times New Roman" w:cs="Times New Roman" w:eastAsia="Times New Roman" w:hAnsi="Times New Roman"/>
          <w:sz w:val="31"/>
          <w:szCs w:val="31"/>
          <w:color w:val="auto"/>
          <w:vertAlign w:val="superscript"/>
        </w:rPr>
        <w:t>338</w:t>
      </w:r>
      <w:r>
        <w:rPr>
          <w:rFonts w:ascii="Times New Roman" w:cs="Times New Roman" w:eastAsia="Times New Roman" w:hAnsi="Times New Roman"/>
          <w:sz w:val="24"/>
          <w:szCs w:val="24"/>
          <w:color w:val="auto"/>
        </w:rPr>
        <w:t xml:space="preserve"> [collective investment scheme].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Incentive fees</w:t>
      </w:r>
    </w:p>
    <w:p>
      <w:pPr>
        <w:spacing w:after="0" w:line="10" w:lineRule="exact"/>
        <w:rPr>
          <w:sz w:val="20"/>
          <w:szCs w:val="20"/>
          <w:color w:val="auto"/>
        </w:rPr>
      </w:pPr>
    </w:p>
    <w:p>
      <w:pPr>
        <w:jc w:val="both"/>
        <w:spacing w:after="0" w:line="213" w:lineRule="auto"/>
        <w:rPr>
          <w:sz w:val="20"/>
          <w:szCs w:val="20"/>
          <w:color w:val="auto"/>
        </w:rPr>
      </w:pPr>
      <w:r>
        <w:rPr>
          <w:rFonts w:ascii="Times New Roman" w:cs="Times New Roman" w:eastAsia="Times New Roman" w:hAnsi="Times New Roman"/>
          <w:sz w:val="24"/>
          <w:szCs w:val="24"/>
          <w:color w:val="auto"/>
        </w:rPr>
        <w:t xml:space="preserve">The incentive fees shall not exceed 25 per cent of the excess return realized over and above the indicative return as shown in the offer document (excluding the unit capital) at the time of the termination of the </w:t>
      </w:r>
      <w:r>
        <w:rPr>
          <w:rFonts w:ascii="Times New Roman" w:cs="Times New Roman" w:eastAsia="Times New Roman" w:hAnsi="Times New Roman"/>
          <w:sz w:val="31"/>
          <w:szCs w:val="31"/>
          <w:color w:val="auto"/>
          <w:vertAlign w:val="superscript"/>
        </w:rPr>
        <w:t>339</w:t>
      </w:r>
      <w:r>
        <w:rPr>
          <w:rFonts w:ascii="Times New Roman" w:cs="Times New Roman" w:eastAsia="Times New Roman" w:hAnsi="Times New Roman"/>
          <w:sz w:val="24"/>
          <w:szCs w:val="24"/>
          <w:color w:val="auto"/>
        </w:rPr>
        <w:t xml:space="preserve">[collective investment scheme]. In case the return at the termination of the </w:t>
      </w:r>
      <w:r>
        <w:rPr>
          <w:rFonts w:ascii="Times New Roman" w:cs="Times New Roman" w:eastAsia="Times New Roman" w:hAnsi="Times New Roman"/>
          <w:sz w:val="31"/>
          <w:szCs w:val="31"/>
          <w:color w:val="auto"/>
          <w:vertAlign w:val="superscript"/>
        </w:rPr>
        <w:t>340</w:t>
      </w:r>
      <w:r>
        <w:rPr>
          <w:rFonts w:ascii="Times New Roman" w:cs="Times New Roman" w:eastAsia="Times New Roman" w:hAnsi="Times New Roman"/>
          <w:sz w:val="24"/>
          <w:szCs w:val="24"/>
          <w:color w:val="auto"/>
        </w:rPr>
        <w:t>[collective investment scheme] is less than or equal to the indicative return as shown in the offer document, then no incentive fees shall</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be paid.</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Other Expenses</w:t>
      </w:r>
    </w:p>
    <w:p>
      <w:pPr>
        <w:spacing w:after="0" w:line="202" w:lineRule="auto"/>
        <w:rPr>
          <w:sz w:val="20"/>
          <w:szCs w:val="20"/>
          <w:color w:val="auto"/>
        </w:rPr>
      </w:pPr>
      <w:r>
        <w:rPr>
          <w:rFonts w:ascii="Times New Roman" w:cs="Times New Roman" w:eastAsia="Times New Roman" w:hAnsi="Times New Roman"/>
          <w:sz w:val="24"/>
          <w:szCs w:val="24"/>
          <w:color w:val="auto"/>
        </w:rPr>
        <w:t xml:space="preserve">Only the following expenses should be borne by the </w:t>
      </w:r>
      <w:r>
        <w:rPr>
          <w:rFonts w:ascii="Times New Roman" w:cs="Times New Roman" w:eastAsia="Times New Roman" w:hAnsi="Times New Roman"/>
          <w:sz w:val="31"/>
          <w:szCs w:val="31"/>
          <w:color w:val="auto"/>
          <w:vertAlign w:val="superscript"/>
        </w:rPr>
        <w:t>341</w:t>
      </w:r>
      <w:r>
        <w:rPr>
          <w:rFonts w:ascii="Times New Roman" w:cs="Times New Roman" w:eastAsia="Times New Roman" w:hAnsi="Times New Roman"/>
          <w:sz w:val="24"/>
          <w:szCs w:val="24"/>
          <w:color w:val="auto"/>
        </w:rPr>
        <w:t>[collective investment scheme] namely :</w:t>
      </w:r>
    </w:p>
    <w:p>
      <w:pPr>
        <w:ind w:left="860" w:hanging="139"/>
        <w:spacing w:after="0" w:line="220" w:lineRule="auto"/>
        <w:tabs>
          <w:tab w:leader="none" w:pos="86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 services for transfer of units sold or redeemed;</w:t>
      </w:r>
    </w:p>
    <w:p>
      <w:pPr>
        <w:spacing w:after="0" w:line="1" w:lineRule="exact"/>
        <w:rPr>
          <w:rFonts w:ascii="Times New Roman" w:cs="Times New Roman" w:eastAsia="Times New Roman" w:hAnsi="Times New Roman"/>
          <w:sz w:val="24"/>
          <w:szCs w:val="24"/>
          <w:color w:val="auto"/>
        </w:rPr>
      </w:pPr>
    </w:p>
    <w:p>
      <w:pPr>
        <w:ind w:left="860" w:hanging="139"/>
        <w:spacing w:after="0" w:line="237" w:lineRule="auto"/>
        <w:tabs>
          <w:tab w:leader="none" w:pos="860"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fees and expenses of trustees;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266065</wp:posOffset>
                </wp:positionV>
                <wp:extent cx="182943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95pt" to="144.05pt,20.95pt" o:allowincell="f" strokecolor="#000000" strokeweight="0.72pt"/>
            </w:pict>
          </mc:Fallback>
        </mc:AlternateContent>
      </w:r>
    </w:p>
    <w:p>
      <w:pPr>
        <w:spacing w:after="0" w:line="200" w:lineRule="exact"/>
        <w:rPr>
          <w:sz w:val="20"/>
          <w:szCs w:val="20"/>
          <w:color w:val="auto"/>
        </w:rPr>
      </w:pPr>
    </w:p>
    <w:p>
      <w:pPr>
        <w:spacing w:after="0" w:line="307" w:lineRule="exact"/>
        <w:rPr>
          <w:sz w:val="20"/>
          <w:szCs w:val="20"/>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80"/>
        <w:spacing w:after="0" w:line="233" w:lineRule="auto"/>
        <w:tabs>
          <w:tab w:leader="none" w:pos="25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r>
        <w:rPr>
          <w:rFonts w:ascii="Times New Roman" w:cs="Times New Roman" w:eastAsia="Times New Roman" w:hAnsi="Times New Roman"/>
          <w:sz w:val="24"/>
          <w:szCs w:val="24"/>
          <w:color w:val="auto"/>
        </w:rPr>
        <w:t>.</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63"/>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29" w:right="1440" w:bottom="874" w:gutter="0" w:footer="0" w:header="0"/>
        </w:sectPr>
      </w:pPr>
    </w:p>
    <w:bookmarkStart w:id="71" w:name="page72"/>
    <w:bookmarkEnd w:id="71"/>
    <w:p>
      <w:pPr>
        <w:ind w:left="860" w:hanging="139"/>
        <w:spacing w:after="0"/>
        <w:tabs>
          <w:tab w:leader="none" w:pos="860"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 fees;</w:t>
      </w:r>
    </w:p>
    <w:p>
      <w:pPr>
        <w:ind w:left="860" w:hanging="139"/>
        <w:spacing w:after="0" w:line="237" w:lineRule="auto"/>
        <w:tabs>
          <w:tab w:leader="none" w:pos="860"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subsequent rating and appraisal fees;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fees;</w:t>
      </w:r>
    </w:p>
    <w:p>
      <w:pPr>
        <w:ind w:left="720" w:right="20" w:firstLine="1"/>
        <w:spacing w:after="0" w:line="209" w:lineRule="auto"/>
        <w:tabs>
          <w:tab w:leader="none" w:pos="912" w:val="left"/>
        </w:tabs>
        <w:numPr>
          <w:ilvl w:val="1"/>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other direct costs (if any) which are incidental to the operation of the </w:t>
      </w:r>
      <w:r>
        <w:rPr>
          <w:rFonts w:ascii="Times New Roman" w:cs="Times New Roman" w:eastAsia="Times New Roman" w:hAnsi="Times New Roman"/>
          <w:sz w:val="31"/>
          <w:szCs w:val="31"/>
          <w:color w:val="auto"/>
          <w:vertAlign w:val="superscript"/>
        </w:rPr>
        <w:t>342</w:t>
      </w:r>
      <w:r>
        <w:rPr>
          <w:rFonts w:ascii="Times New Roman" w:cs="Times New Roman" w:eastAsia="Times New Roman" w:hAnsi="Times New Roman"/>
          <w:sz w:val="24"/>
          <w:szCs w:val="24"/>
          <w:color w:val="auto"/>
        </w:rPr>
        <w:t>[collective investment scheme], as may be approved by trustee;</w:t>
      </w:r>
    </w:p>
    <w:p>
      <w:pPr>
        <w:spacing w:after="0" w:line="277"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expenses shall be borne by the CIMC.</w:t>
      </w:r>
    </w:p>
    <w:p>
      <w:pPr>
        <w:spacing w:after="0" w:line="200" w:lineRule="exact"/>
        <w:rPr>
          <w:sz w:val="20"/>
          <w:szCs w:val="20"/>
          <w:color w:val="auto"/>
        </w:rPr>
      </w:pPr>
    </w:p>
    <w:p>
      <w:pPr>
        <w:spacing w:after="0" w:line="35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PART II - ACCOUNTING NORMS</w:t>
      </w:r>
    </w:p>
    <w:p>
      <w:pPr>
        <w:spacing w:after="0" w:line="27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Plantation </w:t>
      </w:r>
      <w:r>
        <w:rPr>
          <w:rFonts w:ascii="Times New Roman" w:cs="Times New Roman" w:eastAsia="Times New Roman" w:hAnsi="Times New Roman"/>
          <w:sz w:val="31"/>
          <w:szCs w:val="31"/>
          <w:color w:val="auto"/>
          <w:vertAlign w:val="superscript"/>
        </w:rPr>
        <w:t>343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p>
    <w:p>
      <w:pPr>
        <w:spacing w:after="0" w:line="196" w:lineRule="exact"/>
        <w:rPr>
          <w:sz w:val="20"/>
          <w:szCs w:val="20"/>
          <w:color w:val="auto"/>
        </w:rPr>
      </w:pPr>
    </w:p>
    <w:p>
      <w:pPr>
        <w:ind w:left="240" w:hanging="240"/>
        <w:spacing w:after="0"/>
        <w:tabs>
          <w:tab w:leader="none" w:pos="240" w:val="left"/>
        </w:tabs>
        <w:numPr>
          <w:ilvl w:val="0"/>
          <w:numId w:val="26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Accounting norms for plantation </w:t>
      </w:r>
      <w:r>
        <w:rPr>
          <w:rFonts w:ascii="Times New Roman" w:cs="Times New Roman" w:eastAsia="Times New Roman" w:hAnsi="Times New Roman"/>
          <w:sz w:val="31"/>
          <w:szCs w:val="31"/>
          <w:color w:val="auto"/>
          <w:vertAlign w:val="superscript"/>
        </w:rPr>
        <w:t>344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p>
    <w:p>
      <w:pPr>
        <w:spacing w:after="0" w:line="201"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26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Unit Capital</w:t>
      </w:r>
    </w:p>
    <w:p>
      <w:pPr>
        <w:spacing w:after="0" w:line="289"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4"/>
          <w:szCs w:val="24"/>
          <w:b w:val="1"/>
          <w:bCs w:val="1"/>
          <w:color w:val="auto"/>
        </w:rPr>
        <w:t xml:space="preserve">2.1 </w:t>
      </w:r>
      <w:r>
        <w:rPr>
          <w:rFonts w:ascii="Times New Roman" w:cs="Times New Roman" w:eastAsia="Times New Roman" w:hAnsi="Times New Roman"/>
          <w:sz w:val="24"/>
          <w:szCs w:val="24"/>
          <w:color w:val="auto"/>
        </w:rPr>
        <w:t>All amounts received from an investor, by whatever name called, during the period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1"/>
          <w:szCs w:val="31"/>
          <w:color w:val="auto"/>
          <w:vertAlign w:val="superscript"/>
        </w:rPr>
        <w:t>345</w:t>
      </w:r>
      <w:r>
        <w:rPr>
          <w:rFonts w:ascii="Times New Roman" w:cs="Times New Roman" w:eastAsia="Times New Roman" w:hAnsi="Times New Roman"/>
          <w:sz w:val="24"/>
          <w:szCs w:val="24"/>
          <w:color w:val="auto"/>
        </w:rPr>
        <w:t xml:space="preserve">[collective investment scheme] is open for subscription shall be treated as towards the sale of units of the </w:t>
      </w:r>
      <w:r>
        <w:rPr>
          <w:rFonts w:ascii="Times New Roman" w:cs="Times New Roman" w:eastAsia="Times New Roman" w:hAnsi="Times New Roman"/>
          <w:sz w:val="31"/>
          <w:szCs w:val="31"/>
          <w:color w:val="auto"/>
          <w:vertAlign w:val="superscript"/>
        </w:rPr>
        <w:t>346</w:t>
      </w:r>
      <w:r>
        <w:rPr>
          <w:rFonts w:ascii="Times New Roman" w:cs="Times New Roman" w:eastAsia="Times New Roman" w:hAnsi="Times New Roman"/>
          <w:sz w:val="24"/>
          <w:szCs w:val="24"/>
          <w:color w:val="auto"/>
        </w:rPr>
        <w:t>[collective investment scheme] and shall be accounted as Unit Capital.</w:t>
      </w:r>
    </w:p>
    <w:p>
      <w:pPr>
        <w:spacing w:after="0" w:line="180" w:lineRule="exact"/>
        <w:rPr>
          <w:sz w:val="20"/>
          <w:szCs w:val="20"/>
          <w:color w:val="auto"/>
        </w:rPr>
      </w:pPr>
    </w:p>
    <w:p>
      <w:pPr>
        <w:jc w:val="both"/>
        <w:ind w:right="20"/>
        <w:spacing w:after="0" w:line="225" w:lineRule="auto"/>
        <w:rPr>
          <w:sz w:val="20"/>
          <w:szCs w:val="20"/>
          <w:color w:val="auto"/>
        </w:rPr>
      </w:pPr>
      <w:r>
        <w:rPr>
          <w:rFonts w:ascii="Times New Roman" w:cs="Times New Roman" w:eastAsia="Times New Roman" w:hAnsi="Times New Roman"/>
          <w:sz w:val="24"/>
          <w:szCs w:val="24"/>
          <w:b w:val="1"/>
          <w:bCs w:val="1"/>
          <w:color w:val="auto"/>
        </w:rPr>
        <w:t xml:space="preserve">2.2 </w:t>
      </w:r>
      <w:r>
        <w:rPr>
          <w:rFonts w:ascii="Times New Roman" w:cs="Times New Roman" w:eastAsia="Times New Roman" w:hAnsi="Times New Roman"/>
          <w:sz w:val="24"/>
          <w:szCs w:val="24"/>
          <w:color w:val="auto"/>
        </w:rPr>
        <w:t>Unit capital will be disclosed in the Balance Sheet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1"/>
          <w:szCs w:val="31"/>
          <w:color w:val="auto"/>
          <w:vertAlign w:val="superscript"/>
        </w:rPr>
        <w:t>347</w:t>
      </w:r>
      <w:r>
        <w:rPr>
          <w:rFonts w:ascii="Times New Roman" w:cs="Times New Roman" w:eastAsia="Times New Roman" w:hAnsi="Times New Roman"/>
          <w:sz w:val="24"/>
          <w:szCs w:val="24"/>
          <w:color w:val="auto"/>
        </w:rPr>
        <w:t>[collective investment scheme]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under the head “Sources of Funds” (in the same manner as Share Capital in the case of a limited company). No portion of Unit capital shall be apportioned to revenue or to any other account under any circumstances.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Costs Relating to Land</w:t>
      </w:r>
    </w:p>
    <w:p>
      <w:pPr>
        <w:spacing w:after="0" w:line="289" w:lineRule="exact"/>
        <w:rPr>
          <w:sz w:val="20"/>
          <w:szCs w:val="20"/>
          <w:color w:val="auto"/>
        </w:rPr>
      </w:pPr>
    </w:p>
    <w:p>
      <w:pPr>
        <w:jc w:val="both"/>
        <w:ind w:right="20"/>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3.1 </w:t>
      </w:r>
      <w:r>
        <w:rPr>
          <w:rFonts w:ascii="Times New Roman" w:cs="Times New Roman" w:eastAsia="Times New Roman" w:hAnsi="Times New Roman"/>
          <w:sz w:val="24"/>
          <w:szCs w:val="24"/>
          <w:color w:val="auto"/>
        </w:rPr>
        <w:t>Land Acquired with Ownership Rights should be accounted as a Fixed Asset in accordance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Accounting Standard 10 (‘AS-10’) on “Accounting for Fixed Assets” issued by ICAI. In respect of land with ownership rights, the cost of the land should be amortised over the</w:t>
      </w:r>
    </w:p>
    <w:p>
      <w:pPr>
        <w:spacing w:after="0" w:line="15" w:lineRule="exact"/>
        <w:rPr>
          <w:sz w:val="20"/>
          <w:szCs w:val="20"/>
          <w:color w:val="auto"/>
        </w:rPr>
      </w:pPr>
    </w:p>
    <w:p>
      <w:pPr>
        <w:ind w:right="20"/>
        <w:spacing w:after="0"/>
        <w:tabs>
          <w:tab w:leader="none" w:pos="264" w:val="left"/>
        </w:tabs>
        <w:numPr>
          <w:ilvl w:val="0"/>
          <w:numId w:val="2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[collective investment scheme]period by way of a suitable charge to ‘Crop Development Expenses’.</w: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3.2 </w:t>
      </w:r>
      <w:r>
        <w:rPr>
          <w:rFonts w:ascii="Times New Roman" w:cs="Times New Roman" w:eastAsia="Times New Roman" w:hAnsi="Times New Roman"/>
          <w:sz w:val="24"/>
          <w:szCs w:val="24"/>
          <w:color w:val="auto"/>
        </w:rPr>
        <w:t>Land acquired under lease may either be against:</w:t>
      </w:r>
    </w:p>
    <w:p>
      <w:pPr>
        <w:ind w:left="860" w:hanging="139"/>
        <w:spacing w:after="0" w:line="237" w:lineRule="auto"/>
        <w:tabs>
          <w:tab w:leader="none" w:pos="860" w:val="left"/>
        </w:tabs>
        <w:numPr>
          <w:ilvl w:val="0"/>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Payment of (non-refundable) premium; or</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Payment of monthly or periodic lease rentals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267970</wp:posOffset>
                </wp:positionV>
                <wp:extent cx="182943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1pt" to="144.05pt,21.1pt" o:allowincell="f" strokecolor="#000000" strokeweight="0.7199pt"/>
            </w:pict>
          </mc:Fallback>
        </mc:AlternateContent>
      </w:r>
    </w:p>
    <w:p>
      <w:pPr>
        <w:spacing w:after="0" w:line="200" w:lineRule="exact"/>
        <w:rPr>
          <w:sz w:val="20"/>
          <w:szCs w:val="20"/>
          <w:color w:val="auto"/>
        </w:rPr>
      </w:pPr>
    </w:p>
    <w:p>
      <w:pPr>
        <w:spacing w:after="0" w:line="310" w:lineRule="exact"/>
        <w:rPr>
          <w:sz w:val="20"/>
          <w:szCs w:val="20"/>
          <w:color w:val="auto"/>
        </w:rPr>
      </w:pPr>
    </w:p>
    <w:p>
      <w:pPr>
        <w:ind w:left="260" w:hanging="260"/>
        <w:spacing w:after="0"/>
        <w:tabs>
          <w:tab w:leader="none" w:pos="260" w:val="left"/>
        </w:tabs>
        <w:numPr>
          <w:ilvl w:val="0"/>
          <w:numId w:val="26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5" w:lineRule="exact"/>
        <w:rPr>
          <w:rFonts w:ascii="Calibri" w:cs="Calibri" w:eastAsia="Calibri" w:hAnsi="Calibri"/>
          <w:sz w:val="13"/>
          <w:szCs w:val="13"/>
          <w:color w:val="auto"/>
        </w:rPr>
      </w:pPr>
    </w:p>
    <w:p>
      <w:pPr>
        <w:ind w:right="300"/>
        <w:spacing w:after="0" w:line="233" w:lineRule="auto"/>
        <w:tabs>
          <w:tab w:leader="none" w:pos="250" w:val="left"/>
        </w:tabs>
        <w:numPr>
          <w:ilvl w:val="0"/>
          <w:numId w:val="268"/>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8" w:lineRule="exact"/>
        <w:rPr>
          <w:rFonts w:ascii="Calibri" w:cs="Calibri" w:eastAsia="Calibri" w:hAnsi="Calibri"/>
          <w:sz w:val="13"/>
          <w:szCs w:val="13"/>
          <w:color w:val="auto"/>
        </w:rPr>
      </w:pPr>
    </w:p>
    <w:p>
      <w:pPr>
        <w:ind w:left="260" w:hanging="260"/>
        <w:spacing w:after="0"/>
        <w:tabs>
          <w:tab w:leader="none" w:pos="260" w:val="left"/>
        </w:tabs>
        <w:numPr>
          <w:ilvl w:val="0"/>
          <w:numId w:val="26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26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6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6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68"/>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80"/>
          </w:cols>
          <w:pgMar w:left="1440" w:top="1435" w:right="1420" w:bottom="874" w:gutter="0" w:footer="0" w:header="0"/>
        </w:sectPr>
      </w:pPr>
    </w:p>
    <w:bookmarkStart w:id="72" w:name="page73"/>
    <w:bookmarkEnd w:id="72"/>
    <w:p>
      <w:pPr>
        <w:spacing w:after="0" w:line="281"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24"/>
          <w:szCs w:val="24"/>
          <w:color w:val="auto"/>
        </w:rPr>
        <w:t>Land acquired against payment of non-refundable premium should be accounted as a Fixed Asset and separately disclosed in the Fixed Assets schedule. Such premium paid for leasehold land should be capitalised as cost of land and amortized over the lease period or the period of the sc</w:t>
      </w:r>
      <w:r>
        <w:rPr>
          <w:rFonts w:ascii="Times New Roman" w:cs="Times New Roman" w:eastAsia="Times New Roman" w:hAnsi="Times New Roman"/>
          <w:sz w:val="31"/>
          <w:szCs w:val="31"/>
          <w:color w:val="auto"/>
          <w:vertAlign w:val="superscript"/>
        </w:rPr>
        <w:t>349</w:t>
      </w:r>
      <w:r>
        <w:rPr>
          <w:rFonts w:ascii="Times New Roman" w:cs="Times New Roman" w:eastAsia="Times New Roman" w:hAnsi="Times New Roman"/>
          <w:sz w:val="24"/>
          <w:szCs w:val="24"/>
          <w:color w:val="auto"/>
        </w:rPr>
        <w:t>[collective investment scheme], whichever is less.</w:t>
      </w:r>
    </w:p>
    <w:p>
      <w:pPr>
        <w:spacing w:after="0" w:line="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In respect of land acquired against the payment of periodic lease rentals, such amounts shall be charged to the profit and loss account. The following disclosures are required in the financial statements:</w:t>
      </w:r>
    </w:p>
    <w:p>
      <w:pPr>
        <w:spacing w:after="0" w:line="4" w:lineRule="exact"/>
        <w:rPr>
          <w:sz w:val="20"/>
          <w:szCs w:val="20"/>
          <w:color w:val="auto"/>
        </w:rPr>
      </w:pPr>
    </w:p>
    <w:p>
      <w:pPr>
        <w:ind w:left="860" w:hanging="139"/>
        <w:spacing w:after="0"/>
        <w:tabs>
          <w:tab w:leader="none" w:pos="860"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Period of Lease</w:t>
      </w:r>
    </w:p>
    <w:p>
      <w:pPr>
        <w:ind w:left="860" w:hanging="139"/>
        <w:spacing w:after="0" w:line="238" w:lineRule="auto"/>
        <w:tabs>
          <w:tab w:leader="none" w:pos="860"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Owner of land</w:t>
      </w:r>
    </w:p>
    <w:p>
      <w:pPr>
        <w:spacing w:after="0" w:line="2"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Relationship of owner with trustees and directors of CIMC</w:t>
      </w:r>
    </w:p>
    <w:p>
      <w:pPr>
        <w:ind w:left="720" w:firstLine="1"/>
        <w:spacing w:after="0" w:line="209" w:lineRule="auto"/>
        <w:tabs>
          <w:tab w:leader="none" w:pos="873"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lease period is shorter than tenure of the </w:t>
      </w:r>
      <w:r>
        <w:rPr>
          <w:rFonts w:ascii="Times New Roman" w:cs="Times New Roman" w:eastAsia="Times New Roman" w:hAnsi="Times New Roman"/>
          <w:sz w:val="31"/>
          <w:szCs w:val="31"/>
          <w:color w:val="auto"/>
          <w:vertAlign w:val="superscript"/>
        </w:rPr>
        <w:t>350</w:t>
      </w:r>
      <w:r>
        <w:rPr>
          <w:rFonts w:ascii="Times New Roman" w:cs="Times New Roman" w:eastAsia="Times New Roman" w:hAnsi="Times New Roman"/>
          <w:sz w:val="24"/>
          <w:szCs w:val="24"/>
          <w:color w:val="auto"/>
        </w:rPr>
        <w:t>[collective investment scheme], the period of lease and conditions for future renewals of lease.</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3.3 </w:t>
      </w:r>
      <w:r>
        <w:rPr>
          <w:rFonts w:ascii="Times New Roman" w:cs="Times New Roman" w:eastAsia="Times New Roman" w:hAnsi="Times New Roman"/>
          <w:sz w:val="24"/>
          <w:szCs w:val="24"/>
          <w:color w:val="auto"/>
        </w:rPr>
        <w:t>Land Development Expenses</w:t>
      </w:r>
    </w:p>
    <w:p>
      <w:pPr>
        <w:spacing w:after="0" w:line="237" w:lineRule="auto"/>
        <w:rPr>
          <w:sz w:val="20"/>
          <w:szCs w:val="20"/>
          <w:color w:val="auto"/>
        </w:rPr>
      </w:pPr>
      <w:r>
        <w:rPr>
          <w:rFonts w:ascii="Times New Roman" w:cs="Times New Roman" w:eastAsia="Times New Roman" w:hAnsi="Times New Roman"/>
          <w:sz w:val="24"/>
          <w:szCs w:val="24"/>
          <w:color w:val="auto"/>
        </w:rPr>
        <w:t>These include expenses on :</w:t>
      </w:r>
    </w:p>
    <w:p>
      <w:pPr>
        <w:spacing w:after="0" w:line="4" w:lineRule="exact"/>
        <w:rPr>
          <w:sz w:val="20"/>
          <w:szCs w:val="20"/>
          <w:color w:val="auto"/>
        </w:rPr>
      </w:pPr>
    </w:p>
    <w:p>
      <w:pPr>
        <w:ind w:left="860" w:hanging="139"/>
        <w:spacing w:after="0"/>
        <w:tabs>
          <w:tab w:leader="none" w:pos="860"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New access roads and fencing</w:t>
      </w:r>
    </w:p>
    <w:p>
      <w:pPr>
        <w:ind w:left="860" w:hanging="139"/>
        <w:spacing w:after="0" w:line="237" w:lineRule="auto"/>
        <w:tabs>
          <w:tab w:leader="none" w:pos="860"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Major changes in land contours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Levelling, uprooting and terracing</w:t>
      </w:r>
    </w:p>
    <w:p>
      <w:pPr>
        <w:ind w:left="860" w:hanging="139"/>
        <w:spacing w:after="0" w:line="237" w:lineRule="auto"/>
        <w:tabs>
          <w:tab w:leader="none" w:pos="860"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Regular upkeep and maintenance of land</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Expenses of a capital nature should be added to the cost of land.</w:t>
      </w:r>
    </w:p>
    <w:p>
      <w:pPr>
        <w:spacing w:after="0" w:line="10" w:lineRule="exact"/>
        <w:rPr>
          <w:sz w:val="20"/>
          <w:szCs w:val="20"/>
          <w:color w:val="auto"/>
        </w:rPr>
      </w:pPr>
    </w:p>
    <w:p>
      <w:pPr>
        <w:spacing w:after="0" w:line="213" w:lineRule="auto"/>
        <w:rPr>
          <w:sz w:val="20"/>
          <w:szCs w:val="20"/>
          <w:color w:val="auto"/>
        </w:rPr>
      </w:pPr>
      <w:r>
        <w:rPr>
          <w:rFonts w:ascii="Times New Roman" w:cs="Times New Roman" w:eastAsia="Times New Roman" w:hAnsi="Times New Roman"/>
          <w:sz w:val="24"/>
          <w:szCs w:val="24"/>
          <w:color w:val="auto"/>
        </w:rPr>
        <w:t xml:space="preserve">In case of leasehold land, these expenses should be written off over the period of the lease or the period of </w:t>
      </w:r>
      <w:r>
        <w:rPr>
          <w:rFonts w:ascii="Times New Roman" w:cs="Times New Roman" w:eastAsia="Times New Roman" w:hAnsi="Times New Roman"/>
          <w:sz w:val="31"/>
          <w:szCs w:val="31"/>
          <w:color w:val="auto"/>
          <w:vertAlign w:val="superscript"/>
        </w:rPr>
        <w:t>351</w:t>
      </w:r>
      <w:r>
        <w:rPr>
          <w:rFonts w:ascii="Times New Roman" w:cs="Times New Roman" w:eastAsia="Times New Roman" w:hAnsi="Times New Roman"/>
          <w:sz w:val="24"/>
          <w:szCs w:val="24"/>
          <w:color w:val="auto"/>
        </w:rPr>
        <w:t>[collective investment scheme], whichever is less.</w:t>
      </w:r>
    </w:p>
    <w:p>
      <w:pPr>
        <w:spacing w:after="0" w:line="1" w:lineRule="exact"/>
        <w:rPr>
          <w:sz w:val="20"/>
          <w:szCs w:val="20"/>
          <w:color w:val="auto"/>
        </w:rPr>
      </w:pPr>
    </w:p>
    <w:p>
      <w:pPr>
        <w:spacing w:after="0" w:line="231" w:lineRule="auto"/>
        <w:rPr>
          <w:sz w:val="20"/>
          <w:szCs w:val="20"/>
          <w:color w:val="auto"/>
        </w:rPr>
      </w:pPr>
      <w:r>
        <w:rPr>
          <w:rFonts w:ascii="Times New Roman" w:cs="Times New Roman" w:eastAsia="Times New Roman" w:hAnsi="Times New Roman"/>
          <w:sz w:val="24"/>
          <w:szCs w:val="24"/>
          <w:color w:val="auto"/>
        </w:rPr>
        <w:t>Expenses of a revenue nature should be charged to the Profit and Loss Account in the year in which they are incurred.</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3.4 </w:t>
      </w:r>
      <w:r>
        <w:rPr>
          <w:rFonts w:ascii="Times New Roman" w:cs="Times New Roman" w:eastAsia="Times New Roman" w:hAnsi="Times New Roman"/>
          <w:sz w:val="24"/>
          <w:szCs w:val="24"/>
          <w:color w:val="auto"/>
        </w:rPr>
        <w:t>Infrastructure and other facilities shall include :</w:t>
      </w:r>
    </w:p>
    <w:p>
      <w:pPr>
        <w:ind w:left="860" w:hanging="139"/>
        <w:spacing w:after="0" w:line="237" w:lineRule="auto"/>
        <w:tabs>
          <w:tab w:leader="none" w:pos="860" w:val="left"/>
        </w:tabs>
        <w:numPr>
          <w:ilvl w:val="0"/>
          <w:numId w:val="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Roads and Fencing</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Security and Research and Development Buildings</w:t>
      </w:r>
    </w:p>
    <w:p>
      <w:pPr>
        <w:ind w:left="860" w:hanging="139"/>
        <w:spacing w:after="0" w:line="237" w:lineRule="auto"/>
        <w:tabs>
          <w:tab w:leader="none" w:pos="860" w:val="left"/>
        </w:tabs>
        <w:numPr>
          <w:ilvl w:val="0"/>
          <w:numId w:val="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Drip Irrigation systems, water systems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Agriculture Equipments and Production facilities</w:t>
      </w:r>
    </w:p>
    <w:p>
      <w:pPr>
        <w:spacing w:after="0" w:line="10"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color w:val="auto"/>
        </w:rPr>
        <w:t>These should be accounted as Fixed Assets in accordance with AS-10 on “Accounting for Fixed Assets” issued by ICAI.</w:t>
      </w:r>
    </w:p>
    <w:p>
      <w:pPr>
        <w:spacing w:after="0" w:line="29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3.5 </w:t>
      </w:r>
      <w:r>
        <w:rPr>
          <w:rFonts w:ascii="Times New Roman" w:cs="Times New Roman" w:eastAsia="Times New Roman" w:hAnsi="Times New Roman"/>
          <w:sz w:val="24"/>
          <w:szCs w:val="24"/>
          <w:color w:val="auto"/>
        </w:rPr>
        <w:t>IAS 36 requires that impairment losses in respect of assets should be recognised. Impairment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arises whenever an asset’s carrying amount exceeds its recoverable amount. All impairment losses should be provided for.</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3.6 </w:t>
      </w:r>
      <w:r>
        <w:rPr>
          <w:rFonts w:ascii="Times New Roman" w:cs="Times New Roman" w:eastAsia="Times New Roman" w:hAnsi="Times New Roman"/>
          <w:sz w:val="24"/>
          <w:szCs w:val="24"/>
          <w:color w:val="auto"/>
        </w:rPr>
        <w:t>In case such assets are taken on lease, then the amounts spent should be accounted on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same basis as mentioned in Paragraph 3.2 and the disclosure requirements mentioned therein will also apply.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275590</wp:posOffset>
                </wp:positionV>
                <wp:extent cx="182943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7pt" to="144.05pt,21.7pt" o:allowincell="f" strokecolor="#000000" strokeweight="0.72pt"/>
            </w:pict>
          </mc:Fallback>
        </mc:AlternateContent>
      </w:r>
    </w:p>
    <w:p>
      <w:pPr>
        <w:spacing w:after="0" w:line="200" w:lineRule="exact"/>
        <w:rPr>
          <w:sz w:val="20"/>
          <w:szCs w:val="20"/>
          <w:color w:val="auto"/>
        </w:rPr>
      </w:pPr>
    </w:p>
    <w:p>
      <w:pPr>
        <w:spacing w:after="0" w:line="322" w:lineRule="exact"/>
        <w:rPr>
          <w:sz w:val="20"/>
          <w:szCs w:val="20"/>
          <w:color w:val="auto"/>
        </w:rPr>
      </w:pPr>
    </w:p>
    <w:p>
      <w:pPr>
        <w:ind w:left="260" w:hanging="260"/>
        <w:spacing w:after="0"/>
        <w:tabs>
          <w:tab w:leader="none" w:pos="260" w:val="left"/>
        </w:tabs>
        <w:numPr>
          <w:ilvl w:val="0"/>
          <w:numId w:val="27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14" w:lineRule="exact"/>
        <w:rPr>
          <w:rFonts w:ascii="Calibri" w:cs="Calibri" w:eastAsia="Calibri" w:hAnsi="Calibri"/>
          <w:sz w:val="13"/>
          <w:szCs w:val="13"/>
          <w:color w:val="auto"/>
        </w:rPr>
      </w:pPr>
    </w:p>
    <w:p>
      <w:pPr>
        <w:ind w:right="280"/>
        <w:spacing w:after="0" w:line="233" w:lineRule="auto"/>
        <w:tabs>
          <w:tab w:leader="none" w:pos="250" w:val="left"/>
        </w:tabs>
        <w:numPr>
          <w:ilvl w:val="0"/>
          <w:numId w:val="272"/>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4" w:lineRule="exact"/>
        <w:rPr>
          <w:rFonts w:ascii="Calibri" w:cs="Calibri" w:eastAsia="Calibri" w:hAnsi="Calibri"/>
          <w:sz w:val="13"/>
          <w:szCs w:val="13"/>
          <w:color w:val="auto"/>
        </w:rPr>
      </w:pPr>
    </w:p>
    <w:p>
      <w:pPr>
        <w:ind w:left="260" w:hanging="260"/>
        <w:spacing w:after="0"/>
        <w:tabs>
          <w:tab w:leader="none" w:pos="260" w:val="left"/>
        </w:tabs>
        <w:numPr>
          <w:ilvl w:val="0"/>
          <w:numId w:val="272"/>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73" w:name="page74"/>
    <w:bookmarkEnd w:id="73"/>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Fixed Assets (other than land and related infrastructure facilities)</w:t>
      </w:r>
    </w:p>
    <w:p>
      <w:pPr>
        <w:spacing w:after="0" w:line="289"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4.1 </w:t>
      </w:r>
      <w:r>
        <w:rPr>
          <w:rFonts w:ascii="Times New Roman" w:cs="Times New Roman" w:eastAsia="Times New Roman" w:hAnsi="Times New Roman"/>
          <w:sz w:val="24"/>
          <w:szCs w:val="24"/>
          <w:color w:val="auto"/>
        </w:rPr>
        <w:t>Such Fixed Assets should be accounted in accordance with AS-10 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“Accounting for Fixed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Assets” issued by ICAI – Basically that the cost of a fixed asset comprises its purchase price and any attributable cost of bringing the asset to its working condition for its intended use.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4.2 </w:t>
      </w:r>
      <w:r>
        <w:rPr>
          <w:rFonts w:ascii="Times New Roman" w:cs="Times New Roman" w:eastAsia="Times New Roman" w:hAnsi="Times New Roman"/>
          <w:sz w:val="24"/>
          <w:szCs w:val="24"/>
          <w:color w:val="auto"/>
        </w:rPr>
        <w:t>These assets should be depreciated as per Schedule XIV to the Companies Act, 1956.</w:t>
      </w:r>
    </w:p>
    <w:p>
      <w:pPr>
        <w:spacing w:after="0" w:line="28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4.3 </w:t>
      </w:r>
      <w:r>
        <w:rPr>
          <w:rFonts w:ascii="Times New Roman" w:cs="Times New Roman" w:eastAsia="Times New Roman" w:hAnsi="Times New Roman"/>
          <w:sz w:val="24"/>
          <w:szCs w:val="24"/>
          <w:color w:val="auto"/>
        </w:rPr>
        <w:t>Capital Subsidies received should be accounted as per Accounting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Standard (‘AS’)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12 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“Accounting for Government Grants” issued by ICAI – Basically that the recognition of a grant should depend on assurance of the compliance of conditions and certainty of receipts and grants relating to specific fixed assets should be deducted from the gross value of assets in arriving at their book value.</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4.4  </w:t>
      </w:r>
      <w:r>
        <w:rPr>
          <w:rFonts w:ascii="Times New Roman" w:cs="Times New Roman" w:eastAsia="Times New Roman" w:hAnsi="Times New Roman"/>
          <w:sz w:val="24"/>
          <w:szCs w:val="24"/>
          <w:color w:val="auto"/>
        </w:rPr>
        <w:t>As  required  by  IAS  36,  impairment  losses  in  respect  of  assets  should  be  recognised.</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Impairment arises whenever an asset’s carrying amount exceeds its recoverable amount.</w:t>
      </w:r>
    </w:p>
    <w:p>
      <w:pPr>
        <w:spacing w:after="0" w:line="28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4.5 </w:t>
      </w:r>
      <w:r>
        <w:rPr>
          <w:rFonts w:ascii="Times New Roman" w:cs="Times New Roman" w:eastAsia="Times New Roman" w:hAnsi="Times New Roman"/>
          <w:sz w:val="24"/>
          <w:szCs w:val="24"/>
          <w:color w:val="auto"/>
        </w:rPr>
        <w:t>In case such assets are taken on lease, then the amounts spent should be accounted on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same basis as mentioned in Paragraph 3.2 and the disclosure requirements mentioned therein will also apply.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Crop Development Expenses</w:t>
      </w:r>
    </w:p>
    <w:p>
      <w:pPr>
        <w:spacing w:after="0" w:line="288"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5.1 </w:t>
      </w:r>
      <w:r>
        <w:rPr>
          <w:rFonts w:ascii="Times New Roman" w:cs="Times New Roman" w:eastAsia="Times New Roman" w:hAnsi="Times New Roman"/>
          <w:sz w:val="24"/>
          <w:szCs w:val="24"/>
          <w:color w:val="auto"/>
        </w:rPr>
        <w:t>There are generally expenses incurred for development and upkeep of crop. This includes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expenses on:</w:t>
      </w:r>
    </w:p>
    <w:p>
      <w:pPr>
        <w:spacing w:after="0" w:line="4" w:lineRule="exact"/>
        <w:rPr>
          <w:sz w:val="20"/>
          <w:szCs w:val="20"/>
          <w:color w:val="auto"/>
        </w:rPr>
      </w:pPr>
    </w:p>
    <w:p>
      <w:pPr>
        <w:ind w:left="860" w:hanging="139"/>
        <w:spacing w:after="0"/>
        <w:tabs>
          <w:tab w:leader="none" w:pos="86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Soil Manuring.</w:t>
      </w:r>
    </w:p>
    <w:p>
      <w:pPr>
        <w:ind w:left="860" w:hanging="139"/>
        <w:spacing w:after="0" w:line="237" w:lineRule="auto"/>
        <w:tabs>
          <w:tab w:leader="none" w:pos="86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Sapling and crop Plantation.</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Regular maintenance and upkeep of crop.</w:t>
      </w:r>
    </w:p>
    <w:p>
      <w:pPr>
        <w:spacing w:after="0" w:line="9" w:lineRule="exact"/>
        <w:rPr>
          <w:rFonts w:ascii="Times New Roman" w:cs="Times New Roman" w:eastAsia="Times New Roman" w:hAnsi="Times New Roman"/>
          <w:sz w:val="24"/>
          <w:szCs w:val="24"/>
          <w:color w:val="auto"/>
        </w:rPr>
      </w:pPr>
    </w:p>
    <w:p>
      <w:pPr>
        <w:ind w:left="720" w:firstLine="1"/>
        <w:spacing w:after="0" w:line="235" w:lineRule="auto"/>
        <w:tabs>
          <w:tab w:leader="none" w:pos="936"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Lease rentals paid for land and for any other assets directly attributable to crop development.</w:t>
      </w:r>
    </w:p>
    <w:p>
      <w:pPr>
        <w:spacing w:after="0" w:line="1" w:lineRule="exact"/>
        <w:rPr>
          <w:rFonts w:ascii="Times New Roman" w:cs="Times New Roman" w:eastAsia="Times New Roman" w:hAnsi="Times New Roman"/>
          <w:sz w:val="24"/>
          <w:szCs w:val="24"/>
          <w:color w:val="auto"/>
        </w:rPr>
      </w:pPr>
    </w:p>
    <w:p>
      <w:pPr>
        <w:ind w:left="720" w:firstLine="1"/>
        <w:spacing w:after="0" w:line="209" w:lineRule="auto"/>
        <w:tabs>
          <w:tab w:leader="none" w:pos="912"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Amount proportionately amortised over the </w:t>
      </w:r>
      <w:r>
        <w:rPr>
          <w:rFonts w:ascii="Times New Roman" w:cs="Times New Roman" w:eastAsia="Times New Roman" w:hAnsi="Times New Roman"/>
          <w:sz w:val="31"/>
          <w:szCs w:val="31"/>
          <w:color w:val="auto"/>
          <w:vertAlign w:val="superscript"/>
        </w:rPr>
        <w:t>352</w:t>
      </w:r>
      <w:r>
        <w:rPr>
          <w:rFonts w:ascii="Times New Roman" w:cs="Times New Roman" w:eastAsia="Times New Roman" w:hAnsi="Times New Roman"/>
          <w:sz w:val="24"/>
          <w:szCs w:val="24"/>
          <w:color w:val="auto"/>
        </w:rPr>
        <w:t>[collective investment scheme] period relating to cost of land.</w:t>
      </w:r>
    </w:p>
    <w:p>
      <w:pPr>
        <w:spacing w:after="0" w:line="1" w:lineRule="exact"/>
        <w:rPr>
          <w:rFonts w:ascii="Times New Roman" w:cs="Times New Roman" w:eastAsia="Times New Roman" w:hAnsi="Times New Roman"/>
          <w:sz w:val="24"/>
          <w:szCs w:val="24"/>
          <w:color w:val="auto"/>
        </w:rPr>
      </w:pPr>
    </w:p>
    <w:p>
      <w:pPr>
        <w:ind w:left="860" w:hanging="139"/>
        <w:spacing w:after="0" w:line="237" w:lineRule="auto"/>
        <w:tabs>
          <w:tab w:leader="none" w:pos="86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Depreciation and maintenance of fixed assets directly attributable to crop development.</w:t>
      </w:r>
    </w:p>
    <w:p>
      <w:pPr>
        <w:spacing w:after="0" w:line="4"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expenses directly attributable to crop development.</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These expenses should be accounted as “Crop Development Expenses”. They should be disclosed as a separate item appearing between “Fixed Assets” and “Current Assets” in the Balance Sheet.</w:t>
      </w:r>
    </w:p>
    <w:p>
      <w:pPr>
        <w:spacing w:after="0" w:line="29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5.2 </w:t>
      </w:r>
      <w:r>
        <w:rPr>
          <w:rFonts w:ascii="Times New Roman" w:cs="Times New Roman" w:eastAsia="Times New Roman" w:hAnsi="Times New Roman"/>
          <w:sz w:val="24"/>
          <w:szCs w:val="24"/>
          <w:color w:val="auto"/>
        </w:rPr>
        <w:t>The total of Crop development expenses at the end of the year should be compared with Net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Realisable Value (‘NRV’). NRV would generally mean the amount that would be realised in the normal course, in case the standing crops are disposed of on that day. NRV can be determined on the basis of estimated selling price in the ordinary course of business less estimated cost to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280035</wp:posOffset>
                </wp:positionV>
                <wp:extent cx="182943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05pt" to="144.05pt,22.05pt" o:allowincell="f" strokecolor="#000000" strokeweight="0.7199pt"/>
            </w:pict>
          </mc:Fallback>
        </mc:AlternateContent>
      </w:r>
    </w:p>
    <w:p>
      <w:pPr>
        <w:spacing w:after="0" w:line="200" w:lineRule="exact"/>
        <w:rPr>
          <w:sz w:val="20"/>
          <w:szCs w:val="20"/>
          <w:color w:val="auto"/>
        </w:rPr>
      </w:pPr>
    </w:p>
    <w:p>
      <w:pPr>
        <w:spacing w:after="0" w:line="342" w:lineRule="exact"/>
        <w:rPr>
          <w:sz w:val="20"/>
          <w:szCs w:val="20"/>
          <w:color w:val="auto"/>
        </w:rPr>
      </w:pPr>
    </w:p>
    <w:p>
      <w:pPr>
        <w:ind w:right="280"/>
        <w:spacing w:after="0" w:line="233" w:lineRule="auto"/>
        <w:tabs>
          <w:tab w:leader="none" w:pos="250" w:val="left"/>
        </w:tabs>
        <w:numPr>
          <w:ilvl w:val="0"/>
          <w:numId w:val="274"/>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60"/>
          </w:cols>
          <w:pgMar w:left="1440" w:top="1440" w:right="1440" w:bottom="876" w:gutter="0" w:footer="0" w:header="0"/>
        </w:sectPr>
      </w:pPr>
    </w:p>
    <w:bookmarkStart w:id="74" w:name="page75"/>
    <w:bookmarkEnd w:id="74"/>
    <w:p>
      <w:pPr>
        <w:spacing w:after="0" w:line="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incurred in future for bringing the crop to maturity, and the cost necessarily to be incurred to make the sale. In case the NRV is lower than the total of the crop development expenses at the year end, then a suitable provision for the difference between these two figures should be made and disclosed as follows :</w:t>
      </w:r>
    </w:p>
    <w:p>
      <w:pPr>
        <w:spacing w:after="0" w:line="7" w:lineRule="exact"/>
        <w:rPr>
          <w:sz w:val="20"/>
          <w:szCs w:val="20"/>
          <w:color w:val="auto"/>
        </w:rPr>
      </w:pPr>
    </w:p>
    <w:p>
      <w:pPr>
        <w:spacing w:after="0"/>
        <w:tabs>
          <w:tab w:leader="none" w:pos="3980" w:val="left"/>
        </w:tabs>
        <w:rPr>
          <w:sz w:val="20"/>
          <w:szCs w:val="20"/>
          <w:color w:val="auto"/>
        </w:rPr>
      </w:pPr>
      <w:r>
        <w:rPr>
          <w:rFonts w:ascii="Times New Roman" w:cs="Times New Roman" w:eastAsia="Times New Roman" w:hAnsi="Times New Roman"/>
          <w:sz w:val="24"/>
          <w:szCs w:val="24"/>
          <w:color w:val="auto"/>
        </w:rPr>
        <w:t>Crop Development Expenses (At Cost)</w:t>
        <w:tab/>
        <w:t>X</w:t>
      </w:r>
    </w:p>
    <w:p>
      <w:pPr>
        <w:spacing w:after="0" w:line="237" w:lineRule="auto"/>
        <w:tabs>
          <w:tab w:leader="none" w:pos="4100" w:val="left"/>
        </w:tabs>
        <w:rPr>
          <w:sz w:val="20"/>
          <w:szCs w:val="20"/>
          <w:color w:val="auto"/>
        </w:rPr>
      </w:pPr>
      <w:r>
        <w:rPr>
          <w:rFonts w:ascii="Times New Roman" w:cs="Times New Roman" w:eastAsia="Times New Roman" w:hAnsi="Times New Roman"/>
          <w:sz w:val="24"/>
          <w:szCs w:val="24"/>
          <w:i w:val="1"/>
          <w:iCs w:val="1"/>
          <w:color w:val="auto"/>
        </w:rPr>
        <w:t xml:space="preserve">Less </w:t>
      </w:r>
      <w:r>
        <w:rPr>
          <w:rFonts w:ascii="Times New Roman" w:cs="Times New Roman" w:eastAsia="Times New Roman" w:hAnsi="Times New Roman"/>
          <w:sz w:val="24"/>
          <w:szCs w:val="24"/>
          <w:color w:val="auto"/>
        </w:rPr>
        <w:t>: Provision for diminution in value</w:t>
      </w:r>
      <w:r>
        <w:rPr>
          <w:sz w:val="20"/>
          <w:szCs w:val="20"/>
          <w:color w:val="auto"/>
        </w:rPr>
        <w:tab/>
      </w:r>
      <w:r>
        <w:rPr>
          <w:rFonts w:ascii="Times New Roman" w:cs="Times New Roman" w:eastAsia="Times New Roman" w:hAnsi="Times New Roman"/>
          <w:sz w:val="24"/>
          <w:szCs w:val="24"/>
          <w:color w:val="auto"/>
        </w:rPr>
        <w:t>Y</w:t>
      </w:r>
    </w:p>
    <w:p>
      <w:pPr>
        <w:spacing w:after="0" w:line="3"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4"/>
          <w:szCs w:val="24"/>
          <w:color w:val="auto"/>
        </w:rPr>
        <w:t>__________</w:t>
      </w:r>
    </w:p>
    <w:p>
      <w:pPr>
        <w:ind w:left="3840"/>
        <w:spacing w:after="0" w:line="237" w:lineRule="auto"/>
        <w:rPr>
          <w:sz w:val="20"/>
          <w:szCs w:val="20"/>
          <w:color w:val="auto"/>
        </w:rPr>
      </w:pPr>
      <w:r>
        <w:rPr>
          <w:rFonts w:ascii="Times New Roman" w:cs="Times New Roman" w:eastAsia="Times New Roman" w:hAnsi="Times New Roman"/>
          <w:sz w:val="24"/>
          <w:szCs w:val="24"/>
          <w:color w:val="auto"/>
        </w:rPr>
        <w:t>X-Y</w:t>
      </w:r>
    </w:p>
    <w:p>
      <w:pPr>
        <w:spacing w:after="0" w:line="290"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5.3 </w:t>
      </w:r>
      <w:r>
        <w:rPr>
          <w:rFonts w:ascii="Times New Roman" w:cs="Times New Roman" w:eastAsia="Times New Roman" w:hAnsi="Times New Roman"/>
          <w:sz w:val="24"/>
          <w:szCs w:val="24"/>
          <w:color w:val="auto"/>
        </w:rPr>
        <w:t>The crop development expenses and the provision for diminution will be carried forward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next year at gross values. A similar exercise would be done at the end of each year. In case the NRV at the end of the second or subsequent year is greater than/or equal to cost in the respective year, then it will be possible to recoup the provision account by transferring it to the credit of Profit and Loss Account only to the extent such a provision was made in the past. The basic principle of valuation at lower of Cost or NRV, would still hold good every year. In case the crop is at such a stage that it is not possible to determine NRV, these expenses should be valued At Cost and a suitable disclosure to that effect should be made in the financial statements. These expenses will be set off against income arising from the sale of crops, either in stages or at the terminal point.</w:t>
      </w:r>
    </w:p>
    <w:p>
      <w:pPr>
        <w:spacing w:after="0" w:line="29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5.4 </w:t>
      </w:r>
      <w:r>
        <w:rPr>
          <w:rFonts w:ascii="Times New Roman" w:cs="Times New Roman" w:eastAsia="Times New Roman" w:hAnsi="Times New Roman"/>
          <w:sz w:val="24"/>
          <w:szCs w:val="24"/>
          <w:color w:val="auto"/>
        </w:rPr>
        <w:t>Considering the peculiar nature of this expenditure and the long production cycle, “Crop</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Development Expenses” should be separately disclosed between “Fixed Assets and Current Assets” as discussed in Paragraph 5.1 above.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Investments</w:t>
      </w:r>
    </w:p>
    <w:p>
      <w:pPr>
        <w:spacing w:after="0" w:line="288"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6.1 </w:t>
      </w:r>
      <w:r>
        <w:rPr>
          <w:rFonts w:ascii="Times New Roman" w:cs="Times New Roman" w:eastAsia="Times New Roman" w:hAnsi="Times New Roman"/>
          <w:sz w:val="24"/>
          <w:szCs w:val="24"/>
          <w:color w:val="auto"/>
        </w:rPr>
        <w:t>All investments should be carried at lower of cost and fair value determined either on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individual investment basis or by category of investment, but not on an overall (or global) basis.</w:t>
      </w:r>
    </w:p>
    <w:p>
      <w:pPr>
        <w:spacing w:after="0" w:line="290"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6.2 </w:t>
      </w:r>
      <w:r>
        <w:rPr>
          <w:rFonts w:ascii="Times New Roman" w:cs="Times New Roman" w:eastAsia="Times New Roman" w:hAnsi="Times New Roman"/>
          <w:sz w:val="24"/>
          <w:szCs w:val="24"/>
          <w:color w:val="auto"/>
        </w:rPr>
        <w:t>In respect of quoted investments, market value generally provides the best evidence of fair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value.</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6.3 </w:t>
      </w:r>
      <w:r>
        <w:rPr>
          <w:rFonts w:ascii="Times New Roman" w:cs="Times New Roman" w:eastAsia="Times New Roman" w:hAnsi="Times New Roman"/>
          <w:sz w:val="24"/>
          <w:szCs w:val="24"/>
          <w:color w:val="auto"/>
        </w:rPr>
        <w:t>Unquoted investments in debt instruments should be valued on a yield to maturity basis,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capitalisation factor being determined for comparable traded investments and with an appropriate discount for lower liquidity.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7. Inventory Valuation</w:t>
      </w:r>
    </w:p>
    <w:p>
      <w:pPr>
        <w:spacing w:after="0" w:line="10"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Inventories other than Crop Development Expenses should be valued as per the basic principles laid down by AS 2 on Inventory Valuation – Inventory should be valued at the lower of cost and net realisable value and the Accounting Policy for valuation should be disclosed in the financial statements.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8. Revenue Recognition</w:t>
      </w:r>
    </w:p>
    <w:p>
      <w:pPr>
        <w:spacing w:after="0" w:line="28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8.1 </w:t>
      </w:r>
      <w:r>
        <w:rPr>
          <w:rFonts w:ascii="Times New Roman" w:cs="Times New Roman" w:eastAsia="Times New Roman" w:hAnsi="Times New Roman"/>
          <w:sz w:val="24"/>
          <w:szCs w:val="24"/>
          <w:color w:val="auto"/>
        </w:rPr>
        <w:t>Revenue should be recognized as per Accounting Standard (‘AS’)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9 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“Revenue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Recognition” issued by Institute of Chartered Accountants of India, to the extent it is applicable</w:t>
      </w:r>
    </w:p>
    <w:p>
      <w:pPr>
        <w:sectPr>
          <w:pgSz w:w="12240" w:h="15840" w:orient="portrait"/>
          <w:cols w:equalWidth="0" w:num="1">
            <w:col w:w="9360"/>
          </w:cols>
          <w:pgMar w:left="1440" w:top="1440" w:right="1440" w:bottom="1145" w:gutter="0" w:footer="0" w:header="0"/>
        </w:sectPr>
      </w:pPr>
    </w:p>
    <w:bookmarkStart w:id="75" w:name="page76"/>
    <w:bookmarkEnd w:id="75"/>
    <w:p>
      <w:pPr>
        <w:spacing w:after="0" w:line="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 Revenue should be recognised only if there is a reasonable certainty of collectibility or measurability.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8.2 </w:t>
      </w:r>
      <w:r>
        <w:rPr>
          <w:rFonts w:ascii="Times New Roman" w:cs="Times New Roman" w:eastAsia="Times New Roman" w:hAnsi="Times New Roman"/>
          <w:sz w:val="24"/>
          <w:szCs w:val="24"/>
          <w:color w:val="auto"/>
        </w:rPr>
        <w:t>Income would generally arise from the following sources:</w:t>
      </w:r>
    </w:p>
    <w:p>
      <w:pPr>
        <w:spacing w:after="0" w:line="15" w:lineRule="exact"/>
        <w:rPr>
          <w:sz w:val="20"/>
          <w:szCs w:val="20"/>
          <w:color w:val="auto"/>
        </w:rPr>
      </w:pPr>
    </w:p>
    <w:p>
      <w:pPr>
        <w:jc w:val="both"/>
        <w:ind w:left="720"/>
        <w:spacing w:after="0" w:line="236" w:lineRule="auto"/>
        <w:rPr>
          <w:sz w:val="20"/>
          <w:szCs w:val="20"/>
          <w:color w:val="auto"/>
        </w:rPr>
      </w:pPr>
      <w:r>
        <w:rPr>
          <w:rFonts w:ascii="Times New Roman" w:cs="Times New Roman" w:eastAsia="Times New Roman" w:hAnsi="Times New Roman"/>
          <w:sz w:val="24"/>
          <w:szCs w:val="24"/>
          <w:color w:val="auto"/>
        </w:rPr>
        <w:t>•Sale of Crops - the sale proceeds of crops arising at periodical intervals should be accounted during the year in which the sale has been effected. The cost allocable to such sale proceeds should be set off against the crop development expenses account and the surplus, if any, should be transferred to Profit and Loss account.</w:t>
      </w:r>
    </w:p>
    <w:p>
      <w:pPr>
        <w:spacing w:after="0" w:line="18" w:lineRule="exact"/>
        <w:rPr>
          <w:sz w:val="20"/>
          <w:szCs w:val="20"/>
          <w:color w:val="auto"/>
        </w:rPr>
      </w:pPr>
    </w:p>
    <w:p>
      <w:pPr>
        <w:ind w:left="720" w:firstLine="1"/>
        <w:spacing w:after="0" w:line="233" w:lineRule="auto"/>
        <w:tabs>
          <w:tab w:leader="none" w:pos="888" w:val="left"/>
        </w:tabs>
        <w:numPr>
          <w:ilvl w:val="1"/>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 of Residuals and Scraps - the sales proceeds shall be accounted as income in the year of sale and credited to Profit and Loss account.</w:t>
      </w:r>
    </w:p>
    <w:p>
      <w:pPr>
        <w:spacing w:after="0" w:line="16" w:lineRule="exact"/>
        <w:rPr>
          <w:rFonts w:ascii="Times New Roman" w:cs="Times New Roman" w:eastAsia="Times New Roman" w:hAnsi="Times New Roman"/>
          <w:sz w:val="24"/>
          <w:szCs w:val="24"/>
          <w:color w:val="auto"/>
        </w:rPr>
      </w:pPr>
    </w:p>
    <w:p>
      <w:pPr>
        <w:jc w:val="both"/>
        <w:ind w:left="720" w:firstLine="1"/>
        <w:spacing w:after="0" w:line="236" w:lineRule="auto"/>
        <w:tabs>
          <w:tab w:leader="none" w:pos="873" w:val="left"/>
        </w:tabs>
        <w:numPr>
          <w:ilvl w:val="1"/>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Income from Investments - income arising out of investments of surplus bank balances, etc. shall be accounted on a time proportion basis taking into account the amount outstanding and the rate applicable.</w:t>
      </w:r>
    </w:p>
    <w:p>
      <w:pPr>
        <w:spacing w:after="0" w:line="11" w:lineRule="exact"/>
        <w:rPr>
          <w:rFonts w:ascii="Times New Roman" w:cs="Times New Roman" w:eastAsia="Times New Roman" w:hAnsi="Times New Roman"/>
          <w:sz w:val="24"/>
          <w:szCs w:val="24"/>
          <w:color w:val="auto"/>
        </w:rPr>
      </w:pPr>
    </w:p>
    <w:p>
      <w:pPr>
        <w:ind w:left="720" w:firstLine="1"/>
        <w:spacing w:after="0" w:line="235" w:lineRule="auto"/>
        <w:tabs>
          <w:tab w:leader="none" w:pos="902" w:val="left"/>
        </w:tabs>
        <w:numPr>
          <w:ilvl w:val="1"/>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 from Investments - dividends, if any, will be recognized when the right to receive payment is established.</w:t>
      </w:r>
    </w:p>
    <w:p>
      <w:pPr>
        <w:spacing w:after="0" w:line="11" w:lineRule="exact"/>
        <w:rPr>
          <w:rFonts w:ascii="Times New Roman" w:cs="Times New Roman" w:eastAsia="Times New Roman" w:hAnsi="Times New Roman"/>
          <w:sz w:val="24"/>
          <w:szCs w:val="24"/>
          <w:color w:val="auto"/>
        </w:rPr>
      </w:pPr>
    </w:p>
    <w:p>
      <w:pPr>
        <w:jc w:val="both"/>
        <w:ind w:left="720" w:firstLine="1"/>
        <w:spacing w:after="0" w:line="237" w:lineRule="auto"/>
        <w:tabs>
          <w:tab w:leader="none" w:pos="888" w:val="left"/>
        </w:tabs>
        <w:numPr>
          <w:ilvl w:val="1"/>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 of Standing Crops at terminal point - sale proceeds/transfer value of the standing crops at the terminal point shall be accounted as and when they are disposed off/transferred. The profit arising on such transactions over the book value shall be accounted at the point of sale/disposal; this should be set off against the crop development expenses.</w:t>
      </w:r>
    </w:p>
    <w:p>
      <w:pPr>
        <w:spacing w:after="0" w:line="281" w:lineRule="exact"/>
        <w:rPr>
          <w:rFonts w:ascii="Times New Roman" w:cs="Times New Roman" w:eastAsia="Times New Roman" w:hAnsi="Times New Roman"/>
          <w:sz w:val="24"/>
          <w:szCs w:val="24"/>
          <w:color w:val="auto"/>
        </w:rPr>
      </w:pPr>
    </w:p>
    <w:p>
      <w:pPr>
        <w:ind w:left="240" w:hanging="240"/>
        <w:spacing w:after="0"/>
        <w:tabs>
          <w:tab w:leader="none" w:pos="240" w:val="left"/>
        </w:tabs>
        <w:numPr>
          <w:ilvl w:val="0"/>
          <w:numId w:val="27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Expenses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9.1 </w:t>
      </w:r>
      <w:r>
        <w:rPr>
          <w:rFonts w:ascii="Times New Roman" w:cs="Times New Roman" w:eastAsia="Times New Roman" w:hAnsi="Times New Roman"/>
          <w:sz w:val="24"/>
          <w:szCs w:val="24"/>
          <w:color w:val="auto"/>
        </w:rPr>
        <w:t>Expenses other than Crop Development Expenses can be broadly classified as under:</w:t>
      </w:r>
    </w:p>
    <w:p>
      <w:pPr>
        <w:spacing w:after="0" w:line="2" w:lineRule="exact"/>
        <w:rPr>
          <w:sz w:val="20"/>
          <w:szCs w:val="20"/>
          <w:color w:val="auto"/>
        </w:rPr>
      </w:pPr>
    </w:p>
    <w:p>
      <w:pPr>
        <w:ind w:left="860" w:hanging="139"/>
        <w:spacing w:after="0"/>
        <w:tabs>
          <w:tab w:leader="none" w:pos="860" w:val="left"/>
        </w:tabs>
        <w:numPr>
          <w:ilvl w:val="0"/>
          <w:numId w:val="2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Initial Marketing and Launch Expenses</w:t>
      </w:r>
    </w:p>
    <w:p>
      <w:pPr>
        <w:ind w:left="860" w:hanging="139"/>
        <w:spacing w:after="0" w:line="237" w:lineRule="auto"/>
        <w:tabs>
          <w:tab w:leader="none" w:pos="860" w:val="left"/>
        </w:tabs>
        <w:numPr>
          <w:ilvl w:val="0"/>
          <w:numId w:val="2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Normal Business Expenses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9.2 </w:t>
      </w:r>
      <w:r>
        <w:rPr>
          <w:rFonts w:ascii="Times New Roman" w:cs="Times New Roman" w:eastAsia="Times New Roman" w:hAnsi="Times New Roman"/>
          <w:sz w:val="24"/>
          <w:szCs w:val="24"/>
          <w:color w:val="auto"/>
        </w:rPr>
        <w:t>Initial issue expenses</w:t>
      </w:r>
    </w:p>
    <w:p>
      <w:pPr>
        <w:spacing w:after="0" w:line="15"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4"/>
          <w:szCs w:val="24"/>
          <w:color w:val="auto"/>
        </w:rPr>
        <w:t xml:space="preserve">Initial issue expenses may be treated as deferred revenue expenses to be written off over eight years or duration of the </w:t>
      </w:r>
      <w:r>
        <w:rPr>
          <w:rFonts w:ascii="Times New Roman" w:cs="Times New Roman" w:eastAsia="Times New Roman" w:hAnsi="Times New Roman"/>
          <w:sz w:val="31"/>
          <w:szCs w:val="31"/>
          <w:color w:val="auto"/>
          <w:vertAlign w:val="superscript"/>
        </w:rPr>
        <w:t>353</w:t>
      </w:r>
      <w:r>
        <w:rPr>
          <w:rFonts w:ascii="Times New Roman" w:cs="Times New Roman" w:eastAsia="Times New Roman" w:hAnsi="Times New Roman"/>
          <w:sz w:val="24"/>
          <w:szCs w:val="24"/>
          <w:color w:val="auto"/>
        </w:rPr>
        <w:t>[collective investment scheme] whichever is earlier.</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9.3 </w:t>
      </w:r>
      <w:r>
        <w:rPr>
          <w:rFonts w:ascii="Times New Roman" w:cs="Times New Roman" w:eastAsia="Times New Roman" w:hAnsi="Times New Roman"/>
          <w:sz w:val="24"/>
          <w:szCs w:val="24"/>
          <w:color w:val="auto"/>
        </w:rPr>
        <w:t>Normal Business Expenses would include:</w:t>
      </w:r>
    </w:p>
    <w:p>
      <w:pPr>
        <w:spacing w:after="0" w:line="2" w:lineRule="exact"/>
        <w:rPr>
          <w:sz w:val="20"/>
          <w:szCs w:val="20"/>
          <w:color w:val="auto"/>
        </w:rPr>
      </w:pPr>
    </w:p>
    <w:p>
      <w:pPr>
        <w:ind w:left="860" w:hanging="139"/>
        <w:spacing w:after="0"/>
        <w:tabs>
          <w:tab w:leader="none" w:pos="86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 services for transferor of units sold or redeemed</w:t>
      </w:r>
    </w:p>
    <w:p>
      <w:pPr>
        <w:ind w:left="860" w:hanging="139"/>
        <w:spacing w:after="0" w:line="237" w:lineRule="auto"/>
        <w:tabs>
          <w:tab w:leader="none" w:pos="86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CIMC and trustee Fees</w:t>
      </w:r>
    </w:p>
    <w:p>
      <w:pPr>
        <w:spacing w:after="0" w:line="4"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Depreciation</w:t>
      </w:r>
    </w:p>
    <w:p>
      <w:pPr>
        <w:ind w:left="860" w:hanging="139"/>
        <w:spacing w:after="0" w:line="237" w:lineRule="auto"/>
        <w:tabs>
          <w:tab w:leader="none" w:pos="86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 Fees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Subsequent Rating and Appraisal Fees</w:t>
      </w:r>
    </w:p>
    <w:p>
      <w:pPr>
        <w:ind w:left="860" w:hanging="139"/>
        <w:spacing w:after="0" w:line="237" w:lineRule="auto"/>
        <w:tabs>
          <w:tab w:leader="none" w:pos="86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Fees</w:t>
      </w:r>
    </w:p>
    <w:p>
      <w:pPr>
        <w:spacing w:after="0" w:line="1" w:lineRule="exact"/>
        <w:rPr>
          <w:rFonts w:ascii="Times New Roman" w:cs="Times New Roman" w:eastAsia="Times New Roman" w:hAnsi="Times New Roman"/>
          <w:sz w:val="24"/>
          <w:szCs w:val="24"/>
          <w:color w:val="auto"/>
        </w:rPr>
      </w:pPr>
    </w:p>
    <w:p>
      <w:pPr>
        <w:ind w:left="720" w:firstLine="1"/>
        <w:spacing w:after="0" w:line="209" w:lineRule="auto"/>
        <w:tabs>
          <w:tab w:leader="none" w:pos="940"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Other costs, (if any), which are incidental for the operation of the </w:t>
      </w:r>
      <w:r>
        <w:rPr>
          <w:rFonts w:ascii="Times New Roman" w:cs="Times New Roman" w:eastAsia="Times New Roman" w:hAnsi="Times New Roman"/>
          <w:sz w:val="31"/>
          <w:szCs w:val="31"/>
          <w:color w:val="auto"/>
          <w:vertAlign w:val="superscript"/>
        </w:rPr>
        <w:t>354</w:t>
      </w:r>
      <w:r>
        <w:rPr>
          <w:rFonts w:ascii="Times New Roman" w:cs="Times New Roman" w:eastAsia="Times New Roman" w:hAnsi="Times New Roman"/>
          <w:sz w:val="24"/>
          <w:szCs w:val="24"/>
          <w:color w:val="auto"/>
        </w:rPr>
        <w:t xml:space="preserve"> [collective investment scheme], as may be approved by trustees.</w:t>
      </w:r>
    </w:p>
    <w:p>
      <w:pPr>
        <w:spacing w:after="0" w:line="16"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These expenses shall be treated as an expense of the year in which they are incurred and written off to the Profit and Loss Account.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278130</wp:posOffset>
                </wp:positionV>
                <wp:extent cx="182943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pt" to="144.05pt,21.9pt" o:allowincell="f" strokecolor="#000000" strokeweight="0.72pt"/>
            </w:pict>
          </mc:Fallback>
        </mc:AlternateContent>
      </w:r>
    </w:p>
    <w:p>
      <w:pPr>
        <w:spacing w:after="0" w:line="200" w:lineRule="exact"/>
        <w:rPr>
          <w:sz w:val="20"/>
          <w:szCs w:val="20"/>
          <w:color w:val="auto"/>
        </w:rPr>
      </w:pPr>
    </w:p>
    <w:p>
      <w:pPr>
        <w:spacing w:after="0" w:line="339" w:lineRule="exact"/>
        <w:rPr>
          <w:sz w:val="20"/>
          <w:szCs w:val="20"/>
          <w:color w:val="auto"/>
        </w:rPr>
      </w:pPr>
    </w:p>
    <w:p>
      <w:pPr>
        <w:ind w:right="280"/>
        <w:spacing w:after="0" w:line="233" w:lineRule="auto"/>
        <w:tabs>
          <w:tab w:leader="none" w:pos="250" w:val="left"/>
        </w:tabs>
        <w:numPr>
          <w:ilvl w:val="0"/>
          <w:numId w:val="279"/>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4" w:lineRule="exact"/>
        <w:rPr>
          <w:rFonts w:ascii="Calibri" w:cs="Calibri" w:eastAsia="Calibri" w:hAnsi="Calibri"/>
          <w:sz w:val="13"/>
          <w:szCs w:val="13"/>
          <w:color w:val="auto"/>
        </w:rPr>
      </w:pPr>
    </w:p>
    <w:p>
      <w:pPr>
        <w:ind w:left="260" w:hanging="260"/>
        <w:spacing w:after="0"/>
        <w:tabs>
          <w:tab w:leader="none" w:pos="260" w:val="left"/>
        </w:tabs>
        <w:numPr>
          <w:ilvl w:val="0"/>
          <w:numId w:val="279"/>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76" w:name="page77"/>
    <w:bookmarkEnd w:id="76"/>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10. Returns to Investors</w:t>
      </w:r>
    </w:p>
    <w:p>
      <w:pPr>
        <w:spacing w:after="0" w:line="289"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10.1 </w:t>
      </w:r>
      <w:r>
        <w:rPr>
          <w:rFonts w:ascii="Times New Roman" w:cs="Times New Roman" w:eastAsia="Times New Roman" w:hAnsi="Times New Roman"/>
          <w:sz w:val="24"/>
          <w:szCs w:val="24"/>
          <w:color w:val="auto"/>
        </w:rPr>
        <w:t>Interim Returns to investors in respect of CIS can be paid only out of the distributable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surplus of the CIS. Interim Returns can be paid only in cash and not in kind.</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10.2 </w:t>
      </w:r>
      <w:r>
        <w:rPr>
          <w:rFonts w:ascii="Times New Roman" w:cs="Times New Roman" w:eastAsia="Times New Roman" w:hAnsi="Times New Roman"/>
          <w:sz w:val="24"/>
          <w:szCs w:val="24"/>
          <w:color w:val="auto"/>
        </w:rPr>
        <w:t>“Distributable surplus” means the profits of the CIS after:</w:t>
      </w:r>
    </w:p>
    <w:p>
      <w:pPr>
        <w:spacing w:after="0" w:line="10" w:lineRule="exact"/>
        <w:rPr>
          <w:sz w:val="20"/>
          <w:szCs w:val="20"/>
          <w:color w:val="auto"/>
        </w:rPr>
      </w:pPr>
    </w:p>
    <w:p>
      <w:pPr>
        <w:ind w:left="720" w:firstLine="1"/>
        <w:spacing w:after="0" w:line="235" w:lineRule="auto"/>
        <w:tabs>
          <w:tab w:leader="none" w:pos="926" w:val="left"/>
        </w:tabs>
        <w:numPr>
          <w:ilvl w:val="0"/>
          <w:numId w:val="2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Providing for all expenses on accrual basis including depreciation as discussed in paragraph 4.2 above</w:t>
      </w:r>
    </w:p>
    <w:p>
      <w:pPr>
        <w:spacing w:after="0" w:line="11" w:lineRule="exact"/>
        <w:rPr>
          <w:rFonts w:ascii="Times New Roman" w:cs="Times New Roman" w:eastAsia="Times New Roman" w:hAnsi="Times New Roman"/>
          <w:sz w:val="24"/>
          <w:szCs w:val="24"/>
          <w:color w:val="auto"/>
        </w:rPr>
      </w:pPr>
    </w:p>
    <w:p>
      <w:pPr>
        <w:ind w:left="720" w:firstLine="1"/>
        <w:spacing w:after="0" w:line="235" w:lineRule="auto"/>
        <w:tabs>
          <w:tab w:leader="none" w:pos="936" w:val="left"/>
        </w:tabs>
        <w:numPr>
          <w:ilvl w:val="0"/>
          <w:numId w:val="2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Providing for diminution in value of crop development expenses as discussed in paragraph 5.2 above</w:t>
      </w:r>
    </w:p>
    <w:p>
      <w:pPr>
        <w:spacing w:after="0" w:line="1" w:lineRule="exact"/>
        <w:rPr>
          <w:rFonts w:ascii="Times New Roman" w:cs="Times New Roman" w:eastAsia="Times New Roman" w:hAnsi="Times New Roman"/>
          <w:sz w:val="24"/>
          <w:szCs w:val="24"/>
          <w:color w:val="auto"/>
        </w:rPr>
      </w:pPr>
    </w:p>
    <w:p>
      <w:pPr>
        <w:ind w:left="860" w:hanging="139"/>
        <w:spacing w:after="0" w:line="237" w:lineRule="auto"/>
        <w:tabs>
          <w:tab w:leader="none" w:pos="860" w:val="left"/>
        </w:tabs>
        <w:numPr>
          <w:ilvl w:val="0"/>
          <w:numId w:val="2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Fully setting off the debit balance in Profit and Loss account, if any</w:t>
      </w:r>
    </w:p>
    <w:p>
      <w:pPr>
        <w:spacing w:after="0" w:line="15" w:lineRule="exact"/>
        <w:rPr>
          <w:rFonts w:ascii="Times New Roman" w:cs="Times New Roman" w:eastAsia="Times New Roman" w:hAnsi="Times New Roman"/>
          <w:sz w:val="24"/>
          <w:szCs w:val="24"/>
          <w:color w:val="auto"/>
        </w:rPr>
      </w:pPr>
    </w:p>
    <w:p>
      <w:pPr>
        <w:ind w:left="720" w:firstLine="1"/>
        <w:spacing w:after="0" w:line="233" w:lineRule="auto"/>
        <w:tabs>
          <w:tab w:leader="none" w:pos="936" w:val="left"/>
        </w:tabs>
        <w:numPr>
          <w:ilvl w:val="0"/>
          <w:numId w:val="2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Transferring 50% of the remaining balance to a separate reserve called “Special Reserve”</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10.3 </w:t>
      </w:r>
      <w:r>
        <w:rPr>
          <w:rFonts w:ascii="Times New Roman" w:cs="Times New Roman" w:eastAsia="Times New Roman" w:hAnsi="Times New Roman"/>
          <w:sz w:val="24"/>
          <w:szCs w:val="24"/>
          <w:color w:val="auto"/>
        </w:rPr>
        <w:t>The amount of interim returns distributed to investors should not exceed the distributable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surplus.</w:t>
      </w:r>
    </w:p>
    <w:p>
      <w:pPr>
        <w:spacing w:after="0" w:line="288"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10.4 </w:t>
      </w:r>
      <w:r>
        <w:rPr>
          <w:rFonts w:ascii="Times New Roman" w:cs="Times New Roman" w:eastAsia="Times New Roman" w:hAnsi="Times New Roman"/>
          <w:sz w:val="24"/>
          <w:szCs w:val="24"/>
          <w:color w:val="auto"/>
        </w:rPr>
        <w:t>The balance in the Special Reserve cannot be utilised for any purpose except for distribution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to unit holders at the termination of the </w:t>
      </w:r>
      <w:r>
        <w:rPr>
          <w:rFonts w:ascii="Times New Roman" w:cs="Times New Roman" w:eastAsia="Times New Roman" w:hAnsi="Times New Roman"/>
          <w:sz w:val="31"/>
          <w:szCs w:val="31"/>
          <w:color w:val="auto"/>
          <w:vertAlign w:val="superscript"/>
        </w:rPr>
        <w:t>355</w:t>
      </w:r>
      <w:r>
        <w:rPr>
          <w:rFonts w:ascii="Times New Roman" w:cs="Times New Roman" w:eastAsia="Times New Roman" w:hAnsi="Times New Roman"/>
          <w:sz w:val="24"/>
          <w:szCs w:val="24"/>
          <w:color w:val="auto"/>
        </w:rPr>
        <w:t>[collective investment scheme].</w:t>
      </w:r>
    </w:p>
    <w:p>
      <w:pPr>
        <w:spacing w:after="0" w:line="178" w:lineRule="exact"/>
        <w:rPr>
          <w:sz w:val="20"/>
          <w:szCs w:val="20"/>
          <w:color w:val="auto"/>
        </w:rPr>
      </w:pPr>
    </w:p>
    <w:p>
      <w:pPr>
        <w:jc w:val="both"/>
        <w:spacing w:after="0" w:line="203" w:lineRule="auto"/>
        <w:rPr>
          <w:sz w:val="20"/>
          <w:szCs w:val="20"/>
          <w:color w:val="auto"/>
        </w:rPr>
      </w:pPr>
      <w:r>
        <w:rPr>
          <w:rFonts w:ascii="Times New Roman" w:cs="Times New Roman" w:eastAsia="Times New Roman" w:hAnsi="Times New Roman"/>
          <w:sz w:val="24"/>
          <w:szCs w:val="24"/>
          <w:b w:val="1"/>
          <w:bCs w:val="1"/>
          <w:color w:val="auto"/>
        </w:rPr>
        <w:t xml:space="preserve">10.5 </w:t>
      </w:r>
      <w:r>
        <w:rPr>
          <w:rFonts w:ascii="Times New Roman" w:cs="Times New Roman" w:eastAsia="Times New Roman" w:hAnsi="Times New Roman"/>
          <w:sz w:val="24"/>
          <w:szCs w:val="24"/>
          <w:color w:val="auto"/>
        </w:rPr>
        <w:t>At the end of the tenure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1"/>
          <w:szCs w:val="31"/>
          <w:color w:val="auto"/>
          <w:vertAlign w:val="superscript"/>
        </w:rPr>
        <w:t>356</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[collective investment scheme], the surplus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1"/>
          <w:szCs w:val="31"/>
          <w:color w:val="auto"/>
          <w:vertAlign w:val="superscript"/>
        </w:rPr>
        <w:t>357</w:t>
      </w:r>
      <w:r>
        <w:rPr>
          <w:rFonts w:ascii="Times New Roman" w:cs="Times New Roman" w:eastAsia="Times New Roman" w:hAnsi="Times New Roman"/>
          <w:sz w:val="24"/>
          <w:szCs w:val="24"/>
          <w:color w:val="auto"/>
        </w:rPr>
        <w:t xml:space="preserve">[collective investment scheme], if any, shall be calculated on the basis of realisable value of all the assets, including land, of the </w:t>
      </w:r>
      <w:r>
        <w:rPr>
          <w:rFonts w:ascii="Times New Roman" w:cs="Times New Roman" w:eastAsia="Times New Roman" w:hAnsi="Times New Roman"/>
          <w:sz w:val="31"/>
          <w:szCs w:val="31"/>
          <w:color w:val="auto"/>
          <w:vertAlign w:val="superscript"/>
        </w:rPr>
        <w:t>358</w:t>
      </w:r>
      <w:r>
        <w:rPr>
          <w:rFonts w:ascii="Times New Roman" w:cs="Times New Roman" w:eastAsia="Times New Roman" w:hAnsi="Times New Roman"/>
          <w:sz w:val="24"/>
          <w:szCs w:val="24"/>
          <w:color w:val="auto"/>
        </w:rPr>
        <w:t xml:space="preserve"> [collective investment scheme]. The surplus of the </w:t>
      </w:r>
      <w:r>
        <w:rPr>
          <w:rFonts w:ascii="Times New Roman" w:cs="Times New Roman" w:eastAsia="Times New Roman" w:hAnsi="Times New Roman"/>
          <w:sz w:val="31"/>
          <w:szCs w:val="31"/>
          <w:color w:val="auto"/>
          <w:vertAlign w:val="superscript"/>
        </w:rPr>
        <w:t>359</w:t>
      </w:r>
      <w:r>
        <w:rPr>
          <w:rFonts w:ascii="Times New Roman" w:cs="Times New Roman" w:eastAsia="Times New Roman" w:hAnsi="Times New Roman"/>
          <w:sz w:val="24"/>
          <w:szCs w:val="24"/>
          <w:color w:val="auto"/>
        </w:rPr>
        <w:t>[collective investment scheme] distributed in cash shall be in proportion to unit capital.</w:t>
      </w:r>
    </w:p>
    <w:p>
      <w:pPr>
        <w:spacing w:after="0" w:line="200" w:lineRule="exact"/>
        <w:rPr>
          <w:sz w:val="20"/>
          <w:szCs w:val="20"/>
          <w:color w:val="auto"/>
        </w:rPr>
      </w:pPr>
    </w:p>
    <w:p>
      <w:pPr>
        <w:spacing w:after="0" w:line="250"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 xml:space="preserve">ACCOUNTING NORMS: LIVESTOCK </w:t>
      </w:r>
      <w:r>
        <w:rPr>
          <w:rFonts w:ascii="Times New Roman" w:cs="Times New Roman" w:eastAsia="Times New Roman" w:hAnsi="Times New Roman"/>
          <w:sz w:val="31"/>
          <w:szCs w:val="31"/>
          <w:color w:val="auto"/>
          <w:vertAlign w:val="superscript"/>
        </w:rPr>
        <w:t>360</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COLLECTIVE INVESTMENT SCHEME</w:t>
      </w:r>
      <w:r>
        <w:rPr>
          <w:rFonts w:ascii="Times New Roman" w:cs="Times New Roman" w:eastAsia="Times New Roman" w:hAnsi="Times New Roman"/>
          <w:sz w:val="24"/>
          <w:szCs w:val="24"/>
          <w:color w:val="auto"/>
        </w:rPr>
        <w:t>]</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Costs relating to owned land</w:t>
      </w:r>
    </w:p>
    <w:p>
      <w:pPr>
        <w:spacing w:after="0" w:line="288"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1.1 </w:t>
      </w:r>
      <w:r>
        <w:rPr>
          <w:rFonts w:ascii="Times New Roman" w:cs="Times New Roman" w:eastAsia="Times New Roman" w:hAnsi="Times New Roman"/>
          <w:sz w:val="24"/>
          <w:szCs w:val="24"/>
          <w:color w:val="auto"/>
        </w:rPr>
        <w:t>Land acquired with ownership rights should be accounted as a Fixed asset in accordance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Accounting Standard 10 (AS-10) on “Accounting for Fixed Assets” issued by ICAI.</w:t>
      </w:r>
    </w:p>
    <w:p>
      <w:pPr>
        <w:spacing w:after="0" w:line="273" w:lineRule="exact"/>
        <w:rPr>
          <w:sz w:val="20"/>
          <w:szCs w:val="20"/>
          <w:color w:val="auto"/>
        </w:rPr>
      </w:pPr>
    </w:p>
    <w:p>
      <w:pPr>
        <w:jc w:val="both"/>
        <w:spacing w:after="0" w:line="210" w:lineRule="auto"/>
        <w:rPr>
          <w:sz w:val="20"/>
          <w:szCs w:val="20"/>
          <w:color w:val="auto"/>
        </w:rPr>
      </w:pPr>
      <w:r>
        <w:rPr>
          <w:rFonts w:ascii="Times New Roman" w:cs="Times New Roman" w:eastAsia="Times New Roman" w:hAnsi="Times New Roman"/>
          <w:sz w:val="24"/>
          <w:szCs w:val="24"/>
          <w:b w:val="1"/>
          <w:bCs w:val="1"/>
          <w:color w:val="auto"/>
        </w:rPr>
        <w:t xml:space="preserve">1.2 </w:t>
      </w:r>
      <w:r>
        <w:rPr>
          <w:rFonts w:ascii="Times New Roman" w:cs="Times New Roman" w:eastAsia="Times New Roman" w:hAnsi="Times New Roman"/>
          <w:sz w:val="24"/>
          <w:szCs w:val="24"/>
          <w:color w:val="auto"/>
        </w:rPr>
        <w:t>Cost of such land should not be amortised over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1"/>
          <w:szCs w:val="31"/>
          <w:color w:val="auto"/>
          <w:vertAlign w:val="superscript"/>
        </w:rPr>
        <w:t>361</w:t>
      </w:r>
      <w:r>
        <w:rPr>
          <w:rFonts w:ascii="Times New Roman" w:cs="Times New Roman" w:eastAsia="Times New Roman" w:hAnsi="Times New Roman"/>
          <w:sz w:val="24"/>
          <w:szCs w:val="24"/>
          <w:color w:val="auto"/>
        </w:rPr>
        <w:t>[collective investment scheme] period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(refer paragraph 2.3 above).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446405</wp:posOffset>
                </wp:positionV>
                <wp:extent cx="182943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15pt" to="144.05pt,35.1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280"/>
        <w:spacing w:after="0" w:line="233" w:lineRule="auto"/>
        <w:tabs>
          <w:tab w:leader="none" w:pos="250" w:val="left"/>
        </w:tabs>
        <w:numPr>
          <w:ilvl w:val="0"/>
          <w:numId w:val="281"/>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pacing w:after="0" w:line="9" w:lineRule="exact"/>
        <w:rPr>
          <w:rFonts w:ascii="Calibri" w:cs="Calibri" w:eastAsia="Calibri" w:hAnsi="Calibri"/>
          <w:sz w:val="13"/>
          <w:szCs w:val="13"/>
          <w:color w:val="auto"/>
        </w:rPr>
      </w:pPr>
    </w:p>
    <w:p>
      <w:pPr>
        <w:ind w:left="260" w:hanging="260"/>
        <w:spacing w:after="0"/>
        <w:tabs>
          <w:tab w:leader="none" w:pos="260" w:val="left"/>
        </w:tabs>
        <w:numPr>
          <w:ilvl w:val="0"/>
          <w:numId w:val="28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8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ind w:left="260" w:hanging="260"/>
        <w:spacing w:after="0" w:line="237" w:lineRule="auto"/>
        <w:tabs>
          <w:tab w:leader="none" w:pos="260" w:val="left"/>
        </w:tabs>
        <w:numPr>
          <w:ilvl w:val="0"/>
          <w:numId w:val="28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3" w:lineRule="exact"/>
        <w:rPr>
          <w:rFonts w:ascii="Calibri" w:cs="Calibri" w:eastAsia="Calibri" w:hAnsi="Calibri"/>
          <w:sz w:val="13"/>
          <w:szCs w:val="13"/>
          <w:color w:val="auto"/>
        </w:rPr>
      </w:pPr>
    </w:p>
    <w:p>
      <w:pPr>
        <w:ind w:left="260" w:hanging="260"/>
        <w:spacing w:after="0"/>
        <w:tabs>
          <w:tab w:leader="none" w:pos="260" w:val="left"/>
        </w:tabs>
        <w:numPr>
          <w:ilvl w:val="0"/>
          <w:numId w:val="28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8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pacing w:after="0" w:line="2" w:lineRule="exact"/>
        <w:rPr>
          <w:rFonts w:ascii="Calibri" w:cs="Calibri" w:eastAsia="Calibri" w:hAnsi="Calibri"/>
          <w:sz w:val="13"/>
          <w:szCs w:val="13"/>
          <w:color w:val="auto"/>
        </w:rPr>
      </w:pPr>
    </w:p>
    <w:p>
      <w:pPr>
        <w:ind w:left="260" w:hanging="260"/>
        <w:spacing w:after="0"/>
        <w:tabs>
          <w:tab w:leader="none" w:pos="260" w:val="left"/>
        </w:tabs>
        <w:numPr>
          <w:ilvl w:val="0"/>
          <w:numId w:val="281"/>
        </w:numPr>
        <w:rPr>
          <w:rFonts w:ascii="Calibri" w:cs="Calibri" w:eastAsia="Calibri" w:hAnsi="Calibri"/>
          <w:sz w:val="13"/>
          <w:szCs w:val="13"/>
          <w:color w:val="auto"/>
        </w:rPr>
      </w:pPr>
      <w:r>
        <w:rPr>
          <w:rFonts w:ascii="Times New Roman" w:cs="Times New Roman" w:eastAsia="Times New Roman" w:hAnsi="Times New Roman"/>
          <w:sz w:val="24"/>
          <w:szCs w:val="24"/>
          <w:i w:val="1"/>
          <w:iCs w:val="1"/>
          <w:color w:val="auto"/>
        </w:rPr>
        <w:t>ibid.</w:t>
      </w:r>
    </w:p>
    <w:p>
      <w:pPr>
        <w:sectPr>
          <w:pgSz w:w="12240" w:h="15840" w:orient="portrait"/>
          <w:cols w:equalWidth="0" w:num="1">
            <w:col w:w="9360"/>
          </w:cols>
          <w:pgMar w:left="1440" w:top="1440" w:right="1440" w:bottom="874" w:gutter="0" w:footer="0" w:header="0"/>
        </w:sectPr>
      </w:pPr>
    </w:p>
    <w:bookmarkStart w:id="77" w:name="page78"/>
    <w:bookmarkEnd w:id="77"/>
    <w:p>
      <w:pPr>
        <w:spacing w:after="0"/>
        <w:rPr>
          <w:sz w:val="20"/>
          <w:szCs w:val="20"/>
          <w:color w:val="auto"/>
        </w:rPr>
      </w:pPr>
      <w:r>
        <w:rPr>
          <w:rFonts w:ascii="Times New Roman" w:cs="Times New Roman" w:eastAsia="Times New Roman" w:hAnsi="Times New Roman"/>
          <w:sz w:val="24"/>
          <w:szCs w:val="24"/>
          <w:b w:val="1"/>
          <w:bCs w:val="1"/>
          <w:color w:val="auto"/>
        </w:rPr>
        <w:t>2. Livestock development expenses</w:t>
      </w:r>
    </w:p>
    <w:p>
      <w:pPr>
        <w:spacing w:after="0" w:line="28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2.1 </w:t>
      </w:r>
      <w:r>
        <w:rPr>
          <w:rFonts w:ascii="Times New Roman" w:cs="Times New Roman" w:eastAsia="Times New Roman" w:hAnsi="Times New Roman"/>
          <w:sz w:val="24"/>
          <w:szCs w:val="24"/>
          <w:color w:val="auto"/>
        </w:rPr>
        <w:t>There are generally expenses incurred on rearing and development of livestock including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maintenance and upkeep. This includes expenses on:</w:t>
      </w:r>
    </w:p>
    <w:p>
      <w:pPr>
        <w:spacing w:after="0" w:line="5" w:lineRule="exact"/>
        <w:rPr>
          <w:sz w:val="20"/>
          <w:szCs w:val="20"/>
          <w:color w:val="auto"/>
        </w:rPr>
      </w:pPr>
    </w:p>
    <w:p>
      <w:pPr>
        <w:ind w:left="780" w:hanging="150"/>
        <w:spacing w:after="0"/>
        <w:tabs>
          <w:tab w:leader="none" w:pos="78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Cost of base stock.</w:t>
      </w:r>
    </w:p>
    <w:p>
      <w:pPr>
        <w:ind w:left="780" w:hanging="150"/>
        <w:spacing w:after="0" w:line="237" w:lineRule="auto"/>
        <w:tabs>
          <w:tab w:leader="none" w:pos="78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Food costs.</w:t>
      </w:r>
    </w:p>
    <w:p>
      <w:pPr>
        <w:spacing w:after="0" w:line="3" w:lineRule="exact"/>
        <w:rPr>
          <w:rFonts w:ascii="Times New Roman" w:cs="Times New Roman" w:eastAsia="Times New Roman" w:hAnsi="Times New Roman"/>
          <w:sz w:val="24"/>
          <w:szCs w:val="24"/>
          <w:color w:val="auto"/>
        </w:rPr>
      </w:pPr>
    </w:p>
    <w:p>
      <w:pPr>
        <w:ind w:left="780" w:hanging="150"/>
        <w:spacing w:after="0"/>
        <w:tabs>
          <w:tab w:leader="none" w:pos="78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Medicines and other maintenance.</w:t>
      </w:r>
    </w:p>
    <w:p>
      <w:pPr>
        <w:ind w:left="780" w:hanging="150"/>
        <w:spacing w:after="0" w:line="237" w:lineRule="auto"/>
        <w:tabs>
          <w:tab w:leader="none" w:pos="78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Cost of artificial insemination.</w:t>
      </w:r>
    </w:p>
    <w:p>
      <w:pPr>
        <w:spacing w:after="0" w:line="15" w:lineRule="exact"/>
        <w:rPr>
          <w:rFonts w:ascii="Times New Roman" w:cs="Times New Roman" w:eastAsia="Times New Roman" w:hAnsi="Times New Roman"/>
          <w:sz w:val="24"/>
          <w:szCs w:val="24"/>
          <w:color w:val="auto"/>
        </w:rPr>
      </w:pPr>
    </w:p>
    <w:p>
      <w:pPr>
        <w:ind w:left="620" w:firstLine="10"/>
        <w:spacing w:after="0" w:line="233" w:lineRule="auto"/>
        <w:tabs>
          <w:tab w:leader="none" w:pos="812"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Lease rentals paid for land and for any other assets directly attributable to livestock development.</w:t>
      </w:r>
    </w:p>
    <w:p>
      <w:pPr>
        <w:spacing w:after="0" w:line="16" w:lineRule="exact"/>
        <w:rPr>
          <w:rFonts w:ascii="Times New Roman" w:cs="Times New Roman" w:eastAsia="Times New Roman" w:hAnsi="Times New Roman"/>
          <w:sz w:val="24"/>
          <w:szCs w:val="24"/>
          <w:color w:val="auto"/>
        </w:rPr>
      </w:pPr>
    </w:p>
    <w:p>
      <w:pPr>
        <w:ind w:left="620" w:firstLine="10"/>
        <w:spacing w:after="0" w:line="233" w:lineRule="auto"/>
        <w:tabs>
          <w:tab w:leader="none" w:pos="879"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Depreciation and maintenance of fixed assets directly attributable to livestock development.</w:t>
      </w:r>
    </w:p>
    <w:p>
      <w:pPr>
        <w:spacing w:after="0" w:line="3" w:lineRule="exact"/>
        <w:rPr>
          <w:rFonts w:ascii="Times New Roman" w:cs="Times New Roman" w:eastAsia="Times New Roman" w:hAnsi="Times New Roman"/>
          <w:sz w:val="24"/>
          <w:szCs w:val="24"/>
          <w:color w:val="auto"/>
        </w:rPr>
      </w:pPr>
    </w:p>
    <w:p>
      <w:pPr>
        <w:ind w:left="780" w:hanging="150"/>
        <w:spacing w:after="0"/>
        <w:tabs>
          <w:tab w:leader="none" w:pos="78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expenses directly attributable to livestock development.</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These expenses should be accounted as “Livestock Development Expenses”. They should be disclosed as a separate item appearing between “Fixed Assets” and “Current Assets” in the balance sheet. (Reference is invited to Paragraph 5.1).</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2.2 </w:t>
      </w:r>
      <w:r>
        <w:rPr>
          <w:rFonts w:ascii="Times New Roman" w:cs="Times New Roman" w:eastAsia="Times New Roman" w:hAnsi="Times New Roman"/>
          <w:sz w:val="24"/>
          <w:szCs w:val="24"/>
          <w:color w:val="auto"/>
        </w:rPr>
        <w:t>Valuation of livestock development expenses and provision for diminution in value would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the same manner as in respect of crop development expenses which is discussed in Paragraphs 5.2 and 5.3.</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Livestock Trading</w:t>
      </w:r>
    </w:p>
    <w:p>
      <w:pPr>
        <w:spacing w:after="0" w:line="28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3.1 </w:t>
      </w:r>
      <w:r>
        <w:rPr>
          <w:rFonts w:ascii="Times New Roman" w:cs="Times New Roman" w:eastAsia="Times New Roman" w:hAnsi="Times New Roman"/>
          <w:sz w:val="24"/>
          <w:szCs w:val="24"/>
          <w:color w:val="auto"/>
        </w:rPr>
        <w:t>Separate quantitative information should be maintained in respect of livestock that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procured for resale without being used in rearing/development activity. An annual trading account should be prepared in respect of Livestock traded during the year (which shall be exclusive of Livestock under rearing/development).</w:t>
      </w:r>
    </w:p>
    <w:p>
      <w:pPr>
        <w:spacing w:after="0" w:line="29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3.2 </w:t>
      </w:r>
      <w:r>
        <w:rPr>
          <w:rFonts w:ascii="Times New Roman" w:cs="Times New Roman" w:eastAsia="Times New Roman" w:hAnsi="Times New Roman"/>
          <w:sz w:val="24"/>
          <w:szCs w:val="24"/>
          <w:color w:val="auto"/>
        </w:rPr>
        <w:t>A suitable annual charge should be made in respect of cost of maintenance etc.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livestock which remained for trading purpose only.</w:t>
      </w:r>
    </w:p>
    <w:p>
      <w:pPr>
        <w:spacing w:after="0" w:line="1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The cost of maintenance etc. to be charged to the livestock trading account shall be calculated on the basis of quantitative proportion of livestock held under rearing/development and for trading.</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Valuation of by-products</w:t>
      </w:r>
    </w:p>
    <w:p>
      <w:pPr>
        <w:spacing w:after="0" w:line="289"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4.1 </w:t>
      </w:r>
      <w:r>
        <w:rPr>
          <w:rFonts w:ascii="Times New Roman" w:cs="Times New Roman" w:eastAsia="Times New Roman" w:hAnsi="Times New Roman"/>
          <w:sz w:val="24"/>
          <w:szCs w:val="24"/>
          <w:color w:val="auto"/>
        </w:rPr>
        <w:t>Inventory of by-products at the year end (</w:t>
      </w:r>
      <w:r>
        <w:rPr>
          <w:rFonts w:ascii="Times New Roman" w:cs="Times New Roman" w:eastAsia="Times New Roman" w:hAnsi="Times New Roman"/>
          <w:sz w:val="24"/>
          <w:szCs w:val="24"/>
          <w:i w:val="1"/>
          <w:iCs w:val="1"/>
          <w:color w:val="auto"/>
        </w:rPr>
        <w:t>i.e.,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manure in case of Goat, eggs in case of Poultry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etc.) should be carried at “lower of cost or market value”.</w:t>
      </w:r>
    </w:p>
    <w:p>
      <w:pPr>
        <w:spacing w:after="0" w:line="290"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4.2 </w:t>
      </w:r>
      <w:r>
        <w:rPr>
          <w:rFonts w:ascii="Times New Roman" w:cs="Times New Roman" w:eastAsia="Times New Roman" w:hAnsi="Times New Roman"/>
          <w:sz w:val="24"/>
          <w:szCs w:val="24"/>
          <w:color w:val="auto"/>
        </w:rPr>
        <w:t>Cost of by product shall be calculated on the basis of specific cost incurred on the by-product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after the point of separation to make it marketable.</w:t>
      </w: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III -FORMAT OF FINANCIAL STATEMENTS</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Basic Framework relating to Financial Statements</w:t>
      </w:r>
    </w:p>
    <w:p>
      <w:pPr>
        <w:sectPr>
          <w:pgSz w:w="12240" w:h="15840" w:orient="portrait"/>
          <w:cols w:equalWidth="0" w:num="1">
            <w:col w:w="9360"/>
          </w:cols>
          <w:pgMar w:left="1440" w:top="1435" w:right="1440" w:bottom="1440" w:gutter="0" w:footer="0" w:header="0"/>
        </w:sectPr>
      </w:pPr>
    </w:p>
    <w:bookmarkStart w:id="78" w:name="page79"/>
    <w:bookmarkEnd w:id="78"/>
    <w:p>
      <w:pPr>
        <w:spacing w:after="0"/>
        <w:rPr>
          <w:sz w:val="20"/>
          <w:szCs w:val="20"/>
          <w:color w:val="auto"/>
        </w:rPr>
      </w:pPr>
      <w:r>
        <w:rPr>
          <w:rFonts w:ascii="Times New Roman" w:cs="Times New Roman" w:eastAsia="Times New Roman" w:hAnsi="Times New Roman"/>
          <w:sz w:val="24"/>
          <w:szCs w:val="24"/>
          <w:b w:val="1"/>
          <w:bCs w:val="1"/>
          <w:color w:val="auto"/>
        </w:rPr>
        <w:t>1. Scheme wise financial statements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1.1 </w:t>
      </w:r>
      <w:r>
        <w:rPr>
          <w:rFonts w:ascii="Times New Roman" w:cs="Times New Roman" w:eastAsia="Times New Roman" w:hAnsi="Times New Roman"/>
          <w:sz w:val="24"/>
          <w:szCs w:val="24"/>
          <w:color w:val="auto"/>
        </w:rPr>
        <w:t>Broadly, financial statements would consist of</w:t>
      </w:r>
    </w:p>
    <w:p>
      <w:pPr>
        <w:ind w:left="860" w:hanging="139"/>
        <w:spacing w:after="0" w:line="238" w:lineRule="auto"/>
        <w:tabs>
          <w:tab w:leader="none" w:pos="860" w:val="left"/>
        </w:tabs>
        <w:numPr>
          <w:ilvl w:val="0"/>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Balance sheet</w:t>
      </w:r>
    </w:p>
    <w:p>
      <w:pPr>
        <w:spacing w:after="0" w:line="2"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Revenue account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1.2 </w:t>
      </w:r>
      <w:r>
        <w:rPr>
          <w:rFonts w:ascii="Times New Roman" w:cs="Times New Roman" w:eastAsia="Times New Roman" w:hAnsi="Times New Roman"/>
          <w:sz w:val="24"/>
          <w:szCs w:val="24"/>
          <w:color w:val="auto"/>
        </w:rPr>
        <w:t>These should be prepared schemewise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Contents of scheme wise Balance sheet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2.1 </w:t>
      </w:r>
      <w:r>
        <w:rPr>
          <w:rFonts w:ascii="Times New Roman" w:cs="Times New Roman" w:eastAsia="Times New Roman" w:hAnsi="Times New Roman"/>
          <w:sz w:val="24"/>
          <w:szCs w:val="24"/>
          <w:color w:val="auto"/>
        </w:rPr>
        <w:t>Asset side of the balance sheet</w:t>
      </w:r>
    </w:p>
    <w:p>
      <w:pPr>
        <w:spacing w:after="0" w:line="237" w:lineRule="auto"/>
        <w:rPr>
          <w:sz w:val="20"/>
          <w:szCs w:val="20"/>
          <w:color w:val="auto"/>
        </w:rPr>
      </w:pPr>
      <w:r>
        <w:rPr>
          <w:rFonts w:ascii="Times New Roman" w:cs="Times New Roman" w:eastAsia="Times New Roman" w:hAnsi="Times New Roman"/>
          <w:sz w:val="24"/>
          <w:szCs w:val="24"/>
          <w:color w:val="auto"/>
        </w:rPr>
        <w:t>The assets of the balance sheet shall be grouped into the following categories :</w:t>
      </w:r>
    </w:p>
    <w:p>
      <w:pPr>
        <w:spacing w:after="0" w:line="3" w:lineRule="exact"/>
        <w:rPr>
          <w:sz w:val="20"/>
          <w:szCs w:val="20"/>
          <w:color w:val="auto"/>
        </w:rPr>
      </w:pPr>
    </w:p>
    <w:p>
      <w:pPr>
        <w:ind w:left="860" w:hanging="139"/>
        <w:spacing w:after="0"/>
        <w:tabs>
          <w:tab w:leader="none" w:pos="86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Fixed assets</w:t>
      </w:r>
    </w:p>
    <w:p>
      <w:pPr>
        <w:ind w:left="860" w:hanging="139"/>
        <w:spacing w:after="0" w:line="237" w:lineRule="auto"/>
        <w:tabs>
          <w:tab w:leader="none" w:pos="86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Crop development expenses</w:t>
      </w:r>
    </w:p>
    <w:p>
      <w:pPr>
        <w:ind w:left="860" w:hanging="139"/>
        <w:spacing w:after="0" w:line="237" w:lineRule="auto"/>
        <w:tabs>
          <w:tab w:leader="none" w:pos="86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Current assets</w:t>
      </w:r>
    </w:p>
    <w:p>
      <w:pPr>
        <w:spacing w:after="0" w:line="4"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Deferred revenue expenditure</w:t>
      </w:r>
    </w:p>
    <w:p>
      <w:pPr>
        <w:spacing w:after="0" w:line="276"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Fixed assets</w:t>
      </w:r>
    </w:p>
    <w:p>
      <w:pPr>
        <w:spacing w:after="0" w:line="237" w:lineRule="auto"/>
        <w:rPr>
          <w:sz w:val="20"/>
          <w:szCs w:val="20"/>
          <w:color w:val="auto"/>
        </w:rPr>
      </w:pPr>
      <w:r>
        <w:rPr>
          <w:rFonts w:ascii="Times New Roman" w:cs="Times New Roman" w:eastAsia="Times New Roman" w:hAnsi="Times New Roman"/>
          <w:sz w:val="24"/>
          <w:szCs w:val="24"/>
          <w:color w:val="auto"/>
        </w:rPr>
        <w:t>Cost, accumulated depreciation and net block should be disclosed for each of the following:</w:t>
      </w:r>
    </w:p>
    <w:p>
      <w:pPr>
        <w:spacing w:after="0" w:line="3" w:lineRule="exact"/>
        <w:rPr>
          <w:sz w:val="20"/>
          <w:szCs w:val="20"/>
          <w:color w:val="auto"/>
        </w:rPr>
      </w:pPr>
    </w:p>
    <w:p>
      <w:pPr>
        <w:ind w:left="860" w:hanging="139"/>
        <w:spacing w:after="0"/>
        <w:tabs>
          <w:tab w:leader="none" w:pos="860" w:val="left"/>
        </w:tabs>
        <w:numPr>
          <w:ilvl w:val="1"/>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Land</w:t>
      </w:r>
    </w:p>
    <w:p>
      <w:pPr>
        <w:ind w:left="860" w:hanging="139"/>
        <w:spacing w:after="0" w:line="237" w:lineRule="auto"/>
        <w:tabs>
          <w:tab w:leader="none" w:pos="860" w:val="left"/>
        </w:tabs>
        <w:numPr>
          <w:ilvl w:val="1"/>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Leasehold land</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Land development expenses</w:t>
      </w:r>
    </w:p>
    <w:p>
      <w:pPr>
        <w:ind w:left="860" w:hanging="139"/>
        <w:spacing w:after="0" w:line="237" w:lineRule="auto"/>
        <w:tabs>
          <w:tab w:leader="none" w:pos="860" w:val="left"/>
        </w:tabs>
        <w:numPr>
          <w:ilvl w:val="1"/>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Infrastructure and other facilities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Buildings</w:t>
      </w:r>
    </w:p>
    <w:p>
      <w:pPr>
        <w:ind w:left="860" w:hanging="139"/>
        <w:spacing w:after="0" w:line="237" w:lineRule="auto"/>
        <w:tabs>
          <w:tab w:leader="none" w:pos="860" w:val="left"/>
        </w:tabs>
        <w:numPr>
          <w:ilvl w:val="1"/>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Plant and machinery</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Furniture and fixtures</w:t>
      </w:r>
    </w:p>
    <w:p>
      <w:pPr>
        <w:ind w:left="860" w:hanging="139"/>
        <w:spacing w:after="0" w:line="237" w:lineRule="auto"/>
        <w:tabs>
          <w:tab w:leader="none" w:pos="860" w:val="left"/>
        </w:tabs>
        <w:numPr>
          <w:ilvl w:val="1"/>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and development assets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76"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 Investments</w:t>
      </w:r>
    </w:p>
    <w:p>
      <w:pPr>
        <w:spacing w:after="0" w:line="276" w:lineRule="exact"/>
        <w:rPr>
          <w:sz w:val="20"/>
          <w:szCs w:val="20"/>
          <w:color w:val="auto"/>
        </w:rPr>
      </w:pPr>
    </w:p>
    <w:p>
      <w:pPr>
        <w:ind w:left="860" w:hanging="139"/>
        <w:spacing w:after="0"/>
        <w:tabs>
          <w:tab w:leader="none" w:pos="860" w:val="left"/>
        </w:tabs>
        <w:numPr>
          <w:ilvl w:val="1"/>
          <w:numId w:val="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Central or State Government securities</w:t>
      </w:r>
    </w:p>
    <w:p>
      <w:pPr>
        <w:ind w:left="860" w:hanging="139"/>
        <w:spacing w:after="0" w:line="237" w:lineRule="auto"/>
        <w:tabs>
          <w:tab w:leader="none" w:pos="860" w:val="left"/>
        </w:tabs>
        <w:numPr>
          <w:ilvl w:val="1"/>
          <w:numId w:val="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Deposits with scheduled banks</w:t>
      </w:r>
    </w:p>
    <w:p>
      <w:pPr>
        <w:spacing w:after="0" w:line="4"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Debentures, Bonds and Deposits with public sector companies and financial institutions</w:t>
      </w:r>
    </w:p>
    <w:p>
      <w:pPr>
        <w:ind w:left="860" w:hanging="139"/>
        <w:spacing w:after="0" w:line="237" w:lineRule="auto"/>
        <w:tabs>
          <w:tab w:leader="none" w:pos="860" w:val="left"/>
        </w:tabs>
        <w:numPr>
          <w:ilvl w:val="1"/>
          <w:numId w:val="2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Investments</w:t>
      </w:r>
    </w:p>
    <w:p>
      <w:pPr>
        <w:spacing w:after="0" w:line="277"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III. Crop Development Expenses</w:t>
      </w:r>
    </w:p>
    <w:p>
      <w:pPr>
        <w:spacing w:after="0" w:line="276" w:lineRule="exact"/>
        <w:rPr>
          <w:sz w:val="20"/>
          <w:szCs w:val="20"/>
          <w:color w:val="auto"/>
        </w:rPr>
      </w:pPr>
    </w:p>
    <w:p>
      <w:pPr>
        <w:ind w:left="860" w:hanging="139"/>
        <w:spacing w:after="0"/>
        <w:tabs>
          <w:tab w:leader="none" w:pos="860" w:val="left"/>
        </w:tabs>
        <w:numPr>
          <w:ilvl w:val="0"/>
          <w:numId w:val="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Opening balance</w:t>
      </w:r>
    </w:p>
    <w:p>
      <w:pPr>
        <w:spacing w:after="0" w:line="2"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Expenses incurred during the year</w:t>
      </w:r>
    </w:p>
    <w:p>
      <w:pPr>
        <w:ind w:left="860" w:hanging="139"/>
        <w:spacing w:after="0" w:line="237" w:lineRule="auto"/>
        <w:tabs>
          <w:tab w:leader="none" w:pos="860" w:val="left"/>
        </w:tabs>
        <w:numPr>
          <w:ilvl w:val="0"/>
          <w:numId w:val="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Deductions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Closing balance</w:t>
      </w:r>
    </w:p>
    <w:p>
      <w:pPr>
        <w:spacing w:after="0" w:line="28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In addition, net realisable value at year end and the Break up of various expenses included in closing balance should be disclosed. The closing balance in provisions for diminution in value in</w:t>
      </w:r>
    </w:p>
    <w:p>
      <w:pPr>
        <w:sectPr>
          <w:pgSz w:w="12240" w:h="15840" w:orient="portrait"/>
          <w:cols w:equalWidth="0" w:num="1">
            <w:col w:w="9360"/>
          </w:cols>
          <w:pgMar w:left="1440" w:top="1435" w:right="1440" w:bottom="1145" w:gutter="0" w:footer="0" w:header="0"/>
        </w:sectPr>
      </w:pPr>
    </w:p>
    <w:bookmarkStart w:id="79" w:name="page80"/>
    <w:bookmarkEnd w:id="79"/>
    <w:p>
      <w:pPr>
        <w:spacing w:after="0" w:line="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Crop Development Expense Account, if any, will be shown as a deduction from closing balance of Crop Development Expenses.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IV. Current assets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following should be separately disclosed :</w:t>
      </w:r>
    </w:p>
    <w:p>
      <w:pPr>
        <w:ind w:left="860" w:hanging="139"/>
        <w:spacing w:after="0" w:line="237" w:lineRule="auto"/>
        <w:tabs>
          <w:tab w:leader="none" w:pos="86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Balances with banks in current account</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Cash on hand</w:t>
      </w:r>
    </w:p>
    <w:p>
      <w:pPr>
        <w:ind w:left="860" w:hanging="139"/>
        <w:spacing w:after="0" w:line="237" w:lineRule="auto"/>
        <w:tabs>
          <w:tab w:leader="none" w:pos="86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Sundry debtors, distinguishing between good and doubtful</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Inventories</w:t>
      </w:r>
    </w:p>
    <w:p>
      <w:pPr>
        <w:ind w:left="860" w:hanging="139"/>
        <w:spacing w:after="0" w:line="238" w:lineRule="auto"/>
        <w:tabs>
          <w:tab w:leader="none" w:pos="86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Outstanding and accrued income</w:t>
      </w:r>
    </w:p>
    <w:p>
      <w:pPr>
        <w:spacing w:after="0" w:line="2"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Advances recoverable in cash or kind</w:t>
      </w:r>
    </w:p>
    <w:p>
      <w:pPr>
        <w:ind w:left="860" w:hanging="139"/>
        <w:spacing w:after="0" w:line="237" w:lineRule="auto"/>
        <w:tabs>
          <w:tab w:leader="none" w:pos="86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76"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 Deferred revenue expenditure</w:t>
      </w:r>
    </w:p>
    <w:p>
      <w:pPr>
        <w:spacing w:after="0" w:line="277" w:lineRule="exact"/>
        <w:rPr>
          <w:sz w:val="20"/>
          <w:szCs w:val="20"/>
          <w:color w:val="auto"/>
        </w:rPr>
      </w:pPr>
    </w:p>
    <w:p>
      <w:pPr>
        <w:ind w:left="860" w:hanging="139"/>
        <w:spacing w:after="0"/>
        <w:tabs>
          <w:tab w:leader="none" w:pos="860" w:val="left"/>
        </w:tabs>
        <w:numPr>
          <w:ilvl w:val="0"/>
          <w:numId w:val="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Opening balance</w:t>
      </w:r>
    </w:p>
    <w:p>
      <w:pPr>
        <w:ind w:left="860" w:hanging="139"/>
        <w:spacing w:after="0" w:line="237" w:lineRule="auto"/>
        <w:tabs>
          <w:tab w:leader="none" w:pos="860" w:val="left"/>
        </w:tabs>
        <w:numPr>
          <w:ilvl w:val="0"/>
          <w:numId w:val="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Additions during the year</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amortised during the year</w:t>
      </w:r>
    </w:p>
    <w:p>
      <w:pPr>
        <w:ind w:left="860" w:hanging="139"/>
        <w:spacing w:after="0" w:line="237" w:lineRule="auto"/>
        <w:tabs>
          <w:tab w:leader="none" w:pos="860" w:val="left"/>
        </w:tabs>
        <w:numPr>
          <w:ilvl w:val="0"/>
          <w:numId w:val="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Closing balance</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VI. The debit balance in Profit and Loss Account, if any, shall be brought out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2.2 </w:t>
      </w:r>
      <w:r>
        <w:rPr>
          <w:rFonts w:ascii="Times New Roman" w:cs="Times New Roman" w:eastAsia="Times New Roman" w:hAnsi="Times New Roman"/>
          <w:sz w:val="24"/>
          <w:szCs w:val="24"/>
          <w:color w:val="auto"/>
        </w:rPr>
        <w:t>Liability side of the balance sheet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Liabilities in the balance sheet shall be grouped into the following categories:</w:t>
      </w:r>
    </w:p>
    <w:p>
      <w:pPr>
        <w:ind w:left="860" w:hanging="139"/>
        <w:spacing w:after="0" w:line="237" w:lineRule="auto"/>
        <w:tabs>
          <w:tab w:leader="none" w:pos="860" w:val="left"/>
        </w:tabs>
        <w:numPr>
          <w:ilvl w:val="1"/>
          <w:numId w:val="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 Capital</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Reserves and Surplus</w:t>
      </w:r>
    </w:p>
    <w:p>
      <w:pPr>
        <w:ind w:left="860" w:hanging="139"/>
        <w:spacing w:after="0" w:line="237" w:lineRule="auto"/>
        <w:tabs>
          <w:tab w:leader="none" w:pos="860" w:val="left"/>
        </w:tabs>
        <w:numPr>
          <w:ilvl w:val="1"/>
          <w:numId w:val="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Current liabilities and provisions</w:t>
      </w:r>
    </w:p>
    <w:p>
      <w:pPr>
        <w:spacing w:after="0" w:line="277"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Unit Capital</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Unit capital (including number of units and face value per unit)</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II. Reserves &amp; Surplus</w:t>
      </w:r>
    </w:p>
    <w:p>
      <w:pPr>
        <w:spacing w:after="0" w:line="237" w:lineRule="auto"/>
        <w:rPr>
          <w:sz w:val="20"/>
          <w:szCs w:val="20"/>
          <w:color w:val="auto"/>
        </w:rPr>
      </w:pPr>
      <w:r>
        <w:rPr>
          <w:rFonts w:ascii="Times New Roman" w:cs="Times New Roman" w:eastAsia="Times New Roman" w:hAnsi="Times New Roman"/>
          <w:sz w:val="24"/>
          <w:szCs w:val="24"/>
          <w:color w:val="auto"/>
        </w:rPr>
        <w:t>The following should be separately disclosed:</w:t>
      </w:r>
    </w:p>
    <w:p>
      <w:pPr>
        <w:spacing w:after="0" w:line="4" w:lineRule="exact"/>
        <w:rPr>
          <w:sz w:val="20"/>
          <w:szCs w:val="20"/>
          <w:color w:val="auto"/>
        </w:rPr>
      </w:pPr>
    </w:p>
    <w:p>
      <w:pPr>
        <w:ind w:left="860" w:hanging="139"/>
        <w:spacing w:after="0"/>
        <w:tabs>
          <w:tab w:leader="none" w:pos="860" w:val="left"/>
        </w:tabs>
        <w:numPr>
          <w:ilvl w:val="1"/>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reserve</w:t>
      </w:r>
    </w:p>
    <w:p>
      <w:pPr>
        <w:ind w:left="860" w:hanging="139"/>
        <w:spacing w:after="0" w:line="237" w:lineRule="auto"/>
        <w:tabs>
          <w:tab w:leader="none" w:pos="860" w:val="left"/>
        </w:tabs>
        <w:numPr>
          <w:ilvl w:val="1"/>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Revaluation reserve</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Special reserve</w:t>
      </w:r>
    </w:p>
    <w:p>
      <w:pPr>
        <w:ind w:left="860" w:hanging="139"/>
        <w:spacing w:after="0" w:line="237" w:lineRule="auto"/>
        <w:tabs>
          <w:tab w:leader="none" w:pos="860" w:val="left"/>
        </w:tabs>
        <w:numPr>
          <w:ilvl w:val="1"/>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reserve (disclosing its nature)</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1"/>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Surplus in Profit and Loss account</w:t>
      </w:r>
    </w:p>
    <w:p>
      <w:pPr>
        <w:spacing w:after="0" w:line="276"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III. Current liabilities and provisions</w:t>
      </w:r>
    </w:p>
    <w:p>
      <w:pPr>
        <w:spacing w:after="0" w:line="237" w:lineRule="auto"/>
        <w:rPr>
          <w:sz w:val="20"/>
          <w:szCs w:val="20"/>
          <w:color w:val="auto"/>
        </w:rPr>
      </w:pPr>
      <w:r>
        <w:rPr>
          <w:rFonts w:ascii="Times New Roman" w:cs="Times New Roman" w:eastAsia="Times New Roman" w:hAnsi="Times New Roman"/>
          <w:sz w:val="24"/>
          <w:szCs w:val="24"/>
          <w:color w:val="auto"/>
        </w:rPr>
        <w:t>(a) Current Liabilities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following should be separately disclosed :</w:t>
      </w:r>
    </w:p>
    <w:p>
      <w:pPr>
        <w:ind w:left="860" w:hanging="139"/>
        <w:spacing w:after="0" w:line="237" w:lineRule="auto"/>
        <w:tabs>
          <w:tab w:leader="none" w:pos="86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Sundry creditors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Statutory liabilities</w:t>
      </w:r>
    </w:p>
    <w:p>
      <w:pPr>
        <w:ind w:left="860" w:hanging="139"/>
        <w:spacing w:after="0" w:line="237" w:lineRule="auto"/>
        <w:tabs>
          <w:tab w:leader="none" w:pos="86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 account overdrawn as per books</w:t>
      </w:r>
    </w:p>
    <w:p>
      <w:pPr>
        <w:sectPr>
          <w:pgSz w:w="12240" w:h="15840" w:orient="portrait"/>
          <w:cols w:equalWidth="0" w:num="1">
            <w:col w:w="9360"/>
          </w:cols>
          <w:pgMar w:left="1440" w:top="1440" w:right="1440" w:bottom="1144" w:gutter="0" w:footer="0" w:header="0"/>
        </w:sectPr>
      </w:pPr>
    </w:p>
    <w:bookmarkStart w:id="80" w:name="page81"/>
    <w:bookmarkEnd w:id="80"/>
    <w:p>
      <w:pPr>
        <w:ind w:left="860" w:hanging="139"/>
        <w:spacing w:after="0"/>
        <w:tabs>
          <w:tab w:leader="none" w:pos="860" w:val="left"/>
        </w:tabs>
        <w:numPr>
          <w:ilvl w:val="1"/>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Unclaimed distributed income</w:t>
      </w:r>
    </w:p>
    <w:p>
      <w:pPr>
        <w:ind w:left="860" w:hanging="139"/>
        <w:spacing w:after="0" w:line="237" w:lineRule="auto"/>
        <w:tabs>
          <w:tab w:leader="none" w:pos="860" w:val="left"/>
        </w:tabs>
        <w:numPr>
          <w:ilvl w:val="1"/>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77"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w:t>
      </w:r>
    </w:p>
    <w:p>
      <w:pPr>
        <w:spacing w:after="0" w:line="276" w:lineRule="exact"/>
        <w:rPr>
          <w:sz w:val="20"/>
          <w:szCs w:val="20"/>
          <w:color w:val="auto"/>
        </w:rPr>
      </w:pPr>
    </w:p>
    <w:p>
      <w:pPr>
        <w:ind w:left="860" w:hanging="139"/>
        <w:spacing w:after="0"/>
        <w:tabs>
          <w:tab w:leader="none" w:pos="860" w:val="left"/>
        </w:tabs>
        <w:numPr>
          <w:ilvl w:val="0"/>
          <w:numId w:val="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gratuity</w:t>
      </w:r>
    </w:p>
    <w:p>
      <w:pPr>
        <w:spacing w:after="0" w:line="2"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income distribution on unit capital</w:t>
      </w:r>
    </w:p>
    <w:p>
      <w:pPr>
        <w:ind w:left="860" w:hanging="139"/>
        <w:spacing w:after="0" w:line="237" w:lineRule="auto"/>
        <w:tabs>
          <w:tab w:leader="none" w:pos="860" w:val="left"/>
        </w:tabs>
        <w:numPr>
          <w:ilvl w:val="0"/>
          <w:numId w:val="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taxation</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provisions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IV. Contingent liabilities</w:t>
      </w:r>
    </w:p>
    <w:p>
      <w:pPr>
        <w:spacing w:after="0" w:line="10"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Disclosure should be made of all contingent liabilities, showing separately the nature and amount of each such liability.</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Contents of scheme wise Revenue account</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3.1 </w:t>
      </w:r>
      <w:r>
        <w:rPr>
          <w:rFonts w:ascii="Times New Roman" w:cs="Times New Roman" w:eastAsia="Times New Roman" w:hAnsi="Times New Roman"/>
          <w:sz w:val="24"/>
          <w:szCs w:val="24"/>
          <w:color w:val="auto"/>
        </w:rPr>
        <w:t>Income</w:t>
      </w:r>
    </w:p>
    <w:p>
      <w:pPr>
        <w:spacing w:after="0" w:line="237" w:lineRule="auto"/>
        <w:rPr>
          <w:sz w:val="20"/>
          <w:szCs w:val="20"/>
          <w:color w:val="auto"/>
        </w:rPr>
      </w:pPr>
      <w:r>
        <w:rPr>
          <w:rFonts w:ascii="Times New Roman" w:cs="Times New Roman" w:eastAsia="Times New Roman" w:hAnsi="Times New Roman"/>
          <w:sz w:val="24"/>
          <w:szCs w:val="24"/>
          <w:color w:val="auto"/>
        </w:rPr>
        <w:t>The following should be separately disclosed:</w:t>
      </w:r>
    </w:p>
    <w:p>
      <w:pPr>
        <w:spacing w:after="0" w:line="3" w:lineRule="exact"/>
        <w:rPr>
          <w:sz w:val="20"/>
          <w:szCs w:val="20"/>
          <w:color w:val="auto"/>
        </w:rPr>
      </w:pPr>
    </w:p>
    <w:p>
      <w:pPr>
        <w:ind w:left="860" w:hanging="139"/>
        <w:spacing w:after="0"/>
        <w:tabs>
          <w:tab w:leader="none" w:pos="86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Surplus on Sale proceeds from crops</w:t>
      </w:r>
    </w:p>
    <w:p>
      <w:pPr>
        <w:ind w:left="860" w:hanging="139"/>
        <w:spacing w:after="0" w:line="237" w:lineRule="auto"/>
        <w:tabs>
          <w:tab w:leader="none" w:pos="86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w:t>
      </w:r>
    </w:p>
    <w:p>
      <w:pPr>
        <w:ind w:left="860" w:hanging="139"/>
        <w:spacing w:after="0" w:line="237" w:lineRule="auto"/>
        <w:tabs>
          <w:tab w:leader="none" w:pos="86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on sale/fixed assets and investments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 of residuals and scrap</w:t>
      </w:r>
    </w:p>
    <w:p>
      <w:pPr>
        <w:ind w:left="860" w:hanging="139"/>
        <w:spacing w:after="0" w:line="237" w:lineRule="auto"/>
        <w:tabs>
          <w:tab w:leader="none" w:pos="86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income (indicating nature)</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3.2 </w:t>
      </w:r>
      <w:r>
        <w:rPr>
          <w:rFonts w:ascii="Times New Roman" w:cs="Times New Roman" w:eastAsia="Times New Roman" w:hAnsi="Times New Roman"/>
          <w:sz w:val="24"/>
          <w:szCs w:val="24"/>
          <w:color w:val="auto"/>
        </w:rPr>
        <w:t>Expenses and losses: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following should be separately disclosed:</w:t>
      </w:r>
    </w:p>
    <w:p>
      <w:pPr>
        <w:ind w:left="860" w:hanging="139"/>
        <w:spacing w:after="0" w:line="237" w:lineRule="auto"/>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Crop development expenses also disclosing each major item of expense under this head</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doubtful debtors and other assets</w:t>
      </w:r>
    </w:p>
    <w:p>
      <w:pPr>
        <w:ind w:left="860" w:hanging="139"/>
        <w:spacing w:after="0" w:line="237" w:lineRule="auto"/>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Loss on sale of fixed assets and investments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fees</w:t>
      </w:r>
    </w:p>
    <w:p>
      <w:pPr>
        <w:ind w:left="860" w:hanging="139"/>
        <w:spacing w:after="0" w:line="237" w:lineRule="auto"/>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Trusteeship fees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Registration and local charges</w:t>
      </w:r>
    </w:p>
    <w:p>
      <w:pPr>
        <w:ind w:left="860" w:hanging="139"/>
        <w:spacing w:after="0" w:line="237" w:lineRule="auto"/>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 fees</w:t>
      </w:r>
    </w:p>
    <w:p>
      <w:pPr>
        <w:spacing w:after="0" w:line="4"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Repairs and maintenance</w:t>
      </w:r>
    </w:p>
    <w:p>
      <w:pPr>
        <w:ind w:left="860" w:hanging="139"/>
        <w:spacing w:after="0" w:line="237" w:lineRule="auto"/>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Deferred revenue expenses written off</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Depreciation of fixed assets</w:t>
      </w:r>
    </w:p>
    <w:p>
      <w:pPr>
        <w:ind w:left="860" w:hanging="139"/>
        <w:spacing w:after="0" w:line="237" w:lineRule="auto"/>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Registration fees</w:t>
      </w:r>
    </w:p>
    <w:p>
      <w:pPr>
        <w:spacing w:after="0" w:line="3" w:lineRule="exact"/>
        <w:rPr>
          <w:rFonts w:ascii="Times New Roman" w:cs="Times New Roman" w:eastAsia="Times New Roman" w:hAnsi="Times New Roman"/>
          <w:sz w:val="24"/>
          <w:szCs w:val="24"/>
          <w:color w:val="auto"/>
        </w:rPr>
      </w:pPr>
    </w:p>
    <w:p>
      <w:pPr>
        <w:ind w:left="860" w:hanging="139"/>
        <w:spacing w:after="0"/>
        <w:tabs>
          <w:tab w:leader="none" w:pos="860" w:val="left"/>
        </w:tabs>
        <w:numPr>
          <w:ilvl w:val="0"/>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operating expenses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3.3 </w:t>
      </w:r>
      <w:r>
        <w:rPr>
          <w:rFonts w:ascii="Times New Roman" w:cs="Times New Roman" w:eastAsia="Times New Roman" w:hAnsi="Times New Roman"/>
          <w:sz w:val="24"/>
          <w:szCs w:val="24"/>
          <w:color w:val="auto"/>
        </w:rPr>
        <w:t>Increase/decrease in amount of Crop Development Expenses.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Accounting policies</w:t>
      </w:r>
    </w:p>
    <w:p>
      <w:pPr>
        <w:spacing w:after="0" w:line="10"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4"/>
          <w:szCs w:val="24"/>
          <w:color w:val="auto"/>
        </w:rPr>
        <w:t>Accounting policies in respect of the following should be separately disclosed at one place and form part of the financial statements:</w:t>
      </w:r>
    </w:p>
    <w:p>
      <w:pPr>
        <w:spacing w:after="0"/>
        <w:rPr>
          <w:sz w:val="20"/>
          <w:szCs w:val="20"/>
          <w:color w:val="auto"/>
        </w:rPr>
      </w:pPr>
      <w:r>
        <w:rPr>
          <w:rFonts w:ascii="Times New Roman" w:cs="Times New Roman" w:eastAsia="Times New Roman" w:hAnsi="Times New Roman"/>
          <w:sz w:val="24"/>
          <w:szCs w:val="24"/>
          <w:color w:val="auto"/>
        </w:rPr>
        <w:t>(a) Fixed assets</w:t>
      </w:r>
    </w:p>
    <w:p>
      <w:pPr>
        <w:sectPr>
          <w:pgSz w:w="12240" w:h="15840" w:orient="portrait"/>
          <w:cols w:equalWidth="0" w:num="1">
            <w:col w:w="9360"/>
          </w:cols>
          <w:pgMar w:left="1440" w:top="1435" w:right="1440" w:bottom="1143" w:gutter="0" w:footer="0" w:header="0"/>
        </w:sectPr>
      </w:pPr>
    </w:p>
    <w:bookmarkStart w:id="81" w:name="page82"/>
    <w:bookmarkEnd w:id="81"/>
    <w:p>
      <w:pPr>
        <w:ind w:left="960" w:hanging="239"/>
        <w:spacing w:after="0"/>
        <w:tabs>
          <w:tab w:leader="none" w:pos="960" w:val="left"/>
        </w:tabs>
        <w:numPr>
          <w:ilvl w:val="1"/>
          <w:numId w:val="2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Land</w:t>
      </w:r>
    </w:p>
    <w:p>
      <w:pPr>
        <w:ind w:left="960" w:hanging="239"/>
        <w:spacing w:after="0" w:line="237" w:lineRule="auto"/>
        <w:tabs>
          <w:tab w:leader="none" w:pos="960" w:val="left"/>
        </w:tabs>
        <w:numPr>
          <w:ilvl w:val="1"/>
          <w:numId w:val="2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77"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Depreciation</w:t>
      </w:r>
    </w:p>
    <w:p>
      <w:pPr>
        <w:spacing w:after="0" w:line="2" w:lineRule="exact"/>
        <w:rPr>
          <w:rFonts w:ascii="Times New Roman" w:cs="Times New Roman" w:eastAsia="Times New Roman" w:hAnsi="Times New Roman"/>
          <w:sz w:val="24"/>
          <w:szCs w:val="24"/>
          <w:color w:val="auto"/>
        </w:rPr>
      </w:pPr>
    </w:p>
    <w:p>
      <w:pPr>
        <w:ind w:left="960" w:hanging="239"/>
        <w:spacing w:after="0"/>
        <w:tabs>
          <w:tab w:leader="none" w:pos="960" w:val="left"/>
        </w:tabs>
        <w:numPr>
          <w:ilvl w:val="1"/>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Land</w:t>
      </w:r>
    </w:p>
    <w:p>
      <w:pPr>
        <w:ind w:left="960" w:hanging="239"/>
        <w:spacing w:after="0" w:line="237" w:lineRule="auto"/>
        <w:tabs>
          <w:tab w:leader="none" w:pos="960" w:val="left"/>
        </w:tabs>
        <w:numPr>
          <w:ilvl w:val="1"/>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77"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Investments</w:t>
      </w:r>
    </w:p>
    <w:p>
      <w:pPr>
        <w:spacing w:after="0" w:line="27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Crop Development Expenses (major items under this head should be disclosed)</w:t>
      </w:r>
    </w:p>
    <w:p>
      <w:pPr>
        <w:spacing w:after="0" w:line="27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Inventories</w:t>
      </w:r>
    </w:p>
    <w:p>
      <w:pPr>
        <w:spacing w:after="0" w:line="276" w:lineRule="exact"/>
        <w:rPr>
          <w:rFonts w:ascii="Times New Roman" w:cs="Times New Roman" w:eastAsia="Times New Roman" w:hAnsi="Times New Roman"/>
          <w:sz w:val="24"/>
          <w:szCs w:val="24"/>
          <w:color w:val="auto"/>
        </w:rPr>
      </w:pPr>
    </w:p>
    <w:p>
      <w:pPr>
        <w:ind w:left="300" w:hanging="300"/>
        <w:spacing w:after="0"/>
        <w:tabs>
          <w:tab w:leader="none" w:pos="300" w:val="left"/>
        </w:tabs>
        <w:numPr>
          <w:ilvl w:val="0"/>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Revenue recognition</w:t>
      </w:r>
    </w:p>
    <w:p>
      <w:pPr>
        <w:spacing w:after="0" w:line="27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Retirement benefits</w:t>
      </w:r>
    </w:p>
    <w:p>
      <w:pPr>
        <w:spacing w:after="0" w:line="27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Foreign currency transactions</w:t>
      </w:r>
    </w:p>
    <w:p>
      <w:pPr>
        <w:spacing w:after="0" w:line="276" w:lineRule="exact"/>
        <w:rPr>
          <w:rFonts w:ascii="Times New Roman" w:cs="Times New Roman" w:eastAsia="Times New Roman" w:hAnsi="Times New Roman"/>
          <w:sz w:val="24"/>
          <w:szCs w:val="24"/>
          <w:color w:val="auto"/>
        </w:rPr>
      </w:pPr>
    </w:p>
    <w:p>
      <w:pPr>
        <w:ind w:left="300" w:hanging="300"/>
        <w:spacing w:after="0"/>
        <w:tabs>
          <w:tab w:leader="none" w:pos="300" w:val="left"/>
        </w:tabs>
        <w:numPr>
          <w:ilvl w:val="0"/>
          <w:numId w:val="2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Deferred revenue expenditure</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Approval and authorisation</w:t>
      </w:r>
    </w:p>
    <w:p>
      <w:pPr>
        <w:spacing w:after="0" w:line="15"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The financial statements shall be signed by the schemewise fund managers and the Board of trustees and reported upon by the Auditors. They should be approved at a meeting of the Board of Directors of the Collective Investment Management Company and also at a meeting of the trustees or in case of a trustee company, by the Board of directors of the trustee Company.</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Auditors report</w:t>
      </w:r>
    </w:p>
    <w:p>
      <w:pPr>
        <w:spacing w:after="0" w:line="28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6.1 </w:t>
      </w:r>
      <w:r>
        <w:rPr>
          <w:rFonts w:ascii="Times New Roman" w:cs="Times New Roman" w:eastAsia="Times New Roman" w:hAnsi="Times New Roman"/>
          <w:sz w:val="24"/>
          <w:szCs w:val="24"/>
          <w:color w:val="auto"/>
        </w:rPr>
        <w:t>All funds operating CIS shall be required to get their accounts audited in terms of a provision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that effect in their trust deeds. The Auditors’ Report shall form a part of the Annual Report. It should accompany the Balance Sheet, Profit and Loss Account and Revenue Account. The auditor shall report to the Board of trustees and not to the unitholders.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6.2 </w:t>
      </w:r>
      <w:r>
        <w:rPr>
          <w:rFonts w:ascii="Times New Roman" w:cs="Times New Roman" w:eastAsia="Times New Roman" w:hAnsi="Times New Roman"/>
          <w:sz w:val="24"/>
          <w:szCs w:val="24"/>
          <w:color w:val="auto"/>
        </w:rPr>
        <w:t>The auditor shall state whether:—</w:t>
      </w:r>
    </w:p>
    <w:p>
      <w:pPr>
        <w:spacing w:after="0" w:line="10" w:lineRule="exact"/>
        <w:rPr>
          <w:sz w:val="20"/>
          <w:szCs w:val="20"/>
          <w:color w:val="auto"/>
        </w:rPr>
      </w:pPr>
    </w:p>
    <w:p>
      <w:pPr>
        <w:ind w:left="720" w:firstLine="1"/>
        <w:spacing w:after="0" w:line="235" w:lineRule="auto"/>
        <w:tabs>
          <w:tab w:leader="none" w:pos="1065"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obtained all information and explanations which, to the best of his knowledge and belief, were necessary for the purpose of his audit,</w:t>
      </w:r>
    </w:p>
    <w:p>
      <w:pPr>
        <w:spacing w:after="0" w:line="11" w:lineRule="exact"/>
        <w:rPr>
          <w:rFonts w:ascii="Times New Roman" w:cs="Times New Roman" w:eastAsia="Times New Roman" w:hAnsi="Times New Roman"/>
          <w:sz w:val="24"/>
          <w:szCs w:val="24"/>
          <w:color w:val="auto"/>
        </w:rPr>
      </w:pPr>
    </w:p>
    <w:p>
      <w:pPr>
        <w:ind w:left="720" w:firstLine="1"/>
        <w:spacing w:after="0" w:line="242" w:lineRule="auto"/>
        <w:tabs>
          <w:tab w:leader="none" w:pos="1146"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Balance Sheet, Profit and Loss Account and the Revenue account are in agreement with the books of account of the </w:t>
      </w:r>
      <w:r>
        <w:rPr>
          <w:rFonts w:ascii="Times New Roman" w:cs="Times New Roman" w:eastAsia="Times New Roman" w:hAnsi="Times New Roman"/>
          <w:sz w:val="31"/>
          <w:szCs w:val="31"/>
          <w:color w:val="auto"/>
          <w:vertAlign w:val="superscript"/>
        </w:rPr>
        <w:t>362</w:t>
      </w:r>
      <w:r>
        <w:rPr>
          <w:rFonts w:ascii="Times New Roman" w:cs="Times New Roman" w:eastAsia="Times New Roman" w:hAnsi="Times New Roman"/>
          <w:sz w:val="24"/>
          <w:szCs w:val="24"/>
          <w:color w:val="auto"/>
        </w:rPr>
        <w:t>[collective investment scheme].</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6.3 </w:t>
      </w:r>
      <w:r>
        <w:rPr>
          <w:rFonts w:ascii="Times New Roman" w:cs="Times New Roman" w:eastAsia="Times New Roman" w:hAnsi="Times New Roman"/>
          <w:sz w:val="24"/>
          <w:szCs w:val="24"/>
          <w:color w:val="auto"/>
        </w:rPr>
        <w:t>The auditor shall give his opinion as to whether:</w:t>
      </w:r>
    </w:p>
    <w:p>
      <w:pPr>
        <w:spacing w:after="0" w:line="10" w:lineRule="exact"/>
        <w:rPr>
          <w:sz w:val="20"/>
          <w:szCs w:val="20"/>
          <w:color w:val="auto"/>
        </w:rPr>
      </w:pPr>
    </w:p>
    <w:p>
      <w:pPr>
        <w:ind w:left="720" w:firstLine="1"/>
        <w:spacing w:after="0" w:line="242" w:lineRule="auto"/>
        <w:tabs>
          <w:tab w:leader="none" w:pos="1065" w:val="left"/>
        </w:tabs>
        <w:numPr>
          <w:ilvl w:val="0"/>
          <w:numId w:val="3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Balance Sheet gives a true and fair view of the schemewise state of affairs of the </w:t>
      </w:r>
      <w:r>
        <w:rPr>
          <w:rFonts w:ascii="Times New Roman" w:cs="Times New Roman" w:eastAsia="Times New Roman" w:hAnsi="Times New Roman"/>
          <w:sz w:val="31"/>
          <w:szCs w:val="31"/>
          <w:color w:val="auto"/>
          <w:vertAlign w:val="superscript"/>
        </w:rPr>
        <w:t>363</w:t>
      </w:r>
      <w:r>
        <w:rPr>
          <w:rFonts w:ascii="Times New Roman" w:cs="Times New Roman" w:eastAsia="Times New Roman" w:hAnsi="Times New Roman"/>
          <w:sz w:val="24"/>
          <w:szCs w:val="24"/>
          <w:color w:val="auto"/>
        </w:rPr>
        <w:t>[collective investment scheme] as at the balance sheet date,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216535</wp:posOffset>
                </wp:positionV>
                <wp:extent cx="182943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05pt" to="144.05pt,17.05pt" o:allowincell="f" strokecolor="#000000" strokeweight="0.7199pt"/>
            </w:pict>
          </mc:Fallback>
        </mc:AlternateContent>
      </w:r>
    </w:p>
    <w:p>
      <w:pPr>
        <w:spacing w:after="0" w:line="200" w:lineRule="exact"/>
        <w:rPr>
          <w:sz w:val="20"/>
          <w:szCs w:val="20"/>
          <w:color w:val="auto"/>
        </w:rPr>
      </w:pPr>
    </w:p>
    <w:p>
      <w:pPr>
        <w:spacing w:after="0" w:line="242" w:lineRule="exact"/>
        <w:rPr>
          <w:sz w:val="20"/>
          <w:szCs w:val="20"/>
          <w:color w:val="auto"/>
        </w:rPr>
      </w:pPr>
    </w:p>
    <w:p>
      <w:pPr>
        <w:ind w:right="280"/>
        <w:spacing w:after="0" w:line="233" w:lineRule="auto"/>
        <w:tabs>
          <w:tab w:leader="none" w:pos="250" w:val="left"/>
        </w:tabs>
        <w:numPr>
          <w:ilvl w:val="0"/>
          <w:numId w:val="301"/>
        </w:numPr>
        <w:rPr>
          <w:rFonts w:ascii="Calibri" w:cs="Calibri" w:eastAsia="Calibri" w:hAnsi="Calibri"/>
          <w:sz w:val="13"/>
          <w:szCs w:val="13"/>
          <w:color w:val="auto"/>
        </w:rPr>
      </w:pPr>
      <w:r>
        <w:rPr>
          <w:rFonts w:ascii="Times New Roman" w:cs="Times New Roman" w:eastAsia="Times New Roman" w:hAnsi="Times New Roman"/>
          <w:sz w:val="24"/>
          <w:szCs w:val="24"/>
          <w:color w:val="auto"/>
        </w:rPr>
        <w:t>Substituted by the SEBI (Collective Investment Schemes) (Amendment) Regulations, 2014, w.e.f. 9-1-2014.</w:t>
      </w:r>
    </w:p>
    <w:p>
      <w:pPr>
        <w:sectPr>
          <w:pgSz w:w="12240" w:h="15840" w:orient="portrait"/>
          <w:cols w:equalWidth="0" w:num="1">
            <w:col w:w="9360"/>
          </w:cols>
          <w:pgMar w:left="1440" w:top="1435" w:right="1440" w:bottom="876" w:gutter="0" w:footer="0" w:header="0"/>
        </w:sectPr>
      </w:pPr>
    </w:p>
    <w:bookmarkStart w:id="82" w:name="page83"/>
    <w:bookmarkEnd w:id="82"/>
    <w:p>
      <w:pPr>
        <w:spacing w:after="0" w:line="7" w:lineRule="exact"/>
        <w:rPr>
          <w:sz w:val="20"/>
          <w:szCs w:val="20"/>
          <w:color w:val="auto"/>
        </w:rPr>
      </w:pPr>
    </w:p>
    <w:p>
      <w:pPr>
        <w:jc w:val="both"/>
        <w:ind w:left="720" w:firstLine="1"/>
        <w:spacing w:after="0" w:line="215" w:lineRule="auto"/>
        <w:tabs>
          <w:tab w:leader="none" w:pos="1094"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Profit and Loss Account gives a true and fair view of the surplus/deficit of the </w:t>
      </w:r>
      <w:r>
        <w:rPr>
          <w:rFonts w:ascii="Times New Roman" w:cs="Times New Roman" w:eastAsia="Times New Roman" w:hAnsi="Times New Roman"/>
          <w:sz w:val="31"/>
          <w:szCs w:val="31"/>
          <w:color w:val="auto"/>
          <w:vertAlign w:val="superscript"/>
        </w:rPr>
        <w:t>364</w:t>
      </w:r>
      <w:r>
        <w:rPr>
          <w:rFonts w:ascii="Times New Roman" w:cs="Times New Roman" w:eastAsia="Times New Roman" w:hAnsi="Times New Roman"/>
          <w:sz w:val="24"/>
          <w:szCs w:val="24"/>
          <w:color w:val="auto"/>
        </w:rPr>
        <w:t>[collective investment scheme] for the year/period ended at the Balance Sheet date, and</w:t>
      </w:r>
    </w:p>
    <w:p>
      <w:pPr>
        <w:spacing w:after="0" w:line="12" w:lineRule="exact"/>
        <w:rPr>
          <w:rFonts w:ascii="Times New Roman" w:cs="Times New Roman" w:eastAsia="Times New Roman" w:hAnsi="Times New Roman"/>
          <w:sz w:val="24"/>
          <w:szCs w:val="24"/>
          <w:color w:val="auto"/>
        </w:rPr>
      </w:pPr>
    </w:p>
    <w:p>
      <w:pPr>
        <w:ind w:left="720" w:firstLine="1"/>
        <w:spacing w:after="0" w:line="242" w:lineRule="auto"/>
        <w:tabs>
          <w:tab w:leader="none" w:pos="1065"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Revenue Account gives a true and fair view of the schemewise surplus/deficit of the </w:t>
      </w:r>
      <w:r>
        <w:rPr>
          <w:rFonts w:ascii="Times New Roman" w:cs="Times New Roman" w:eastAsia="Times New Roman" w:hAnsi="Times New Roman"/>
          <w:sz w:val="31"/>
          <w:szCs w:val="31"/>
          <w:color w:val="auto"/>
          <w:vertAlign w:val="superscript"/>
        </w:rPr>
        <w:t>365</w:t>
      </w:r>
      <w:r>
        <w:rPr>
          <w:rFonts w:ascii="Times New Roman" w:cs="Times New Roman" w:eastAsia="Times New Roman" w:hAnsi="Times New Roman"/>
          <w:sz w:val="24"/>
          <w:szCs w:val="24"/>
          <w:color w:val="auto"/>
        </w:rPr>
        <w:t>[collective investment scheme] for the year/period ended at the balance sheet 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6698615</wp:posOffset>
                </wp:positionV>
                <wp:extent cx="594550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55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7.45pt" to="468.15pt,527.45pt" o:allowincell="f" strokecolor="#000000" strokeweight="0.72pt"/>
            </w:pict>
          </mc:Fallback>
        </mc:AlternateContent>
      </w:r>
    </w:p>
    <w:p>
      <w:pPr>
        <w:sectPr>
          <w:pgSz w:w="12240" w:h="15840" w:orient="portrait"/>
          <w:cols w:equalWidth="0" w:num="1">
            <w:col w:w="9360"/>
          </w:cols>
          <w:pgMar w:left="1440" w:top="1440" w:right="1440" w:bottom="8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60" w:hanging="260"/>
        <w:spacing w:after="0"/>
        <w:tabs>
          <w:tab w:leader="none" w:pos="260" w:val="left"/>
        </w:tabs>
        <w:numPr>
          <w:ilvl w:val="0"/>
          <w:numId w:val="303"/>
        </w:numPr>
        <w:rPr>
          <w:rFonts w:ascii="Calibri" w:cs="Calibri" w:eastAsia="Calibri" w:hAnsi="Calibri"/>
          <w:sz w:val="13"/>
          <w:szCs w:val="13"/>
          <w:color w:val="auto"/>
        </w:rPr>
      </w:pPr>
      <w:r>
        <w:rPr>
          <w:rFonts w:ascii="Times New Roman" w:cs="Times New Roman" w:eastAsia="Times New Roman" w:hAnsi="Times New Roman"/>
          <w:sz w:val="23"/>
          <w:szCs w:val="23"/>
          <w:i w:val="1"/>
          <w:iCs w:val="1"/>
          <w:color w:val="auto"/>
        </w:rPr>
        <w:t>ibid.</w:t>
      </w:r>
    </w:p>
    <w:p>
      <w:pPr>
        <w:spacing w:after="0" w:line="13" w:lineRule="exact"/>
        <w:rPr>
          <w:rFonts w:ascii="Calibri" w:cs="Calibri" w:eastAsia="Calibri" w:hAnsi="Calibri"/>
          <w:sz w:val="13"/>
          <w:szCs w:val="13"/>
          <w:color w:val="auto"/>
        </w:rPr>
      </w:pPr>
    </w:p>
    <w:p>
      <w:pPr>
        <w:ind w:left="260" w:hanging="260"/>
        <w:spacing w:after="0"/>
        <w:tabs>
          <w:tab w:leader="none" w:pos="260" w:val="left"/>
        </w:tabs>
        <w:numPr>
          <w:ilvl w:val="0"/>
          <w:numId w:val="303"/>
        </w:numPr>
        <w:rPr>
          <w:rFonts w:ascii="Calibri" w:cs="Calibri" w:eastAsia="Calibri" w:hAnsi="Calibri"/>
          <w:sz w:val="13"/>
          <w:szCs w:val="13"/>
          <w:color w:val="auto"/>
        </w:rPr>
      </w:pPr>
      <w:r>
        <w:rPr>
          <w:rFonts w:ascii="Times New Roman" w:cs="Times New Roman" w:eastAsia="Times New Roman" w:hAnsi="Times New Roman"/>
          <w:sz w:val="23"/>
          <w:szCs w:val="23"/>
          <w:i w:val="1"/>
          <w:iCs w:val="1"/>
          <w:color w:val="auto"/>
        </w:rPr>
        <w:t>ibid.</w:t>
      </w:r>
    </w:p>
    <w:p>
      <w:pPr>
        <w:spacing w:after="0" w:line="14" w:lineRule="exact"/>
        <w:rPr>
          <w:rFonts w:ascii="Calibri" w:cs="Calibri" w:eastAsia="Calibri" w:hAnsi="Calibri"/>
          <w:sz w:val="13"/>
          <w:szCs w:val="13"/>
          <w:color w:val="auto"/>
        </w:rPr>
      </w:pPr>
    </w:p>
    <w:p>
      <w:pPr>
        <w:ind w:left="260" w:hanging="260"/>
        <w:spacing w:after="0"/>
        <w:tabs>
          <w:tab w:leader="none" w:pos="260" w:val="left"/>
        </w:tabs>
        <w:numPr>
          <w:ilvl w:val="0"/>
          <w:numId w:val="303"/>
        </w:numPr>
        <w:rPr>
          <w:rFonts w:ascii="Calibri" w:cs="Calibri" w:eastAsia="Calibri" w:hAnsi="Calibri"/>
          <w:sz w:val="13"/>
          <w:szCs w:val="13"/>
          <w:color w:val="auto"/>
        </w:rPr>
      </w:pPr>
      <w:r>
        <w:rPr>
          <w:rFonts w:ascii="Times New Roman" w:cs="Times New Roman" w:eastAsia="Times New Roman" w:hAnsi="Times New Roman"/>
          <w:sz w:val="23"/>
          <w:szCs w:val="23"/>
          <w:i w:val="1"/>
          <w:iCs w:val="1"/>
          <w:color w:val="auto"/>
        </w:rPr>
        <w:t>ibid.</w:t>
      </w:r>
    </w:p>
    <w:sectPr>
      <w:pgSz w:w="12240" w:h="15840" w:orient="portrait"/>
      <w:cols w:equalWidth="0" w:num="1">
        <w:col w:w="9360"/>
      </w:cols>
      <w:pgMar w:left="1440" w:top="1440" w:right="1440" w:bottom="87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FDE8AF6"/>
    <w:multiLevelType w:val="hybridMultilevel"/>
    <w:lvl w:ilvl="0">
      <w:lvlJc w:val="left"/>
      <w:lvlText w:val="%1."/>
      <w:numFmt w:val="decimal"/>
      <w:start w:val="1"/>
    </w:lvl>
  </w:abstractNum>
  <w:abstractNum w:abstractNumId="1">
    <w:nsid w:val="3FC32E20"/>
    <w:multiLevelType w:val="hybridMultilevel"/>
    <w:lvl w:ilvl="0">
      <w:lvlJc w:val="left"/>
      <w:lvlText w:val="%1."/>
      <w:numFmt w:val="decimal"/>
      <w:start w:val="3"/>
    </w:lvl>
  </w:abstractNum>
  <w:abstractNum w:abstractNumId="2">
    <w:nsid w:val="49C0E823"/>
    <w:multiLevelType w:val="hybridMultilevel"/>
    <w:lvl w:ilvl="0">
      <w:lvlJc w:val="left"/>
      <w:lvlText w:val="%1."/>
      <w:numFmt w:val="decimal"/>
      <w:start w:val="5"/>
    </w:lvl>
  </w:abstractNum>
  <w:abstractNum w:abstractNumId="3">
    <w:nsid w:val="14D53685"/>
    <w:multiLevelType w:val="hybridMultilevel"/>
    <w:lvl w:ilvl="0">
      <w:lvlJc w:val="left"/>
      <w:lvlText w:val="%1."/>
      <w:numFmt w:val="decimal"/>
      <w:start w:val="10"/>
    </w:lvl>
  </w:abstractNum>
  <w:abstractNum w:abstractNumId="4">
    <w:nsid w:val="230F856C"/>
    <w:multiLevelType w:val="hybridMultilevel"/>
    <w:lvl w:ilvl="0">
      <w:lvlJc w:val="left"/>
      <w:lvlText w:val="%1."/>
      <w:numFmt w:val="decimal"/>
      <w:start w:val="13"/>
    </w:lvl>
  </w:abstractNum>
  <w:abstractNum w:abstractNumId="5">
    <w:nsid w:val="6EAA85FB"/>
    <w:multiLevelType w:val="hybridMultilevel"/>
    <w:lvl w:ilvl="0">
      <w:lvlJc w:val="left"/>
      <w:lvlText w:val="%1."/>
      <w:numFmt w:val="decimal"/>
      <w:start w:val="16"/>
    </w:lvl>
  </w:abstractNum>
  <w:abstractNum w:abstractNumId="6">
    <w:nsid w:val="3F06ECB2"/>
    <w:multiLevelType w:val="hybridMultilevel"/>
    <w:lvl w:ilvl="0">
      <w:lvlJc w:val="left"/>
      <w:lvlText w:val="%1."/>
      <w:numFmt w:val="decimal"/>
      <w:start w:val="24"/>
    </w:lvl>
  </w:abstractNum>
  <w:abstractNum w:abstractNumId="7">
    <w:nsid w:val="3B594807"/>
    <w:multiLevelType w:val="hybridMultilevel"/>
    <w:lvl w:ilvl="0">
      <w:lvlJc w:val="left"/>
      <w:lvlText w:val="%1."/>
      <w:numFmt w:val="decimal"/>
      <w:start w:val="40"/>
    </w:lvl>
  </w:abstractNum>
  <w:abstractNum w:abstractNumId="8">
    <w:nsid w:val="6CAA2304"/>
    <w:multiLevelType w:val="hybridMultilevel"/>
    <w:lvl w:ilvl="0">
      <w:lvlJc w:val="left"/>
      <w:lvlText w:val="%1."/>
      <w:numFmt w:val="decimal"/>
      <w:start w:val="52"/>
    </w:lvl>
  </w:abstractNum>
  <w:abstractNum w:abstractNumId="9">
    <w:nsid w:val="3F7C2FF4"/>
    <w:multiLevelType w:val="hybridMultilevel"/>
    <w:lvl w:ilvl="0">
      <w:lvlJc w:val="left"/>
      <w:lvlText w:val="%1."/>
      <w:numFmt w:val="decimal"/>
      <w:start w:val="58"/>
    </w:lvl>
  </w:abstractNum>
  <w:abstractNum w:abstractNumId="10">
    <w:nsid w:val="25413BEC"/>
    <w:multiLevelType w:val="hybridMultilevel"/>
    <w:lvl w:ilvl="0">
      <w:lvlJc w:val="left"/>
      <w:lvlText w:val="%1."/>
      <w:numFmt w:val="decimal"/>
      <w:start w:val="68"/>
    </w:lvl>
  </w:abstractNum>
  <w:abstractNum w:abstractNumId="11">
    <w:nsid w:val="17180B0B"/>
    <w:multiLevelType w:val="hybridMultilevel"/>
    <w:lvl w:ilvl="0">
      <w:lvlJc w:val="left"/>
      <w:lvlText w:val="%1"/>
      <w:numFmt w:val="lowerRoman"/>
      <w:start w:val="1"/>
    </w:lvl>
    <w:lvl w:ilvl="1">
      <w:lvlJc w:val="left"/>
      <w:lvlText w:val="(%2)"/>
      <w:numFmt w:val="lowerRoman"/>
      <w:start w:val="1"/>
    </w:lvl>
  </w:abstractNum>
  <w:abstractNum w:abstractNumId="12">
    <w:nsid w:val="579328B9"/>
    <w:multiLevelType w:val="hybridMultilevel"/>
    <w:lvl w:ilvl="0">
      <w:lvlJc w:val="left"/>
      <w:lvlText w:val="(%1)"/>
      <w:numFmt w:val="lowerRoman"/>
      <w:start w:val="2"/>
    </w:lvl>
    <w:lvl w:ilvl="1">
      <w:lvlJc w:val="left"/>
      <w:lvlText w:val="%2"/>
      <w:numFmt w:val="lowerRoman"/>
      <w:start w:val="1"/>
    </w:lvl>
  </w:abstractNum>
  <w:abstractNum w:abstractNumId="13">
    <w:nsid w:val="5D205E20"/>
    <w:multiLevelType w:val="hybridMultilevel"/>
    <w:lvl w:ilvl="0">
      <w:lvlJc w:val="left"/>
      <w:lvlText w:val="(%1)"/>
      <w:numFmt w:val="lowerRoman"/>
      <w:start w:val="1"/>
    </w:lvl>
  </w:abstractNum>
  <w:abstractNum w:abstractNumId="14">
    <w:nsid w:val="11CCA8BA"/>
    <w:multiLevelType w:val="hybridMultilevel"/>
    <w:lvl w:ilvl="0">
      <w:lvlJc w:val="left"/>
      <w:lvlText w:val="%1"/>
      <w:numFmt w:val="decimal"/>
      <w:start w:val="1"/>
    </w:lvl>
  </w:abstractNum>
  <w:abstractNum w:abstractNumId="15">
    <w:nsid w:val="4D32AB86"/>
    <w:multiLevelType w:val="hybridMultilevel"/>
    <w:lvl w:ilvl="0">
      <w:lvlJc w:val="left"/>
      <w:lvlText w:val="(%1)"/>
      <w:numFmt w:val="lowerRoman"/>
      <w:start w:val="2"/>
    </w:lvl>
  </w:abstractNum>
  <w:abstractNum w:abstractNumId="16">
    <w:nsid w:val="3F07ACC3"/>
    <w:multiLevelType w:val="hybridMultilevel"/>
    <w:lvl w:ilvl="0">
      <w:lvlJc w:val="left"/>
      <w:lvlText w:val="(%1)"/>
      <w:numFmt w:val="lowerRoman"/>
      <w:start w:val="1"/>
    </w:lvl>
  </w:abstractNum>
  <w:abstractNum w:abstractNumId="17">
    <w:nsid w:val="6B47F63E"/>
    <w:multiLevelType w:val="hybridMultilevel"/>
    <w:lvl w:ilvl="0">
      <w:lvlJc w:val="left"/>
      <w:lvlText w:val="%1"/>
      <w:numFmt w:val="decimal"/>
      <w:start w:val="2"/>
    </w:lvl>
  </w:abstractNum>
  <w:abstractNum w:abstractNumId="18">
    <w:nsid w:val="5CB44A05"/>
    <w:multiLevelType w:val="hybridMultilevel"/>
    <w:lvl w:ilvl="0">
      <w:lvlJc w:val="left"/>
      <w:lvlText w:val="(%1)"/>
      <w:numFmt w:val="lowerLetter"/>
      <w:start w:val="26"/>
    </w:lvl>
    <w:lvl w:ilvl="1">
      <w:lvlJc w:val="left"/>
      <w:lvlText w:val="%2)"/>
      <w:numFmt w:val="lowerLetter"/>
      <w:start w:val="25"/>
    </w:lvl>
    <w:lvl w:ilvl="2">
      <w:lvlJc w:val="left"/>
      <w:lvlText w:val="%3."/>
      <w:numFmt w:val="lowerRoman"/>
      <w:start w:val="1"/>
    </w:lvl>
  </w:abstractNum>
  <w:abstractNum w:abstractNumId="19">
    <w:nsid w:val="16CF80F1"/>
    <w:multiLevelType w:val="hybridMultilevel"/>
    <w:lvl w:ilvl="0">
      <w:lvlJc w:val="left"/>
      <w:lvlText w:val="%1)"/>
      <w:numFmt w:val="lowerLetter"/>
      <w:start w:val="27"/>
    </w:lvl>
  </w:abstractNum>
  <w:abstractNum w:abstractNumId="20">
    <w:nsid w:val="1C695DEC"/>
    <w:multiLevelType w:val="hybridMultilevel"/>
    <w:lvl w:ilvl="0">
      <w:lvlJc w:val="left"/>
      <w:lvlText w:val="%1"/>
      <w:numFmt w:val="decimal"/>
      <w:start w:val="6"/>
    </w:lvl>
  </w:abstractNum>
  <w:abstractNum w:abstractNumId="21">
    <w:nsid w:val="3FCFAED9"/>
    <w:multiLevelType w:val="hybridMultilevel"/>
    <w:lvl w:ilvl="0">
      <w:lvlJc w:val="left"/>
      <w:lvlText w:val="(%1)"/>
      <w:numFmt w:val="decimal"/>
      <w:start w:val="3"/>
    </w:lvl>
  </w:abstractNum>
  <w:abstractNum w:abstractNumId="22">
    <w:nsid w:val="F856867"/>
    <w:multiLevelType w:val="hybridMultilevel"/>
    <w:lvl w:ilvl="0">
      <w:lvlJc w:val="left"/>
      <w:lvlText w:val="%1"/>
      <w:numFmt w:val="decimal"/>
      <w:start w:val="11"/>
    </w:lvl>
  </w:abstractNum>
  <w:abstractNum w:abstractNumId="23">
    <w:nsid w:val="11B1CC33"/>
    <w:multiLevelType w:val="hybridMultilevel"/>
    <w:lvl w:ilvl="0">
      <w:lvlJc w:val="left"/>
      <w:lvlText w:val="%1"/>
      <w:numFmt w:val="decimal"/>
      <w:start w:val="14"/>
    </w:lvl>
  </w:abstractNum>
  <w:abstractNum w:abstractNumId="24">
    <w:nsid w:val="2E22FBB7"/>
    <w:multiLevelType w:val="hybridMultilevel"/>
    <w:lvl w:ilvl="0">
      <w:lvlJc w:val="left"/>
      <w:lvlText w:val="(%1)"/>
      <w:numFmt w:val="decimal"/>
      <w:start w:val="2"/>
    </w:lvl>
  </w:abstractNum>
  <w:abstractNum w:abstractNumId="25">
    <w:nsid w:val="29934699"/>
    <w:multiLevelType w:val="hybridMultilevel"/>
    <w:lvl w:ilvl="0">
      <w:lvlJc w:val="left"/>
      <w:lvlText w:val="(%1)"/>
      <w:numFmt w:val="decimal"/>
      <w:start w:val="2"/>
    </w:lvl>
  </w:abstractNum>
  <w:abstractNum w:abstractNumId="26">
    <w:nsid w:val="77485850"/>
    <w:multiLevelType w:val="hybridMultilevel"/>
    <w:lvl w:ilvl="0">
      <w:lvlJc w:val="left"/>
      <w:lvlText w:val="%1"/>
      <w:numFmt w:val="decimal"/>
      <w:start w:val="13"/>
    </w:lvl>
  </w:abstractNum>
  <w:abstractNum w:abstractNumId="27">
    <w:nsid w:val="744939A3"/>
    <w:multiLevelType w:val="hybridMultilevel"/>
    <w:lvl w:ilvl="0">
      <w:lvlJc w:val="left"/>
      <w:lvlText w:val="(%1)"/>
      <w:numFmt w:val="decimal"/>
      <w:start w:val="2"/>
    </w:lvl>
  </w:abstractNum>
  <w:abstractNum w:abstractNumId="28">
    <w:nsid w:val="4FA0D2E3"/>
    <w:multiLevelType w:val="hybridMultilevel"/>
    <w:lvl w:ilvl="0">
      <w:lvlJc w:val="left"/>
      <w:lvlText w:val="%1)"/>
      <w:numFmt w:val="lowerLetter"/>
      <w:start w:val="1"/>
    </w:lvl>
  </w:abstractNum>
  <w:abstractNum w:abstractNumId="29">
    <w:nsid w:val="6B1D2C14"/>
    <w:multiLevelType w:val="hybridMultilevel"/>
    <w:lvl w:ilvl="0">
      <w:lvlJc w:val="left"/>
      <w:lvlText w:val="%1)"/>
      <w:numFmt w:val="lowerLetter"/>
      <w:start w:val="4"/>
    </w:lvl>
  </w:abstractNum>
  <w:abstractNum w:abstractNumId="30">
    <w:nsid w:val="68B867D3"/>
    <w:multiLevelType w:val="hybridMultilevel"/>
    <w:lvl w:ilvl="0">
      <w:lvlJc w:val="left"/>
      <w:lvlText w:val="(%1)"/>
      <w:numFmt w:val="lowerRoman"/>
      <w:start w:val="1"/>
    </w:lvl>
  </w:abstractNum>
  <w:abstractNum w:abstractNumId="31">
    <w:nsid w:val="3F7F5DD9"/>
    <w:multiLevelType w:val="hybridMultilevel"/>
    <w:lvl w:ilvl="0">
      <w:lvlJc w:val="left"/>
      <w:lvlText w:val="(%1)"/>
      <w:numFmt w:val="lowerLetter"/>
      <w:start w:val="10"/>
    </w:lvl>
  </w:abstractNum>
  <w:abstractNum w:abstractNumId="32">
    <w:nsid w:val="2AE05A34"/>
    <w:multiLevelType w:val="hybridMultilevel"/>
    <w:lvl w:ilvl="0">
      <w:lvlJc w:val="left"/>
      <w:lvlText w:val="(%1)"/>
      <w:numFmt w:val="decimal"/>
      <w:start w:val="2"/>
    </w:lvl>
  </w:abstractNum>
  <w:abstractNum w:abstractNumId="33">
    <w:nsid w:val="32794FF7"/>
    <w:multiLevelType w:val="hybridMultilevel"/>
    <w:lvl w:ilvl="0">
      <w:lvlJc w:val="left"/>
      <w:lvlText w:val="(%1)"/>
      <w:numFmt w:val="lowerLetter"/>
      <w:start w:val="1"/>
    </w:lvl>
  </w:abstractNum>
  <w:abstractNum w:abstractNumId="34">
    <w:nsid w:val="5454945E"/>
    <w:multiLevelType w:val="hybridMultilevel"/>
    <w:lvl w:ilvl="0">
      <w:lvlJc w:val="left"/>
      <w:lvlText w:val="%1"/>
      <w:numFmt w:val="decimal"/>
      <w:start w:val="16"/>
    </w:lvl>
  </w:abstractNum>
  <w:abstractNum w:abstractNumId="35">
    <w:nsid w:val="4DEFDFA0"/>
    <w:multiLevelType w:val="hybridMultilevel"/>
    <w:lvl w:ilvl="0">
      <w:lvlJc w:val="left"/>
      <w:lvlText w:val="(%1)"/>
      <w:numFmt w:val="lowerLetter"/>
      <w:start w:val="4"/>
    </w:lvl>
  </w:abstractNum>
  <w:abstractNum w:abstractNumId="36">
    <w:nsid w:val="2123D5F2"/>
    <w:multiLevelType w:val="hybridMultilevel"/>
    <w:lvl w:ilvl="0">
      <w:lvlJc w:val="left"/>
      <w:lvlText w:val="(%1)"/>
      <w:numFmt w:val="lowerLetter"/>
      <w:start w:val="8"/>
    </w:lvl>
  </w:abstractNum>
  <w:abstractNum w:abstractNumId="37">
    <w:nsid w:val="135B8110"/>
    <w:multiLevelType w:val="hybridMultilevel"/>
    <w:lvl w:ilvl="0">
      <w:lvlJc w:val="left"/>
      <w:lvlText w:val="(%1)"/>
      <w:numFmt w:val="decimal"/>
      <w:start w:val="2"/>
    </w:lvl>
  </w:abstractNum>
  <w:abstractNum w:abstractNumId="38">
    <w:nsid w:val="94927A8"/>
    <w:multiLevelType w:val="hybridMultilevel"/>
    <w:lvl w:ilvl="0">
      <w:lvlJc w:val="left"/>
      <w:lvlText w:val="%1)"/>
      <w:numFmt w:val="lowerLetter"/>
      <w:start w:val="1"/>
    </w:lvl>
  </w:abstractNum>
  <w:abstractNum w:abstractNumId="39">
    <w:nsid w:val="DCDF8F6"/>
    <w:multiLevelType w:val="hybridMultilevel"/>
    <w:lvl w:ilvl="0">
      <w:lvlJc w:val="left"/>
      <w:lvlText w:val="%1"/>
      <w:numFmt w:val="decimal"/>
      <w:start w:val="17"/>
    </w:lvl>
  </w:abstractNum>
  <w:abstractNum w:abstractNumId="40">
    <w:nsid w:val="52D7B105"/>
    <w:multiLevelType w:val="hybridMultilevel"/>
    <w:lvl w:ilvl="0">
      <w:lvlJc w:val="left"/>
      <w:lvlText w:val="(%1)"/>
      <w:numFmt w:val="lowerRoman"/>
      <w:start w:val="1"/>
    </w:lvl>
  </w:abstractNum>
  <w:abstractNum w:abstractNumId="41">
    <w:nsid w:val="2E8A6394"/>
    <w:multiLevelType w:val="hybridMultilevel"/>
    <w:lvl w:ilvl="0">
      <w:lvlJc w:val="left"/>
      <w:lvlText w:val="(%1)"/>
      <w:numFmt w:val="lowerLetter"/>
      <w:start w:val="1"/>
    </w:lvl>
    <w:lvl w:ilvl="1">
      <w:lvlJc w:val="left"/>
      <w:lvlText w:val="(%2)"/>
      <w:numFmt w:val="lowerLetter"/>
      <w:start w:val="5"/>
    </w:lvl>
  </w:abstractNum>
  <w:abstractNum w:abstractNumId="42">
    <w:nsid w:val="24E60401"/>
    <w:multiLevelType w:val="hybridMultilevel"/>
    <w:lvl w:ilvl="0">
      <w:lvlJc w:val="left"/>
      <w:lvlText w:val="(%1)"/>
      <w:numFmt w:val="lowerLetter"/>
      <w:start w:val="6"/>
    </w:lvl>
    <w:lvl w:ilvl="1">
      <w:lvlJc w:val="left"/>
      <w:lvlText w:val="%2"/>
      <w:numFmt w:val="lowerLetter"/>
      <w:start w:val="1"/>
    </w:lvl>
  </w:abstractNum>
  <w:abstractNum w:abstractNumId="43">
    <w:nsid w:val="2A6AD9BE"/>
    <w:multiLevelType w:val="hybridMultilevel"/>
    <w:lvl w:ilvl="0">
      <w:lvlJc w:val="left"/>
      <w:lvlText w:val="%1"/>
      <w:numFmt w:val="decimal"/>
      <w:start w:val="21"/>
    </w:lvl>
  </w:abstractNum>
  <w:abstractNum w:abstractNumId="44">
    <w:nsid w:val="BAAC1B4"/>
    <w:multiLevelType w:val="hybridMultilevel"/>
    <w:lvl w:ilvl="0">
      <w:lvlJc w:val="left"/>
      <w:lvlText w:val="(%1)"/>
      <w:numFmt w:val="lowerLetter"/>
      <w:start w:val="11"/>
    </w:lvl>
  </w:abstractNum>
  <w:abstractNum w:abstractNumId="45">
    <w:nsid w:val="36B2ACBC"/>
    <w:multiLevelType w:val="hybridMultilevel"/>
    <w:lvl w:ilvl="0">
      <w:lvlJc w:val="left"/>
      <w:lvlText w:val="(%1)"/>
      <w:numFmt w:val="decimal"/>
      <w:start w:val="2"/>
    </w:lvl>
  </w:abstractNum>
  <w:abstractNum w:abstractNumId="46">
    <w:nsid w:val="779D8544"/>
    <w:multiLevelType w:val="hybridMultilevel"/>
    <w:lvl w:ilvl="0">
      <w:lvlJc w:val="left"/>
      <w:lvlText w:val="%1"/>
      <w:numFmt w:val="decimal"/>
      <w:start w:val="32"/>
    </w:lvl>
  </w:abstractNum>
  <w:abstractNum w:abstractNumId="47">
    <w:nsid w:val="4AB26E78"/>
    <w:multiLevelType w:val="hybridMultilevel"/>
    <w:lvl w:ilvl="0">
      <w:lvlJc w:val="left"/>
      <w:lvlText w:val="(%1)"/>
      <w:numFmt w:val="decimal"/>
      <w:start w:val="2"/>
    </w:lvl>
  </w:abstractNum>
  <w:abstractNum w:abstractNumId="48">
    <w:nsid w:val="21FAA2FA"/>
    <w:multiLevelType w:val="hybridMultilevel"/>
    <w:lvl w:ilvl="0">
      <w:lvlJc w:val="left"/>
      <w:lvlText w:val="(%1)"/>
      <w:numFmt w:val="lowerRoman"/>
      <w:start w:val="1"/>
    </w:lvl>
  </w:abstractNum>
  <w:abstractNum w:abstractNumId="49">
    <w:nsid w:val="5451CF49"/>
    <w:multiLevelType w:val="hybridMultilevel"/>
    <w:lvl w:ilvl="0">
      <w:lvlJc w:val="left"/>
      <w:lvlText w:val="(%1)"/>
      <w:numFmt w:val="decimal"/>
      <w:start w:val="2"/>
    </w:lvl>
  </w:abstractNum>
  <w:abstractNum w:abstractNumId="50">
    <w:nsid w:val="6181EF69"/>
    <w:multiLevelType w:val="hybridMultilevel"/>
    <w:lvl w:ilvl="0">
      <w:lvlJc w:val="left"/>
      <w:lvlText w:val="(%1)"/>
      <w:numFmt w:val="lowerLetter"/>
      <w:start w:val="1"/>
    </w:lvl>
  </w:abstractNum>
  <w:abstractNum w:abstractNumId="51">
    <w:nsid w:val="3E6400E6"/>
    <w:multiLevelType w:val="hybridMultilevel"/>
    <w:lvl w:ilvl="0">
      <w:lvlJc w:val="left"/>
      <w:lvlText w:val="(%1)"/>
      <w:numFmt w:val="decimal"/>
      <w:start w:val="2"/>
    </w:lvl>
  </w:abstractNum>
  <w:abstractNum w:abstractNumId="52">
    <w:nsid w:val="14217E23"/>
    <w:multiLevelType w:val="hybridMultilevel"/>
    <w:lvl w:ilvl="0">
      <w:lvlJc w:val="left"/>
      <w:lvlText w:val="%1"/>
      <w:numFmt w:val="decimal"/>
      <w:start w:val="36"/>
    </w:lvl>
  </w:abstractNum>
  <w:abstractNum w:abstractNumId="53">
    <w:nsid w:val="710757D0"/>
    <w:multiLevelType w:val="hybridMultilevel"/>
    <w:lvl w:ilvl="0">
      <w:lvlJc w:val="left"/>
      <w:lvlText w:val="(%1)"/>
      <w:numFmt w:val="lowerLetter"/>
      <w:start w:val="1"/>
    </w:lvl>
  </w:abstractNum>
  <w:abstractNum w:abstractNumId="54">
    <w:nsid w:val="5015CD1A"/>
    <w:multiLevelType w:val="hybridMultilevel"/>
    <w:lvl w:ilvl="0">
      <w:lvlJc w:val="left"/>
      <w:lvlText w:val="%1"/>
      <w:numFmt w:val="lowerLetter"/>
      <w:start w:val="1"/>
    </w:lvl>
    <w:lvl w:ilvl="1">
      <w:lvlJc w:val="left"/>
      <w:lvlText w:val="(%2)"/>
      <w:numFmt w:val="decimal"/>
      <w:start w:val="2"/>
    </w:lvl>
  </w:abstractNum>
  <w:abstractNum w:abstractNumId="55">
    <w:nsid w:val="424479DA"/>
    <w:multiLevelType w:val="hybridMultilevel"/>
    <w:lvl w:ilvl="0">
      <w:lvlJc w:val="left"/>
      <w:lvlText w:val="(%1)"/>
      <w:numFmt w:val="lowerLetter"/>
      <w:start w:val="1"/>
    </w:lvl>
    <w:lvl w:ilvl="1">
      <w:lvlJc w:val="left"/>
      <w:lvlText w:val="%2"/>
      <w:numFmt w:val="decimal"/>
      <w:start w:val="1"/>
    </w:lvl>
  </w:abstractNum>
  <w:abstractNum w:abstractNumId="56">
    <w:nsid w:val="1A9A9E69"/>
    <w:multiLevelType w:val="hybridMultilevel"/>
    <w:lvl w:ilvl="0">
      <w:lvlJc w:val="left"/>
      <w:lvlText w:val="%1"/>
      <w:numFmt w:val="decimal"/>
      <w:start w:val="40"/>
    </w:lvl>
  </w:abstractNum>
  <w:abstractNum w:abstractNumId="57">
    <w:nsid w:val="475E256A"/>
    <w:multiLevelType w:val="hybridMultilevel"/>
    <w:lvl w:ilvl="0">
      <w:lvlJc w:val="left"/>
      <w:lvlText w:val="(%1)"/>
      <w:numFmt w:val="lowerLetter"/>
      <w:start w:val="12"/>
    </w:lvl>
    <w:lvl w:ilvl="1">
      <w:lvlJc w:val="left"/>
      <w:lvlText w:val="(%2)"/>
      <w:numFmt w:val="decimal"/>
      <w:start w:val="3"/>
    </w:lvl>
  </w:abstractNum>
  <w:abstractNum w:abstractNumId="58">
    <w:nsid w:val="368DB37E"/>
    <w:multiLevelType w:val="hybridMultilevel"/>
    <w:lvl w:ilvl="0">
      <w:lvlJc w:val="left"/>
      <w:lvlText w:val="(%1)"/>
      <w:numFmt w:val="lowerLetter"/>
      <w:start w:val="1"/>
    </w:lvl>
    <w:lvl w:ilvl="1">
      <w:lvlJc w:val="left"/>
      <w:lvlText w:val="%2"/>
      <w:numFmt w:val="decimal"/>
      <w:start w:val="1"/>
    </w:lvl>
  </w:abstractNum>
  <w:abstractNum w:abstractNumId="59">
    <w:nsid w:val="6A3B714C"/>
    <w:multiLevelType w:val="hybridMultilevel"/>
    <w:lvl w:ilvl="0">
      <w:lvlJc w:val="left"/>
      <w:lvlText w:val="(%1)"/>
      <w:numFmt w:val="lowerLetter"/>
      <w:start w:val="3"/>
    </w:lvl>
    <w:lvl w:ilvl="1">
      <w:lvlJc w:val="left"/>
      <w:lvlText w:val="%2"/>
      <w:numFmt w:val="lowerLetter"/>
      <w:start w:val="1"/>
    </w:lvl>
  </w:abstractNum>
  <w:abstractNum w:abstractNumId="60">
    <w:nsid w:val="327B517E"/>
    <w:multiLevelType w:val="hybridMultilevel"/>
    <w:lvl w:ilvl="0">
      <w:lvlJc w:val="left"/>
      <w:lvlText w:val="(%1)"/>
      <w:numFmt w:val="lowerLetter"/>
      <w:start w:val="1"/>
    </w:lvl>
    <w:lvl w:ilvl="1">
      <w:lvlJc w:val="left"/>
      <w:lvlText w:val="(%2)"/>
      <w:numFmt w:val="lowerLetter"/>
      <w:start w:val="2"/>
    </w:lvl>
  </w:abstractNum>
  <w:abstractNum w:abstractNumId="61">
    <w:nsid w:val="1F461B51"/>
    <w:multiLevelType w:val="hybridMultilevel"/>
    <w:lvl w:ilvl="0">
      <w:lvlJc w:val="left"/>
      <w:lvlText w:val="(%1)"/>
      <w:numFmt w:val="lowerLetter"/>
      <w:start w:val="3"/>
    </w:lvl>
    <w:lvl w:ilvl="1">
      <w:lvlJc w:val="left"/>
      <w:lvlText w:val="%2"/>
      <w:numFmt w:val="lowerLetter"/>
      <w:start w:val="1"/>
    </w:lvl>
  </w:abstractNum>
  <w:abstractNum w:abstractNumId="62">
    <w:nsid w:val="29BACF25"/>
    <w:multiLevelType w:val="hybridMultilevel"/>
    <w:lvl w:ilvl="0">
      <w:lvlJc w:val="left"/>
      <w:lvlText w:val="(%1)"/>
      <w:numFmt w:val="lowerLetter"/>
      <w:start w:val="1"/>
    </w:lvl>
    <w:lvl w:ilvl="1">
      <w:lvlJc w:val="left"/>
      <w:lvlText w:val="%2"/>
      <w:numFmt w:val="lowerLetter"/>
      <w:start w:val="1"/>
    </w:lvl>
  </w:abstractNum>
  <w:abstractNum w:abstractNumId="63">
    <w:nsid w:val="5D5BABB3"/>
    <w:multiLevelType w:val="hybridMultilevel"/>
    <w:lvl w:ilvl="0">
      <w:lvlJc w:val="left"/>
      <w:lvlText w:val="%1"/>
      <w:numFmt w:val="decimal"/>
      <w:start w:val="52"/>
    </w:lvl>
  </w:abstractNum>
  <w:abstractNum w:abstractNumId="64">
    <w:nsid w:val="51BF6B48"/>
    <w:multiLevelType w:val="hybridMultilevel"/>
    <w:lvl w:ilvl="0">
      <w:lvlJc w:val="left"/>
      <w:lvlText w:val="(%1)"/>
      <w:numFmt w:val="lowerLetter"/>
      <w:start w:val="3"/>
    </w:lvl>
    <w:lvl w:ilvl="1">
      <w:lvlJc w:val="left"/>
      <w:lvlText w:val="%2"/>
      <w:numFmt w:val="lowerLetter"/>
      <w:start w:val="1"/>
    </w:lvl>
  </w:abstractNum>
  <w:abstractNum w:abstractNumId="65">
    <w:nsid w:val="7E0F6384"/>
    <w:multiLevelType w:val="hybridMultilevel"/>
    <w:lvl w:ilvl="0">
      <w:lvlJc w:val="left"/>
      <w:lvlText w:val="(%1)"/>
      <w:numFmt w:val="lowerLetter"/>
      <w:start w:val="35"/>
    </w:lvl>
    <w:lvl w:ilvl="1">
      <w:lvlJc w:val="left"/>
      <w:lvlText w:val="%2"/>
      <w:numFmt w:val="lowerLetter"/>
      <w:start w:val="1"/>
    </w:lvl>
  </w:abstractNum>
  <w:abstractNum w:abstractNumId="66">
    <w:nsid w:val="2B4B8B53"/>
    <w:multiLevelType w:val="hybridMultilevel"/>
    <w:lvl w:ilvl="0">
      <w:lvlJc w:val="left"/>
      <w:lvlText w:val="(%1)"/>
      <w:numFmt w:val="lowerLetter"/>
      <w:start w:val="1"/>
    </w:lvl>
    <w:lvl w:ilvl="1">
      <w:lvlJc w:val="left"/>
      <w:lvlText w:val="%2"/>
      <w:numFmt w:val="lowerLetter"/>
      <w:start w:val="1"/>
    </w:lvl>
  </w:abstractNum>
  <w:abstractNum w:abstractNumId="67">
    <w:nsid w:val="72E3413A"/>
    <w:multiLevelType w:val="hybridMultilevel"/>
    <w:lvl w:ilvl="0">
      <w:lvlJc w:val="left"/>
      <w:lvlText w:val="(%1)"/>
      <w:numFmt w:val="lowerLetter"/>
      <w:start w:val="1"/>
    </w:lvl>
    <w:lvl w:ilvl="1">
      <w:lvlJc w:val="left"/>
      <w:lvlText w:val="(%2)"/>
      <w:numFmt w:val="lowerLetter"/>
      <w:start w:val="2"/>
    </w:lvl>
  </w:abstractNum>
  <w:abstractNum w:abstractNumId="68">
    <w:nsid w:val="116AE494"/>
    <w:multiLevelType w:val="hybridMultilevel"/>
    <w:lvl w:ilvl="0">
      <w:lvlJc w:val="left"/>
      <w:lvlText w:val="(%1)"/>
      <w:numFmt w:val="lowerLetter"/>
      <w:start w:val="3"/>
    </w:lvl>
    <w:lvl w:ilvl="1">
      <w:lvlJc w:val="left"/>
      <w:lvlText w:val="%2"/>
      <w:numFmt w:val="lowerLetter"/>
      <w:start w:val="1"/>
    </w:lvl>
  </w:abstractNum>
  <w:abstractNum w:abstractNumId="69">
    <w:nsid w:val="3494B2FB"/>
    <w:multiLevelType w:val="hybridMultilevel"/>
    <w:lvl w:ilvl="0">
      <w:lvlJc w:val="left"/>
      <w:lvlText w:val="(%1)"/>
      <w:numFmt w:val="lowerLetter"/>
      <w:start w:val="1"/>
    </w:lvl>
    <w:lvl w:ilvl="1">
      <w:lvlJc w:val="left"/>
      <w:lvlText w:val="%2"/>
      <w:numFmt w:val="lowerLetter"/>
      <w:start w:val="1"/>
    </w:lvl>
  </w:abstractNum>
  <w:abstractNum w:abstractNumId="70">
    <w:nsid w:val="B13A31"/>
    <w:multiLevelType w:val="hybridMultilevel"/>
    <w:lvl w:ilvl="0">
      <w:lvlJc w:val="left"/>
      <w:lvlText w:val="%1"/>
      <w:numFmt w:val="decimal"/>
      <w:start w:val="61"/>
    </w:lvl>
  </w:abstractNum>
  <w:abstractNum w:abstractNumId="71">
    <w:nsid w:val="64429599"/>
    <w:multiLevelType w:val="hybridMultilevel"/>
    <w:lvl w:ilvl="0">
      <w:lvlJc w:val="left"/>
      <w:lvlText w:val="(%1)"/>
      <w:numFmt w:val="lowerLetter"/>
      <w:start w:val="1"/>
    </w:lvl>
  </w:abstractNum>
  <w:abstractNum w:abstractNumId="72">
    <w:nsid w:val="631F1690"/>
    <w:multiLevelType w:val="hybridMultilevel"/>
    <w:lvl w:ilvl="0">
      <w:lvlJc w:val="left"/>
      <w:lvlText w:val="%1"/>
      <w:numFmt w:val="decimal"/>
      <w:start w:val="75"/>
    </w:lvl>
  </w:abstractNum>
  <w:abstractNum w:abstractNumId="73">
    <w:nsid w:val="25973E32"/>
    <w:multiLevelType w:val="hybridMultilevel"/>
    <w:lvl w:ilvl="0">
      <w:lvlJc w:val="left"/>
      <w:lvlText w:val="(%1)"/>
      <w:numFmt w:val="lowerLetter"/>
      <w:start w:val="1"/>
    </w:lvl>
  </w:abstractNum>
  <w:abstractNum w:abstractNumId="74">
    <w:nsid w:val="EAD6F57"/>
    <w:multiLevelType w:val="hybridMultilevel"/>
    <w:lvl w:ilvl="0">
      <w:lvlJc w:val="left"/>
      <w:lvlText w:val="(%1)"/>
      <w:numFmt w:val="decimal"/>
      <w:start w:val="2"/>
    </w:lvl>
    <w:lvl w:ilvl="1">
      <w:lvlJc w:val="left"/>
      <w:lvlText w:val="(%2)"/>
      <w:numFmt w:val="decimal"/>
      <w:start w:val="6"/>
    </w:lvl>
  </w:abstractNum>
  <w:abstractNum w:abstractNumId="75">
    <w:nsid w:val="6EC9D844"/>
    <w:multiLevelType w:val="hybridMultilevel"/>
    <w:lvl w:ilvl="0">
      <w:lvlJc w:val="left"/>
      <w:lvlText w:val="(%1)"/>
      <w:numFmt w:val="decimal"/>
      <w:start w:val="7"/>
    </w:lvl>
  </w:abstractNum>
  <w:abstractNum w:abstractNumId="76">
    <w:nsid w:val="5C49EAEE"/>
    <w:multiLevelType w:val="hybridMultilevel"/>
    <w:lvl w:ilvl="0">
      <w:lvlJc w:val="left"/>
      <w:lvlText w:val="%1"/>
      <w:numFmt w:val="decimal"/>
      <w:start w:val="77"/>
    </w:lvl>
  </w:abstractNum>
  <w:abstractNum w:abstractNumId="77">
    <w:nsid w:val="64AF49B"/>
    <w:multiLevelType w:val="hybridMultilevel"/>
    <w:lvl w:ilvl="0">
      <w:lvlJc w:val="left"/>
      <w:lvlText w:val="(%1)"/>
      <w:numFmt w:val="decimal"/>
      <w:start w:val="2"/>
    </w:lvl>
  </w:abstractNum>
  <w:abstractNum w:abstractNumId="78">
    <w:nsid w:val="397C46BC"/>
    <w:multiLevelType w:val="hybridMultilevel"/>
    <w:lvl w:ilvl="0">
      <w:lvlJc w:val="left"/>
      <w:lvlText w:val="(%1)"/>
      <w:numFmt w:val="decimal"/>
      <w:start w:val="3"/>
    </w:lvl>
  </w:abstractNum>
  <w:abstractNum w:abstractNumId="79">
    <w:nsid w:val="7E448DE9"/>
    <w:multiLevelType w:val="hybridMultilevel"/>
    <w:lvl w:ilvl="0">
      <w:lvlJc w:val="left"/>
      <w:lvlText w:val="(%1)"/>
      <w:numFmt w:val="lowerLetter"/>
      <w:start w:val="1"/>
    </w:lvl>
  </w:abstractNum>
  <w:abstractNum w:abstractNumId="80">
    <w:nsid w:val="5A9CC3E5"/>
    <w:multiLevelType w:val="hybridMultilevel"/>
    <w:lvl w:ilvl="0">
      <w:lvlJc w:val="left"/>
      <w:lvlText w:val="(%1)"/>
      <w:numFmt w:val="decimal"/>
      <w:start w:val="5"/>
    </w:lvl>
  </w:abstractNum>
  <w:abstractNum w:abstractNumId="81">
    <w:nsid w:val="1AFE3625"/>
    <w:multiLevelType w:val="hybridMultilevel"/>
    <w:lvl w:ilvl="0">
      <w:lvlJc w:val="left"/>
      <w:lvlText w:val="%1"/>
      <w:numFmt w:val="decimal"/>
      <w:start w:val="80"/>
    </w:lvl>
  </w:abstractNum>
  <w:abstractNum w:abstractNumId="82">
    <w:nsid w:val="3CA88ECF"/>
    <w:multiLevelType w:val="hybridMultilevel"/>
    <w:lvl w:ilvl="0">
      <w:lvlJc w:val="left"/>
      <w:lvlText w:val="(%1)"/>
      <w:numFmt w:val="decimal"/>
      <w:start w:val="2"/>
    </w:lvl>
  </w:abstractNum>
  <w:abstractNum w:abstractNumId="83">
    <w:nsid w:val="6EBE4208"/>
    <w:multiLevelType w:val="hybridMultilevel"/>
    <w:lvl w:ilvl="0">
      <w:lvlJc w:val="left"/>
      <w:lvlText w:val="(%1)"/>
      <w:numFmt w:val="decimal"/>
      <w:start w:val="2"/>
    </w:lvl>
  </w:abstractNum>
  <w:abstractNum w:abstractNumId="84">
    <w:nsid w:val="C058DF5"/>
    <w:multiLevelType w:val="hybridMultilevel"/>
    <w:lvl w:ilvl="0">
      <w:lvlJc w:val="left"/>
      <w:lvlText w:val="%1"/>
      <w:numFmt w:val="decimal"/>
      <w:start w:val="92"/>
    </w:lvl>
  </w:abstractNum>
  <w:abstractNum w:abstractNumId="85">
    <w:nsid w:val="CBE5BE9"/>
    <w:multiLevelType w:val="hybridMultilevel"/>
    <w:lvl w:ilvl="0">
      <w:lvlJc w:val="left"/>
      <w:lvlText w:val="(%1)"/>
      <w:numFmt w:val="decimal"/>
      <w:start w:val="2"/>
    </w:lvl>
  </w:abstractNum>
  <w:abstractNum w:abstractNumId="86">
    <w:nsid w:val="3102BBE2"/>
    <w:multiLevelType w:val="hybridMultilevel"/>
    <w:lvl w:ilvl="0">
      <w:lvlJc w:val="left"/>
      <w:lvlText w:val="(%1)"/>
      <w:numFmt w:val="lowerLetter"/>
      <w:start w:val="1"/>
    </w:lvl>
  </w:abstractNum>
  <w:abstractNum w:abstractNumId="87">
    <w:nsid w:val="26A02C5E"/>
    <w:multiLevelType w:val="hybridMultilevel"/>
    <w:lvl w:ilvl="0">
      <w:lvlJc w:val="left"/>
      <w:lvlText w:val="(%1)"/>
      <w:numFmt w:val="decimal"/>
      <w:start w:val="2"/>
    </w:lvl>
    <w:lvl w:ilvl="1">
      <w:lvlJc w:val="left"/>
      <w:lvlText w:val="(%2)"/>
      <w:numFmt w:val="decimal"/>
      <w:start w:val="4"/>
    </w:lvl>
  </w:abstractNum>
  <w:abstractNum w:abstractNumId="88">
    <w:nsid w:val="541C8153"/>
    <w:multiLevelType w:val="hybridMultilevel"/>
    <w:lvl w:ilvl="0">
      <w:lvlJc w:val="left"/>
      <w:lvlText w:val="%1"/>
      <w:numFmt w:val="decimal"/>
      <w:start w:val="99"/>
    </w:lvl>
  </w:abstractNum>
  <w:abstractNum w:abstractNumId="89">
    <w:nsid w:val="67906F60"/>
    <w:multiLevelType w:val="hybridMultilevel"/>
    <w:lvl w:ilvl="0">
      <w:lvlJc w:val="left"/>
      <w:lvlText w:val="(%1)"/>
      <w:numFmt w:val="decimal"/>
      <w:start w:val="2"/>
    </w:lvl>
  </w:abstractNum>
  <w:abstractNum w:abstractNumId="90">
    <w:nsid w:val="10DB9DAA"/>
    <w:multiLevelType w:val="hybridMultilevel"/>
    <w:lvl w:ilvl="0">
      <w:lvlJc w:val="left"/>
      <w:lvlText w:val="(%1)"/>
      <w:numFmt w:val="lowerLetter"/>
      <w:start w:val="1"/>
    </w:lvl>
  </w:abstractNum>
  <w:abstractNum w:abstractNumId="91">
    <w:nsid w:val="697D2D2"/>
    <w:multiLevelType w:val="hybridMultilevel"/>
    <w:lvl w:ilvl="0">
      <w:lvlJc w:val="left"/>
      <w:lvlText w:val="(%1)"/>
      <w:numFmt w:val="decimal"/>
      <w:start w:val="2"/>
    </w:lvl>
  </w:abstractNum>
  <w:abstractNum w:abstractNumId="92">
    <w:nsid w:val="6D68AB2"/>
    <w:multiLevelType w:val="hybridMultilevel"/>
    <w:lvl w:ilvl="0">
      <w:lvlJc w:val="left"/>
      <w:lvlText w:val="%1"/>
      <w:numFmt w:val="decimal"/>
      <w:start w:val="102"/>
    </w:lvl>
  </w:abstractNum>
  <w:abstractNum w:abstractNumId="93">
    <w:nsid w:val="3A966CD0"/>
    <w:multiLevelType w:val="hybridMultilevel"/>
    <w:lvl w:ilvl="0">
      <w:lvlJc w:val="left"/>
      <w:lvlText w:val="(%1)"/>
      <w:numFmt w:val="lowerLetter"/>
      <w:start w:val="1"/>
    </w:lvl>
  </w:abstractNum>
  <w:abstractNum w:abstractNumId="94">
    <w:nsid w:val="63F37E85"/>
    <w:multiLevelType w:val="hybridMultilevel"/>
    <w:lvl w:ilvl="0">
      <w:lvlJc w:val="left"/>
      <w:lvlText w:val="%1"/>
      <w:numFmt w:val="decimal"/>
      <w:start w:val="108"/>
    </w:lvl>
  </w:abstractNum>
  <w:abstractNum w:abstractNumId="95">
    <w:nsid w:val="5895F5FA"/>
    <w:multiLevelType w:val="hybridMultilevel"/>
    <w:lvl w:ilvl="0">
      <w:lvlJc w:val="left"/>
      <w:lvlText w:val="(%1)"/>
      <w:numFmt w:val="decimal"/>
      <w:start w:val="2"/>
    </w:lvl>
  </w:abstractNum>
  <w:abstractNum w:abstractNumId="96">
    <w:nsid w:val="38A5D054"/>
    <w:multiLevelType w:val="hybridMultilevel"/>
    <w:lvl w:ilvl="0">
      <w:lvlJc w:val="left"/>
      <w:lvlText w:val="%1"/>
      <w:numFmt w:val="decimal"/>
      <w:start w:val="125"/>
    </w:lvl>
  </w:abstractNum>
  <w:abstractNum w:abstractNumId="97">
    <w:nsid w:val="F3F09D8"/>
    <w:multiLevelType w:val="hybridMultilevel"/>
    <w:lvl w:ilvl="0">
      <w:lvlJc w:val="left"/>
      <w:lvlText w:val="(%1)"/>
      <w:numFmt w:val="decimal"/>
      <w:start w:val="5"/>
    </w:lvl>
  </w:abstractNum>
  <w:abstractNum w:abstractNumId="98">
    <w:nsid w:val="4B793735"/>
    <w:multiLevelType w:val="hybridMultilevel"/>
    <w:lvl w:ilvl="0">
      <w:lvlJc w:val="left"/>
      <w:lvlText w:val="(%1)"/>
      <w:numFmt w:val="lowerLetter"/>
      <w:start w:val="1"/>
    </w:lvl>
  </w:abstractNum>
  <w:abstractNum w:abstractNumId="99">
    <w:nsid w:val="4A10B4E8"/>
    <w:multiLevelType w:val="hybridMultilevel"/>
    <w:lvl w:ilvl="0">
      <w:lvlJc w:val="left"/>
      <w:lvlText w:val="%1"/>
      <w:numFmt w:val="decimal"/>
      <w:start w:val="140"/>
    </w:lvl>
  </w:abstractNum>
  <w:abstractNum w:abstractNumId="100">
    <w:nsid w:val="43D3BCD4"/>
    <w:multiLevelType w:val="hybridMultilevel"/>
    <w:lvl w:ilvl="0">
      <w:lvlJc w:val="left"/>
      <w:lvlText w:val="(%1)"/>
      <w:numFmt w:val="lowerLetter"/>
      <w:start w:val="2"/>
    </w:lvl>
  </w:abstractNum>
  <w:abstractNum w:abstractNumId="101">
    <w:nsid w:val="4C2A7166"/>
    <w:multiLevelType w:val="hybridMultilevel"/>
    <w:lvl w:ilvl="0">
      <w:lvlJc w:val="left"/>
      <w:lvlText w:val="(%1)"/>
      <w:numFmt w:val="decimal"/>
      <w:start w:val="2"/>
    </w:lvl>
  </w:abstractNum>
  <w:abstractNum w:abstractNumId="102">
    <w:nsid w:val="2E534A82"/>
    <w:multiLevelType w:val="hybridMultilevel"/>
    <w:lvl w:ilvl="0">
      <w:lvlJc w:val="left"/>
      <w:lvlText w:val="(%1)"/>
      <w:numFmt w:val="lowerLetter"/>
      <w:start w:val="1"/>
    </w:lvl>
  </w:abstractNum>
  <w:abstractNum w:abstractNumId="103">
    <w:nsid w:val="26F2D364"/>
    <w:multiLevelType w:val="hybridMultilevel"/>
    <w:lvl w:ilvl="0">
      <w:lvlJc w:val="left"/>
      <w:lvlText w:val="%1"/>
      <w:numFmt w:val="lowerLetter"/>
      <w:start w:val="1"/>
    </w:lvl>
    <w:lvl w:ilvl="1">
      <w:lvlJc w:val="left"/>
      <w:lvlText w:val="(%2)"/>
      <w:numFmt w:val="lowerLetter"/>
      <w:start w:val="1"/>
    </w:lvl>
  </w:abstractNum>
  <w:abstractNum w:abstractNumId="104">
    <w:nsid w:val="71C1AF98"/>
    <w:multiLevelType w:val="hybridMultilevel"/>
    <w:lvl w:ilvl="0">
      <w:lvlJc w:val="left"/>
      <w:lvlText w:val="(%1)"/>
      <w:numFmt w:val="lowerLetter"/>
      <w:start w:val="2"/>
    </w:lvl>
    <w:lvl w:ilvl="1">
      <w:lvlJc w:val="left"/>
      <w:lvlText w:val="%2"/>
      <w:numFmt w:val="lowerLetter"/>
      <w:start w:val="1"/>
    </w:lvl>
  </w:abstractNum>
  <w:abstractNum w:abstractNumId="105">
    <w:nsid w:val="3D00B9D9"/>
    <w:multiLevelType w:val="hybridMultilevel"/>
    <w:lvl w:ilvl="0">
      <w:lvlJc w:val="left"/>
      <w:lvlText w:val="(%1)"/>
      <w:numFmt w:val="decimal"/>
      <w:start w:val="2"/>
    </w:lvl>
  </w:abstractNum>
  <w:abstractNum w:abstractNumId="106">
    <w:nsid w:val="15BCABA8"/>
    <w:multiLevelType w:val="hybridMultilevel"/>
    <w:lvl w:ilvl="0">
      <w:lvlJc w:val="left"/>
      <w:lvlText w:val="%1"/>
      <w:numFmt w:val="decimal"/>
      <w:start w:val="149"/>
    </w:lvl>
  </w:abstractNum>
  <w:abstractNum w:abstractNumId="107">
    <w:nsid w:val="4E0B9A87"/>
    <w:multiLevelType w:val="hybridMultilevel"/>
    <w:lvl w:ilvl="0">
      <w:lvlJc w:val="left"/>
      <w:lvlText w:val="(%1)"/>
      <w:numFmt w:val="decimal"/>
      <w:start w:val="2"/>
    </w:lvl>
  </w:abstractNum>
  <w:abstractNum w:abstractNumId="108">
    <w:nsid w:val="434BAE75"/>
    <w:multiLevelType w:val="hybridMultilevel"/>
    <w:lvl w:ilvl="0">
      <w:lvlJc w:val="left"/>
      <w:lvlText w:val="(%1)"/>
      <w:numFmt w:val="lowerRoman"/>
      <w:start w:val="1"/>
    </w:lvl>
    <w:lvl w:ilvl="1">
      <w:lvlJc w:val="left"/>
      <w:lvlText w:val="(%2)"/>
      <w:numFmt w:val="lowerRoman"/>
      <w:start w:val="3"/>
    </w:lvl>
  </w:abstractNum>
  <w:abstractNum w:abstractNumId="109">
    <w:nsid w:val="4F38F265"/>
    <w:multiLevelType w:val="hybridMultilevel"/>
    <w:lvl w:ilvl="0">
      <w:lvlJc w:val="left"/>
      <w:lvlText w:val="(%1)"/>
      <w:numFmt w:val="lowerRoman"/>
      <w:start w:val="4"/>
    </w:lvl>
    <w:lvl w:ilvl="1">
      <w:lvlJc w:val="left"/>
      <w:lvlText w:val="%2"/>
      <w:numFmt w:val="lowerRoman"/>
      <w:start w:val="1"/>
    </w:lvl>
  </w:abstractNum>
  <w:abstractNum w:abstractNumId="110">
    <w:nsid w:val="4C502870"/>
    <w:multiLevelType w:val="hybridMultilevel"/>
    <w:lvl w:ilvl="0">
      <w:lvlJc w:val="left"/>
      <w:lvlText w:val="(%1)"/>
      <w:numFmt w:val="lowerLetter"/>
      <w:start w:val="1"/>
    </w:lvl>
  </w:abstractNum>
  <w:abstractNum w:abstractNumId="111">
    <w:nsid w:val="1DE8725A"/>
    <w:multiLevelType w:val="hybridMultilevel"/>
    <w:lvl w:ilvl="0">
      <w:lvlJc w:val="left"/>
      <w:lvlText w:val="%1"/>
      <w:numFmt w:val="decimal"/>
      <w:start w:val="156"/>
    </w:lvl>
  </w:abstractNum>
  <w:abstractNum w:abstractNumId="112">
    <w:nsid w:val="6A37288A"/>
    <w:multiLevelType w:val="hybridMultilevel"/>
    <w:lvl w:ilvl="0">
      <w:lvlJc w:val="left"/>
      <w:lvlText w:val="(%1)"/>
      <w:numFmt w:val="decimal"/>
      <w:start w:val="2"/>
    </w:lvl>
  </w:abstractNum>
  <w:abstractNum w:abstractNumId="113">
    <w:nsid w:val="8F8B73F"/>
    <w:multiLevelType w:val="hybridMultilevel"/>
    <w:lvl w:ilvl="0">
      <w:lvlJc w:val="left"/>
      <w:lvlText w:val="%1"/>
      <w:numFmt w:val="decimal"/>
      <w:start w:val="1"/>
    </w:lvl>
    <w:lvl w:ilvl="1">
      <w:lvlJc w:val="left"/>
      <w:lvlText w:val="(%2)"/>
      <w:numFmt w:val="decimal"/>
      <w:start w:val="2"/>
    </w:lvl>
  </w:abstractNum>
  <w:abstractNum w:abstractNumId="114">
    <w:nsid w:val="CA6B462"/>
    <w:multiLevelType w:val="hybridMultilevel"/>
    <w:lvl w:ilvl="0">
      <w:lvlJc w:val="left"/>
      <w:lvlText w:val="(%1)"/>
      <w:numFmt w:val="decimal"/>
      <w:start w:val="3"/>
    </w:lvl>
    <w:lvl w:ilvl="1">
      <w:lvlJc w:val="left"/>
      <w:lvlText w:val="%2"/>
      <w:numFmt w:val="decimal"/>
      <w:start w:val="1"/>
    </w:lvl>
  </w:abstractNum>
  <w:abstractNum w:abstractNumId="115">
    <w:nsid w:val="763CB680"/>
    <w:multiLevelType w:val="hybridMultilevel"/>
    <w:lvl w:ilvl="0">
      <w:lvlJc w:val="left"/>
      <w:lvlText w:val="(%1)"/>
      <w:numFmt w:val="decimal"/>
      <w:start w:val="2"/>
    </w:lvl>
  </w:abstractNum>
  <w:abstractNum w:abstractNumId="116">
    <w:nsid w:val="15B71329"/>
    <w:multiLevelType w:val="hybridMultilevel"/>
    <w:lvl w:ilvl="0">
      <w:lvlJc w:val="left"/>
      <w:lvlText w:val="%1"/>
      <w:numFmt w:val="decimal"/>
      <w:start w:val="164"/>
    </w:lvl>
  </w:abstractNum>
  <w:abstractNum w:abstractNumId="117">
    <w:nsid w:val="3DA97044"/>
    <w:multiLevelType w:val="hybridMultilevel"/>
    <w:lvl w:ilvl="0">
      <w:lvlJc w:val="left"/>
      <w:lvlText w:val="(%1)"/>
      <w:numFmt w:val="lowerLetter"/>
      <w:start w:val="1"/>
    </w:lvl>
  </w:abstractNum>
  <w:abstractNum w:abstractNumId="118">
    <w:nsid w:val="1CDCE2DE"/>
    <w:multiLevelType w:val="hybridMultilevel"/>
    <w:lvl w:ilvl="0">
      <w:lvlJc w:val="left"/>
      <w:lvlText w:val="%1"/>
      <w:numFmt w:val="decimal"/>
      <w:start w:val="170"/>
    </w:lvl>
  </w:abstractNum>
  <w:abstractNum w:abstractNumId="119">
    <w:nsid w:val="69D3947C"/>
    <w:multiLevelType w:val="hybridMultilevel"/>
    <w:lvl w:ilvl="0">
      <w:lvlJc w:val="left"/>
      <w:lvlText w:val="(%1)"/>
      <w:numFmt w:val="decimal"/>
      <w:start w:val="2"/>
    </w:lvl>
    <w:lvl w:ilvl="1">
      <w:lvlJc w:val="left"/>
      <w:lvlText w:val="(%2)"/>
      <w:numFmt w:val="decimal"/>
      <w:start w:val="3"/>
    </w:lvl>
  </w:abstractNum>
  <w:abstractNum w:abstractNumId="120">
    <w:nsid w:val="2539DFA5"/>
    <w:multiLevelType w:val="hybridMultilevel"/>
    <w:lvl w:ilvl="0">
      <w:lvlJc w:val="left"/>
      <w:lvlText w:val="(%1)"/>
      <w:numFmt w:val="decimal"/>
      <w:start w:val="2"/>
    </w:lvl>
  </w:abstractNum>
  <w:abstractNum w:abstractNumId="121">
    <w:nsid w:val="2DB88089"/>
    <w:multiLevelType w:val="hybridMultilevel"/>
    <w:lvl w:ilvl="0">
      <w:lvlJc w:val="left"/>
      <w:lvlText w:val="%1"/>
      <w:numFmt w:val="decimal"/>
      <w:start w:val="173"/>
    </w:lvl>
  </w:abstractNum>
  <w:abstractNum w:abstractNumId="122">
    <w:nsid w:val="706B674E"/>
    <w:multiLevelType w:val="hybridMultilevel"/>
    <w:lvl w:ilvl="0">
      <w:lvlJc w:val="left"/>
      <w:lvlText w:val="(%1)"/>
      <w:numFmt w:val="decimal"/>
      <w:start w:val="2"/>
    </w:lvl>
  </w:abstractNum>
  <w:abstractNum w:abstractNumId="123">
    <w:nsid w:val="2C106A57"/>
    <w:multiLevelType w:val="hybridMultilevel"/>
    <w:lvl w:ilvl="0">
      <w:lvlJc w:val="left"/>
      <w:lvlText w:val="%1."/>
      <w:numFmt w:val="decimal"/>
      <w:start w:val="56"/>
    </w:lvl>
  </w:abstractNum>
  <w:abstractNum w:abstractNumId="124">
    <w:nsid w:val="684EED59"/>
    <w:multiLevelType w:val="hybridMultilevel"/>
    <w:lvl w:ilvl="0">
      <w:lvlJc w:val="left"/>
      <w:lvlText w:val="%1"/>
      <w:numFmt w:val="decimal"/>
      <w:start w:val="174"/>
    </w:lvl>
  </w:abstractNum>
  <w:abstractNum w:abstractNumId="125">
    <w:nsid w:val="545EE5D3"/>
    <w:multiLevelType w:val="hybridMultilevel"/>
    <w:lvl w:ilvl="0">
      <w:lvlJc w:val="left"/>
      <w:lvlText w:val="%1"/>
      <w:numFmt w:val="decimal"/>
      <w:start w:val="175"/>
    </w:lvl>
  </w:abstractNum>
  <w:abstractNum w:abstractNumId="126">
    <w:nsid w:val="4A66051"/>
    <w:multiLevelType w:val="hybridMultilevel"/>
    <w:lvl w:ilvl="0">
      <w:lvlJc w:val="left"/>
      <w:lvlText w:val="(%1)"/>
      <w:numFmt w:val="lowerLetter"/>
      <w:start w:val="1"/>
    </w:lvl>
  </w:abstractNum>
  <w:abstractNum w:abstractNumId="127">
    <w:nsid w:val="20F4BDAD"/>
    <w:multiLevelType w:val="hybridMultilevel"/>
    <w:lvl w:ilvl="0">
      <w:lvlJc w:val="left"/>
      <w:lvlText w:val="(%1)"/>
      <w:numFmt w:val="lowerLetter"/>
      <w:start w:val="1"/>
    </w:lvl>
  </w:abstractNum>
  <w:abstractNum w:abstractNumId="128">
    <w:nsid w:val="639DEFAC"/>
    <w:multiLevelType w:val="hybridMultilevel"/>
    <w:lvl w:ilvl="0">
      <w:lvlJc w:val="left"/>
      <w:lvlText w:val="%1"/>
      <w:numFmt w:val="decimal"/>
      <w:start w:val="178"/>
    </w:lvl>
  </w:abstractNum>
  <w:abstractNum w:abstractNumId="129">
    <w:nsid w:val="501F9786"/>
    <w:multiLevelType w:val="hybridMultilevel"/>
    <w:lvl w:ilvl="0">
      <w:lvlJc w:val="left"/>
      <w:lvlText w:val="(%1)"/>
      <w:numFmt w:val="lowerLetter"/>
      <w:start w:val="2"/>
    </w:lvl>
  </w:abstractNum>
  <w:abstractNum w:abstractNumId="130">
    <w:nsid w:val="6B057295"/>
    <w:multiLevelType w:val="hybridMultilevel"/>
    <w:lvl w:ilvl="0">
      <w:lvlJc w:val="left"/>
      <w:lvlText w:val="%1"/>
      <w:numFmt w:val="decimal"/>
      <w:start w:val="182"/>
    </w:lvl>
  </w:abstractNum>
  <w:abstractNum w:abstractNumId="131">
    <w:nsid w:val="2771AC80"/>
    <w:multiLevelType w:val="hybridMultilevel"/>
    <w:lvl w:ilvl="0">
      <w:lvlJc w:val="left"/>
      <w:lvlText w:val="(%1)"/>
      <w:numFmt w:val="decimal"/>
      <w:start w:val="2"/>
    </w:lvl>
  </w:abstractNum>
  <w:abstractNum w:abstractNumId="132">
    <w:nsid w:val="1C4A08EC"/>
    <w:multiLevelType w:val="hybridMultilevel"/>
    <w:lvl w:ilvl="0">
      <w:lvlJc w:val="left"/>
      <w:lvlText w:val="%1"/>
      <w:numFmt w:val="lowerLetter"/>
      <w:start w:val="1"/>
    </w:lvl>
    <w:lvl w:ilvl="1">
      <w:lvlJc w:val="left"/>
      <w:lvlText w:val="(%2)"/>
      <w:numFmt w:val="lowerLetter"/>
      <w:start w:val="1"/>
    </w:lvl>
  </w:abstractNum>
  <w:abstractNum w:abstractNumId="133">
    <w:nsid w:val="1958BD17"/>
    <w:multiLevelType w:val="hybridMultilevel"/>
    <w:lvl w:ilvl="0">
      <w:lvlJc w:val="left"/>
      <w:lvlText w:val="(%1)"/>
      <w:numFmt w:val="lowerLetter"/>
      <w:start w:val="2"/>
    </w:lvl>
    <w:lvl w:ilvl="1">
      <w:lvlJc w:val="left"/>
      <w:lvlText w:val="%2"/>
      <w:numFmt w:val="lowerLetter"/>
      <w:start w:val="1"/>
    </w:lvl>
  </w:abstractNum>
  <w:abstractNum w:abstractNumId="134">
    <w:nsid w:val="4E647FE4"/>
    <w:multiLevelType w:val="hybridMultilevel"/>
    <w:lvl w:ilvl="0">
      <w:lvlJc w:val="left"/>
      <w:lvlText w:val="%1"/>
      <w:numFmt w:val="decimal"/>
      <w:start w:val="186"/>
    </w:lvl>
  </w:abstractNum>
  <w:abstractNum w:abstractNumId="135">
    <w:nsid w:val="E0BB885"/>
    <w:multiLevelType w:val="hybridMultilevel"/>
    <w:lvl w:ilvl="0">
      <w:lvlJc w:val="left"/>
      <w:lvlText w:val="(%1)"/>
      <w:numFmt w:val="lowerLetter"/>
      <w:start w:val="4"/>
    </w:lvl>
  </w:abstractNum>
  <w:abstractNum w:abstractNumId="136">
    <w:nsid w:val="565976F1"/>
    <w:multiLevelType w:val="hybridMultilevel"/>
    <w:lvl w:ilvl="0">
      <w:lvlJc w:val="left"/>
      <w:lvlText w:val="(%1)"/>
      <w:numFmt w:val="decimal"/>
      <w:start w:val="2"/>
    </w:lvl>
  </w:abstractNum>
  <w:abstractNum w:abstractNumId="137">
    <w:nsid w:val="64212B8C"/>
    <w:multiLevelType w:val="hybridMultilevel"/>
    <w:lvl w:ilvl="0">
      <w:lvlJc w:val="left"/>
      <w:lvlText w:val="%1"/>
      <w:numFmt w:val="lowerLetter"/>
      <w:start w:val="1"/>
    </w:lvl>
    <w:lvl w:ilvl="1">
      <w:lvlJc w:val="left"/>
      <w:lvlText w:val="(%2)"/>
      <w:numFmt w:val="lowerLetter"/>
      <w:start w:val="1"/>
    </w:lvl>
  </w:abstractNum>
  <w:abstractNum w:abstractNumId="138">
    <w:nsid w:val="5C17530C"/>
    <w:multiLevelType w:val="hybridMultilevel"/>
    <w:lvl w:ilvl="0">
      <w:lvlJc w:val="left"/>
      <w:lvlText w:val="(%1)"/>
      <w:numFmt w:val="lowerLetter"/>
      <w:start w:val="2"/>
    </w:lvl>
    <w:lvl w:ilvl="1">
      <w:lvlJc w:val="left"/>
      <w:lvlText w:val="%2"/>
      <w:numFmt w:val="lowerLetter"/>
      <w:start w:val="1"/>
    </w:lvl>
  </w:abstractNum>
  <w:abstractNum w:abstractNumId="139">
    <w:nsid w:val="19A52566"/>
    <w:multiLevelType w:val="hybridMultilevel"/>
    <w:lvl w:ilvl="0">
      <w:lvlJc w:val="left"/>
      <w:lvlText w:val="%1"/>
      <w:numFmt w:val="decimal"/>
      <w:start w:val="192"/>
    </w:lvl>
  </w:abstractNum>
  <w:abstractNum w:abstractNumId="140">
    <w:nsid w:val="335A1DF1"/>
    <w:multiLevelType w:val="hybridMultilevel"/>
    <w:lvl w:ilvl="0">
      <w:lvlJc w:val="left"/>
      <w:lvlText w:val="(%1)"/>
      <w:numFmt w:val="lowerLetter"/>
      <w:start w:val="5"/>
    </w:lvl>
    <w:lvl w:ilvl="1">
      <w:lvlJc w:val="left"/>
      <w:lvlText w:val="(%2)"/>
      <w:numFmt w:val="lowerLetter"/>
      <w:start w:val="7"/>
    </w:lvl>
  </w:abstractNum>
  <w:abstractNum w:abstractNumId="141">
    <w:nsid w:val="28677B7C"/>
    <w:multiLevelType w:val="hybridMultilevel"/>
    <w:lvl w:ilvl="0">
      <w:lvlJc w:val="left"/>
      <w:lvlText w:val="(%1)"/>
      <w:numFmt w:val="lowerLetter"/>
      <w:start w:val="8"/>
    </w:lvl>
    <w:lvl w:ilvl="1">
      <w:lvlJc w:val="left"/>
      <w:lvlText w:val="%2"/>
      <w:numFmt w:val="lowerLetter"/>
      <w:start w:val="1"/>
    </w:lvl>
  </w:abstractNum>
  <w:abstractNum w:abstractNumId="142">
    <w:nsid w:val="378D97C0"/>
    <w:multiLevelType w:val="hybridMultilevel"/>
    <w:lvl w:ilvl="0">
      <w:lvlJc w:val="left"/>
      <w:lvlText w:val="(%1)"/>
      <w:numFmt w:val="decimal"/>
      <w:start w:val="2"/>
    </w:lvl>
  </w:abstractNum>
  <w:abstractNum w:abstractNumId="143">
    <w:nsid w:val="1D91467C"/>
    <w:multiLevelType w:val="hybridMultilevel"/>
    <w:lvl w:ilvl="0">
      <w:lvlJc w:val="left"/>
      <w:lvlText w:val="%1"/>
      <w:numFmt w:val="decimal"/>
      <w:start w:val="201"/>
    </w:lvl>
  </w:abstractNum>
  <w:abstractNum w:abstractNumId="144">
    <w:nsid w:val="316032BB"/>
    <w:multiLevelType w:val="hybridMultilevel"/>
    <w:lvl w:ilvl="0">
      <w:lvlJc w:val="left"/>
      <w:lvlText w:val="(%1)"/>
      <w:numFmt w:val="decimal"/>
      <w:start w:val="2"/>
    </w:lvl>
  </w:abstractNum>
  <w:abstractNum w:abstractNumId="145">
    <w:nsid w:val="44344C22"/>
    <w:multiLevelType w:val="hybridMultilevel"/>
    <w:lvl w:ilvl="0">
      <w:lvlJc w:val="left"/>
      <w:lvlText w:val="(%1)"/>
      <w:numFmt w:val="lowerLetter"/>
      <w:start w:val="1"/>
    </w:lvl>
    <w:lvl w:ilvl="1">
      <w:lvlJc w:val="left"/>
      <w:lvlText w:val="(%2)"/>
      <w:numFmt w:val="lowerLetter"/>
      <w:start w:val="2"/>
    </w:lvl>
  </w:abstractNum>
  <w:abstractNum w:abstractNumId="146">
    <w:nsid w:val="13CDFCFC"/>
    <w:multiLevelType w:val="hybridMultilevel"/>
    <w:lvl w:ilvl="0">
      <w:lvlJc w:val="left"/>
      <w:lvlText w:val="(%1)"/>
      <w:numFmt w:val="lowerLetter"/>
      <w:start w:val="3"/>
    </w:lvl>
  </w:abstractNum>
  <w:abstractNum w:abstractNumId="147">
    <w:nsid w:val="471745E4"/>
    <w:multiLevelType w:val="hybridMultilevel"/>
    <w:lvl w:ilvl="0">
      <w:lvlJc w:val="left"/>
      <w:lvlText w:val="(%1)"/>
      <w:numFmt w:val="decimal"/>
      <w:start w:val="2"/>
    </w:lvl>
  </w:abstractNum>
  <w:abstractNum w:abstractNumId="148">
    <w:nsid w:val="1DDBC66"/>
    <w:multiLevelType w:val="hybridMultilevel"/>
    <w:lvl w:ilvl="0">
      <w:lvlJc w:val="left"/>
      <w:lvlText w:val="%1"/>
      <w:numFmt w:val="decimal"/>
      <w:start w:val="208"/>
    </w:lvl>
  </w:abstractNum>
  <w:abstractNum w:abstractNumId="149">
    <w:nsid w:val="30AADFDA"/>
    <w:multiLevelType w:val="hybridMultilevel"/>
    <w:lvl w:ilvl="0">
      <w:lvlJc w:val="left"/>
      <w:lvlText w:val="(%1)"/>
      <w:numFmt w:val="decimal"/>
      <w:start w:val="7"/>
    </w:lvl>
  </w:abstractNum>
  <w:abstractNum w:abstractNumId="150">
    <w:nsid w:val="30EADA61"/>
    <w:multiLevelType w:val="hybridMultilevel"/>
    <w:lvl w:ilvl="0">
      <w:lvlJc w:val="left"/>
      <w:lvlText w:val="(%1)"/>
      <w:numFmt w:val="decimal"/>
      <w:start w:val="2"/>
    </w:lvl>
  </w:abstractNum>
  <w:abstractNum w:abstractNumId="151">
    <w:nsid w:val="27179C0B"/>
    <w:multiLevelType w:val="hybridMultilevel"/>
    <w:lvl w:ilvl="0">
      <w:lvlJc w:val="left"/>
      <w:lvlText w:val="%1"/>
      <w:numFmt w:val="decimal"/>
      <w:start w:val="215"/>
    </w:lvl>
  </w:abstractNum>
  <w:abstractNum w:abstractNumId="152">
    <w:nsid w:val="5E636063"/>
    <w:multiLevelType w:val="hybridMultilevel"/>
    <w:lvl w:ilvl="0">
      <w:lvlJc w:val="left"/>
      <w:lvlText w:val="(%1)"/>
      <w:numFmt w:val="decimal"/>
      <w:start w:val="2"/>
    </w:lvl>
  </w:abstractNum>
  <w:abstractNum w:abstractNumId="153">
    <w:nsid w:val="215641AF"/>
    <w:multiLevelType w:val="hybridMultilevel"/>
    <w:lvl w:ilvl="0">
      <w:lvlJc w:val="left"/>
      <w:lvlText w:val="%1"/>
      <w:numFmt w:val="decimal"/>
      <w:start w:val="220"/>
    </w:lvl>
  </w:abstractNum>
  <w:abstractNum w:abstractNumId="154">
    <w:nsid w:val="53280662"/>
    <w:multiLevelType w:val="hybridMultilevel"/>
    <w:lvl w:ilvl="0">
      <w:lvlJc w:val="left"/>
      <w:lvlText w:val="%1."/>
      <w:numFmt w:val="decimal"/>
      <w:start w:val="1"/>
    </w:lvl>
  </w:abstractNum>
  <w:abstractNum w:abstractNumId="155">
    <w:nsid w:val="46B24DBC"/>
    <w:multiLevelType w:val="hybridMultilevel"/>
    <w:lvl w:ilvl="0">
      <w:lvlJc w:val="left"/>
      <w:lvlText w:val="%1."/>
      <w:numFmt w:val="decimal"/>
      <w:start w:val="4"/>
    </w:lvl>
  </w:abstractNum>
  <w:abstractNum w:abstractNumId="156">
    <w:nsid w:val="75B52783"/>
    <w:multiLevelType w:val="hybridMultilevel"/>
    <w:lvl w:ilvl="0">
      <w:lvlJc w:val="left"/>
      <w:lvlText w:val="%1."/>
      <w:numFmt w:val="decimal"/>
      <w:start w:val="5"/>
    </w:lvl>
  </w:abstractNum>
  <w:abstractNum w:abstractNumId="157">
    <w:nsid w:val="57CE66B4"/>
    <w:multiLevelType w:val="hybridMultilevel"/>
    <w:lvl w:ilvl="0">
      <w:lvlJc w:val="left"/>
      <w:lvlText w:val="%1."/>
      <w:numFmt w:val="decimal"/>
      <w:start w:val="6"/>
    </w:lvl>
  </w:abstractNum>
  <w:abstractNum w:abstractNumId="158">
    <w:nsid w:val="67A70B69"/>
    <w:multiLevelType w:val="hybridMultilevel"/>
    <w:lvl w:ilvl="0">
      <w:lvlJc w:val="left"/>
      <w:lvlText w:val="%1."/>
      <w:numFmt w:val="decimal"/>
      <w:start w:val="13"/>
    </w:lvl>
  </w:abstractNum>
  <w:abstractNum w:abstractNumId="159">
    <w:nsid w:val="5953172F"/>
    <w:multiLevelType w:val="hybridMultilevel"/>
    <w:lvl w:ilvl="0">
      <w:lvlJc w:val="left"/>
      <w:lvlText w:val="%1."/>
      <w:numFmt w:val="decimal"/>
      <w:start w:val="17"/>
    </w:lvl>
  </w:abstractNum>
  <w:abstractNum w:abstractNumId="160">
    <w:nsid w:val="27EDFE3A"/>
    <w:multiLevelType w:val="hybridMultilevel"/>
    <w:lvl w:ilvl="0">
      <w:lvlJc w:val="left"/>
      <w:lvlText w:val="%1."/>
      <w:numFmt w:val="decimal"/>
      <w:start w:val="22"/>
    </w:lvl>
  </w:abstractNum>
  <w:abstractNum w:abstractNumId="161">
    <w:nsid w:val="52AC7DFF"/>
    <w:multiLevelType w:val="hybridMultilevel"/>
    <w:lvl w:ilvl="0">
      <w:lvlJc w:val="left"/>
      <w:lvlText w:val="%1."/>
      <w:numFmt w:val="decimal"/>
      <w:start w:val="26"/>
    </w:lvl>
  </w:abstractNum>
  <w:abstractNum w:abstractNumId="162">
    <w:nsid w:val="C4C3AF"/>
    <w:multiLevelType w:val="hybridMultilevel"/>
    <w:lvl w:ilvl="0">
      <w:lvlJc w:val="left"/>
      <w:lvlText w:val="%1."/>
      <w:numFmt w:val="decimal"/>
      <w:start w:val="28"/>
    </w:lvl>
  </w:abstractNum>
  <w:abstractNum w:abstractNumId="163">
    <w:nsid w:val="44380727"/>
    <w:multiLevelType w:val="hybridMultilevel"/>
    <w:lvl w:ilvl="0">
      <w:lvlJc w:val="left"/>
      <w:lvlText w:val="(%1)"/>
      <w:numFmt w:val="decimal"/>
      <w:start w:val="1"/>
    </w:lvl>
    <w:lvl w:ilvl="1">
      <w:lvlJc w:val="left"/>
      <w:lvlText w:val="(%2)"/>
      <w:numFmt w:val="lowerLetter"/>
      <w:start w:val="8"/>
    </w:lvl>
  </w:abstractNum>
  <w:abstractNum w:abstractNumId="164">
    <w:nsid w:val="6C053B16"/>
    <w:multiLevelType w:val="hybridMultilevel"/>
    <w:lvl w:ilvl="0">
      <w:lvlJc w:val="left"/>
      <w:lvlText w:val="%1."/>
      <w:numFmt w:val="decimal"/>
      <w:start w:val="2"/>
    </w:lvl>
  </w:abstractNum>
  <w:abstractNum w:abstractNumId="165">
    <w:nsid w:val="4F294393"/>
    <w:multiLevelType w:val="hybridMultilevel"/>
    <w:lvl w:ilvl="0">
      <w:lvlJc w:val="left"/>
      <w:lvlText w:val="%1"/>
      <w:numFmt w:val="decimal"/>
      <w:start w:val="221"/>
    </w:lvl>
  </w:abstractNum>
  <w:abstractNum w:abstractNumId="166">
    <w:nsid w:val="5243BFAC"/>
    <w:multiLevelType w:val="hybridMultilevel"/>
    <w:lvl w:ilvl="0">
      <w:lvlJc w:val="left"/>
      <w:lvlText w:val="%1."/>
      <w:numFmt w:val="decimal"/>
      <w:start w:val="1"/>
    </w:lvl>
  </w:abstractNum>
  <w:abstractNum w:abstractNumId="167">
    <w:nsid w:val="425EB207"/>
    <w:multiLevelType w:val="hybridMultilevel"/>
    <w:lvl w:ilvl="0">
      <w:lvlJc w:val="left"/>
      <w:lvlText w:val="(%1)"/>
      <w:numFmt w:val="lowerLetter"/>
      <w:start w:val="1"/>
    </w:lvl>
    <w:lvl w:ilvl="1">
      <w:lvlJc w:val="left"/>
      <w:lvlText w:val="(%2)"/>
      <w:numFmt w:val="lowerLetter"/>
      <w:start w:val="2"/>
    </w:lvl>
  </w:abstractNum>
  <w:abstractNum w:abstractNumId="168">
    <w:nsid w:val="334A6F1F"/>
    <w:multiLevelType w:val="hybridMultilevel"/>
    <w:lvl w:ilvl="0">
      <w:lvlJc w:val="left"/>
      <w:lvlText w:val="(%1)"/>
      <w:numFmt w:val="lowerLetter"/>
      <w:start w:val="3"/>
    </w:lvl>
    <w:lvl w:ilvl="1">
      <w:lvlJc w:val="left"/>
      <w:lvlText w:val="%2"/>
      <w:numFmt w:val="lowerLetter"/>
      <w:start w:val="1"/>
    </w:lvl>
  </w:abstractNum>
  <w:abstractNum w:abstractNumId="169">
    <w:nsid w:val="2E5B12B8"/>
    <w:multiLevelType w:val="hybridMultilevel"/>
    <w:lvl w:ilvl="0">
      <w:lvlJc w:val="left"/>
      <w:lvlText w:val="%1"/>
      <w:numFmt w:val="decimal"/>
      <w:start w:val="222"/>
    </w:lvl>
  </w:abstractNum>
  <w:abstractNum w:abstractNumId="170">
    <w:nsid w:val="5C03D76D"/>
    <w:multiLevelType w:val="hybridMultilevel"/>
    <w:lvl w:ilvl="0">
      <w:lvlJc w:val="left"/>
      <w:lvlText w:val="%1"/>
      <w:numFmt w:val="decimal"/>
      <w:start w:val="224"/>
    </w:lvl>
  </w:abstractNum>
  <w:abstractNum w:abstractNumId="171">
    <w:nsid w:val="66A48D11"/>
    <w:multiLevelType w:val="hybridMultilevel"/>
    <w:lvl w:ilvl="0">
      <w:lvlJc w:val="left"/>
      <w:lvlText w:val="%1."/>
      <w:numFmt w:val="decimal"/>
      <w:start w:val="1"/>
    </w:lvl>
  </w:abstractNum>
  <w:abstractNum w:abstractNumId="172">
    <w:nsid w:val="56C28E34"/>
    <w:multiLevelType w:val="hybridMultilevel"/>
    <w:lvl w:ilvl="0">
      <w:lvlJc w:val="left"/>
      <w:lvlText w:val="(%1)"/>
      <w:numFmt w:val="lowerLetter"/>
      <w:start w:val="1"/>
    </w:lvl>
    <w:lvl w:ilvl="1">
      <w:lvlJc w:val="left"/>
      <w:lvlText w:val="(%2)"/>
      <w:numFmt w:val="lowerLetter"/>
      <w:start w:val="10"/>
    </w:lvl>
  </w:abstractNum>
  <w:abstractNum w:abstractNumId="173">
    <w:nsid w:val="13916F2D"/>
    <w:multiLevelType w:val="hybridMultilevel"/>
    <w:lvl w:ilvl="0">
      <w:lvlJc w:val="left"/>
      <w:lvlText w:val="(%1)"/>
      <w:numFmt w:val="lowerLetter"/>
      <w:start w:val="12"/>
    </w:lvl>
  </w:abstractNum>
  <w:abstractNum w:abstractNumId="174">
    <w:nsid w:val="435D38D"/>
    <w:multiLevelType w:val="hybridMultilevel"/>
    <w:lvl w:ilvl="0">
      <w:lvlJc w:val="left"/>
      <w:lvlText w:val="%1"/>
      <w:numFmt w:val="decimal"/>
      <w:start w:val="226"/>
    </w:lvl>
  </w:abstractNum>
  <w:abstractNum w:abstractNumId="175">
    <w:nsid w:val="822C0EF"/>
    <w:multiLevelType w:val="hybridMultilevel"/>
    <w:lvl w:ilvl="0">
      <w:lvlJc w:val="left"/>
      <w:lvlText w:val="(%1)"/>
      <w:numFmt w:val="lowerLetter"/>
      <w:start w:val="14"/>
    </w:lvl>
  </w:abstractNum>
  <w:abstractNum w:abstractNumId="176">
    <w:nsid w:val="57C5BB4F"/>
    <w:multiLevelType w:val="hybridMultilevel"/>
    <w:lvl w:ilvl="0">
      <w:lvlJc w:val="left"/>
      <w:lvlText w:val="%1."/>
      <w:numFmt w:val="decimal"/>
      <w:start w:val="2"/>
    </w:lvl>
  </w:abstractNum>
  <w:abstractNum w:abstractNumId="177">
    <w:nsid w:val="1803D089"/>
    <w:multiLevelType w:val="hybridMultilevel"/>
    <w:lvl w:ilvl="0">
      <w:lvlJc w:val="left"/>
      <w:lvlText w:val="(%1)"/>
      <w:numFmt w:val="lowerLetter"/>
      <w:start w:val="1"/>
    </w:lvl>
    <w:lvl w:ilvl="1">
      <w:lvlJc w:val="left"/>
      <w:lvlText w:val="(%2)"/>
      <w:numFmt w:val="lowerLetter"/>
      <w:start w:val="3"/>
    </w:lvl>
  </w:abstractNum>
  <w:abstractNum w:abstractNumId="178">
    <w:nsid w:val="4F3A06D4"/>
    <w:multiLevelType w:val="hybridMultilevel"/>
    <w:lvl w:ilvl="0">
      <w:lvlJc w:val="left"/>
      <w:lvlText w:val="(%1)"/>
      <w:numFmt w:val="lowerLetter"/>
      <w:start w:val="4"/>
    </w:lvl>
    <w:lvl w:ilvl="1">
      <w:lvlJc w:val="left"/>
      <w:lvlText w:val="%2"/>
      <w:numFmt w:val="lowerLetter"/>
      <w:start w:val="1"/>
    </w:lvl>
  </w:abstractNum>
  <w:abstractNum w:abstractNumId="179">
    <w:nsid w:val="59A377B6"/>
    <w:multiLevelType w:val="hybridMultilevel"/>
    <w:lvl w:ilvl="0">
      <w:lvlJc w:val="left"/>
      <w:lvlText w:val="%1"/>
      <w:numFmt w:val="decimal"/>
      <w:start w:val="232"/>
    </w:lvl>
  </w:abstractNum>
  <w:abstractNum w:abstractNumId="180">
    <w:nsid w:val="48AEB063"/>
    <w:multiLevelType w:val="hybridMultilevel"/>
    <w:lvl w:ilvl="0">
      <w:lvlJc w:val="left"/>
      <w:lvlText w:val="(%1)"/>
      <w:numFmt w:val="lowerLetter"/>
      <w:start w:val="10"/>
    </w:lvl>
  </w:abstractNum>
  <w:abstractNum w:abstractNumId="181">
    <w:nsid w:val="24E135"/>
    <w:multiLevelType w:val="hybridMultilevel"/>
    <w:lvl w:ilvl="0">
      <w:lvlJc w:val="left"/>
      <w:lvlText w:val="(%1)"/>
      <w:numFmt w:val="lowerLetter"/>
      <w:start w:val="1"/>
    </w:lvl>
    <w:lvl w:ilvl="1">
      <w:lvlJc w:val="left"/>
      <w:lvlText w:val="(%2)"/>
      <w:numFmt w:val="lowerLetter"/>
      <w:start w:val="3"/>
    </w:lvl>
  </w:abstractNum>
  <w:abstractNum w:abstractNumId="182">
    <w:nsid w:val="BB13C1"/>
    <w:multiLevelType w:val="hybridMultilevel"/>
    <w:lvl w:ilvl="0">
      <w:lvlJc w:val="left"/>
      <w:lvlText w:val="(%1)"/>
      <w:numFmt w:val="lowerLetter"/>
      <w:start w:val="4"/>
    </w:lvl>
    <w:lvl w:ilvl="1">
      <w:lvlJc w:val="left"/>
      <w:lvlText w:val="%2"/>
      <w:numFmt w:val="lowerLetter"/>
      <w:start w:val="1"/>
    </w:lvl>
  </w:abstractNum>
  <w:abstractNum w:abstractNumId="183">
    <w:nsid w:val="271210C7"/>
    <w:multiLevelType w:val="hybridMultilevel"/>
    <w:lvl w:ilvl="0">
      <w:lvlJc w:val="left"/>
      <w:lvlText w:val="(%1)"/>
      <w:numFmt w:val="lowerLetter"/>
      <w:start w:val="5"/>
    </w:lvl>
  </w:abstractNum>
  <w:abstractNum w:abstractNumId="184">
    <w:nsid w:val="217B22E4"/>
    <w:multiLevelType w:val="hybridMultilevel"/>
    <w:lvl w:ilvl="0">
      <w:lvlJc w:val="left"/>
      <w:lvlText w:val="%1"/>
      <w:numFmt w:val="decimal"/>
      <w:start w:val="239"/>
    </w:lvl>
  </w:abstractNum>
  <w:abstractNum w:abstractNumId="185">
    <w:nsid w:val="53E31A24"/>
    <w:multiLevelType w:val="hybridMultilevel"/>
    <w:lvl w:ilvl="0">
      <w:lvlJc w:val="left"/>
      <w:lvlText w:val="%1."/>
      <w:numFmt w:val="decimal"/>
      <w:start w:val="1"/>
    </w:lvl>
  </w:abstractNum>
  <w:abstractNum w:abstractNumId="186">
    <w:nsid w:val="6DC45E83"/>
    <w:multiLevelType w:val="hybridMultilevel"/>
    <w:lvl w:ilvl="0">
      <w:lvlJc w:val="left"/>
      <w:lvlText w:val="(%1)"/>
      <w:numFmt w:val="lowerLetter"/>
      <w:start w:val="1"/>
    </w:lvl>
  </w:abstractNum>
  <w:abstractNum w:abstractNumId="187">
    <w:nsid w:val="17304A67"/>
    <w:multiLevelType w:val="hybridMultilevel"/>
    <w:lvl w:ilvl="0">
      <w:lvlJc w:val="left"/>
      <w:lvlText w:val="%1"/>
      <w:numFmt w:val="decimal"/>
      <w:start w:val="252"/>
    </w:lvl>
  </w:abstractNum>
  <w:abstractNum w:abstractNumId="188">
    <w:nsid w:val="2BB180D8"/>
    <w:multiLevelType w:val="hybridMultilevel"/>
    <w:lvl w:ilvl="0">
      <w:lvlJc w:val="left"/>
      <w:lvlText w:val="%1."/>
      <w:numFmt w:val="decimal"/>
      <w:start w:val="2"/>
    </w:lvl>
  </w:abstractNum>
  <w:abstractNum w:abstractNumId="189">
    <w:nsid w:val="556B69ED"/>
    <w:multiLevelType w:val="hybridMultilevel"/>
    <w:lvl w:ilvl="0">
      <w:lvlJc w:val="left"/>
      <w:lvlText w:val="(%1)"/>
      <w:numFmt w:val="lowerLetter"/>
      <w:start w:val="1"/>
    </w:lvl>
  </w:abstractNum>
  <w:abstractNum w:abstractNumId="190">
    <w:nsid w:val="70836196"/>
    <w:multiLevelType w:val="hybridMultilevel"/>
    <w:lvl w:ilvl="0">
      <w:lvlJc w:val="left"/>
      <w:lvlText w:val="%1."/>
      <w:numFmt w:val="decimal"/>
      <w:start w:val="3"/>
    </w:lvl>
  </w:abstractNum>
  <w:abstractNum w:abstractNumId="191">
    <w:nsid w:val="539F7F12"/>
    <w:multiLevelType w:val="hybridMultilevel"/>
    <w:lvl w:ilvl="0">
      <w:lvlJc w:val="left"/>
      <w:lvlText w:val="(%1)"/>
      <w:numFmt w:val="lowerRoman"/>
      <w:start w:val="1"/>
    </w:lvl>
  </w:abstractNum>
  <w:abstractNum w:abstractNumId="192">
    <w:nsid w:val="2817E7EC"/>
    <w:multiLevelType w:val="hybridMultilevel"/>
    <w:lvl w:ilvl="0">
      <w:lvlJc w:val="left"/>
      <w:lvlText w:val="%1"/>
      <w:numFmt w:val="decimal"/>
      <w:start w:val="259"/>
    </w:lvl>
  </w:abstractNum>
  <w:abstractNum w:abstractNumId="193">
    <w:nsid w:val="71482545"/>
    <w:multiLevelType w:val="hybridMultilevel"/>
    <w:lvl w:ilvl="0">
      <w:lvlJc w:val="left"/>
      <w:lvlText w:val="(%1)"/>
      <w:numFmt w:val="lowerRoman"/>
      <w:start w:val="4"/>
    </w:lvl>
  </w:abstractNum>
  <w:abstractNum w:abstractNumId="194">
    <w:nsid w:val="17D78639"/>
    <w:multiLevelType w:val="hybridMultilevel"/>
    <w:lvl w:ilvl="0">
      <w:lvlJc w:val="left"/>
      <w:lvlText w:val="(%1)"/>
      <w:numFmt w:val="lowerRoman"/>
      <w:start w:val="7"/>
    </w:lvl>
  </w:abstractNum>
  <w:abstractNum w:abstractNumId="195">
    <w:nsid w:val="141D2302"/>
    <w:multiLevelType w:val="hybridMultilevel"/>
    <w:lvl w:ilvl="0">
      <w:lvlJc w:val="left"/>
      <w:lvlText w:val="(%1)"/>
      <w:numFmt w:val="lowerRoman"/>
      <w:start w:val="12"/>
    </w:lvl>
  </w:abstractNum>
  <w:abstractNum w:abstractNumId="196">
    <w:nsid w:val="407168D8"/>
    <w:multiLevelType w:val="hybridMultilevel"/>
    <w:lvl w:ilvl="0">
      <w:lvlJc w:val="left"/>
      <w:lvlText w:val="%1"/>
      <w:numFmt w:val="decimal"/>
      <w:start w:val="262"/>
    </w:lvl>
  </w:abstractNum>
  <w:abstractNum w:abstractNumId="197">
    <w:nsid w:val="6A1B45E5"/>
    <w:multiLevelType w:val="hybridMultilevel"/>
    <w:lvl w:ilvl="0">
      <w:lvlJc w:val="left"/>
      <w:lvlText w:val="%1"/>
      <w:numFmt w:val="decimal"/>
      <w:start w:val="265"/>
    </w:lvl>
  </w:abstractNum>
  <w:abstractNum w:abstractNumId="198">
    <w:nsid w:val="567BD50A"/>
    <w:multiLevelType w:val="hybridMultilevel"/>
    <w:lvl w:ilvl="0">
      <w:lvlJc w:val="left"/>
      <w:lvlText w:val="%1."/>
      <w:numFmt w:val="decimal"/>
      <w:start w:val="4"/>
    </w:lvl>
    <w:lvl w:ilvl="1">
      <w:lvlJc w:val="left"/>
      <w:lvlText w:val="(%2)"/>
      <w:numFmt w:val="lowerRoman"/>
      <w:start w:val="1"/>
    </w:lvl>
  </w:abstractNum>
  <w:abstractNum w:abstractNumId="199">
    <w:nsid w:val="73BBD7F8"/>
    <w:multiLevelType w:val="hybridMultilevel"/>
    <w:lvl w:ilvl="0">
      <w:lvlJc w:val="left"/>
      <w:lvlText w:val="%1"/>
      <w:numFmt w:val="decimal"/>
      <w:start w:val="1"/>
    </w:lvl>
    <w:lvl w:ilvl="1">
      <w:lvlJc w:val="left"/>
      <w:lvlText w:val="(%2)"/>
      <w:numFmt w:val="lowerRoman"/>
      <w:start w:val="4"/>
    </w:lvl>
  </w:abstractNum>
  <w:abstractNum w:abstractNumId="200">
    <w:nsid w:val="1876589D"/>
    <w:multiLevelType w:val="hybridMultilevel"/>
    <w:lvl w:ilvl="0">
      <w:lvlJc w:val="left"/>
      <w:lvlText w:val="%1."/>
      <w:numFmt w:val="decimal"/>
      <w:start w:val="5"/>
    </w:lvl>
    <w:lvl w:ilvl="1">
      <w:lvlJc w:val="left"/>
      <w:lvlText w:val="%2"/>
      <w:numFmt w:val="lowerRoman"/>
      <w:start w:val="1"/>
    </w:lvl>
  </w:abstractNum>
  <w:abstractNum w:abstractNumId="201">
    <w:nsid w:val="327FAC77"/>
    <w:multiLevelType w:val="hybridMultilevel"/>
    <w:lvl w:ilvl="0">
      <w:lvlJc w:val="left"/>
      <w:lvlText w:val="%1"/>
      <w:numFmt w:val="decimal"/>
      <w:start w:val="267"/>
    </w:lvl>
  </w:abstractNum>
  <w:abstractNum w:abstractNumId="202">
    <w:nsid w:val="5A606509"/>
    <w:multiLevelType w:val="hybridMultilevel"/>
    <w:lvl w:ilvl="0">
      <w:lvlJc w:val="left"/>
      <w:lvlText w:val="(%1)"/>
      <w:numFmt w:val="lowerRoman"/>
      <w:start w:val="1"/>
    </w:lvl>
  </w:abstractNum>
  <w:abstractNum w:abstractNumId="203">
    <w:nsid w:val="6F38E6D1"/>
    <w:multiLevelType w:val="hybridMultilevel"/>
    <w:lvl w:ilvl="0">
      <w:lvlJc w:val="left"/>
      <w:lvlText w:val="%1"/>
      <w:numFmt w:val="decimal"/>
      <w:start w:val="273"/>
    </w:lvl>
  </w:abstractNum>
  <w:abstractNum w:abstractNumId="204">
    <w:nsid w:val="46111BA5"/>
    <w:multiLevelType w:val="hybridMultilevel"/>
    <w:lvl w:ilvl="0">
      <w:lvlJc w:val="left"/>
      <w:lvlText w:val="(%1)"/>
      <w:numFmt w:val="lowerRoman"/>
      <w:start w:val="1"/>
    </w:lvl>
  </w:abstractNum>
  <w:abstractNum w:abstractNumId="205">
    <w:nsid w:val="5E963896"/>
    <w:multiLevelType w:val="hybridMultilevel"/>
    <w:lvl w:ilvl="0">
      <w:lvlJc w:val="left"/>
      <w:lvlText w:val="(%1)"/>
      <w:numFmt w:val="lowerRoman"/>
      <w:start w:val="4"/>
    </w:lvl>
  </w:abstractNum>
  <w:abstractNum w:abstractNumId="206">
    <w:nsid w:val="775BA7C1"/>
    <w:multiLevelType w:val="hybridMultilevel"/>
    <w:lvl w:ilvl="0">
      <w:lvlJc w:val="left"/>
      <w:lvlText w:val="%1."/>
      <w:numFmt w:val="decimal"/>
      <w:start w:val="12"/>
    </w:lvl>
    <w:lvl w:ilvl="1">
      <w:lvlJc w:val="left"/>
      <w:lvlText w:val="(%2)"/>
      <w:numFmt w:val="lowerRoman"/>
      <w:start w:val="1"/>
    </w:lvl>
  </w:abstractNum>
  <w:abstractNum w:abstractNumId="207">
    <w:nsid w:val="1DD6D6F4"/>
    <w:multiLevelType w:val="hybridMultilevel"/>
    <w:lvl w:ilvl="0">
      <w:lvlJc w:val="left"/>
      <w:lvlText w:val="%1"/>
      <w:numFmt w:val="decimal"/>
      <w:start w:val="279"/>
    </w:lvl>
  </w:abstractNum>
  <w:abstractNum w:abstractNumId="208">
    <w:nsid w:val="769A091F"/>
    <w:multiLevelType w:val="hybridMultilevel"/>
    <w:lvl w:ilvl="0">
      <w:lvlJc w:val="left"/>
      <w:lvlText w:val="%1."/>
      <w:numFmt w:val="decimal"/>
      <w:start w:val="13"/>
    </w:lvl>
    <w:lvl w:ilvl="1">
      <w:lvlJc w:val="left"/>
      <w:lvlText w:val="(%2)"/>
      <w:numFmt w:val="lowerRoman"/>
      <w:start w:val="1"/>
    </w:lvl>
  </w:abstractNum>
  <w:abstractNum w:abstractNumId="209">
    <w:nsid w:val="4695AE95"/>
    <w:multiLevelType w:val="hybridMultilevel"/>
    <w:lvl w:ilvl="0">
      <w:lvlJc w:val="left"/>
      <w:lvlText w:val="(%1)"/>
      <w:numFmt w:val="lowerRoman"/>
      <w:start w:val="4"/>
    </w:lvl>
  </w:abstractNum>
  <w:abstractNum w:abstractNumId="210">
    <w:nsid w:val="777A4EAA"/>
    <w:multiLevelType w:val="hybridMultilevel"/>
    <w:lvl w:ilvl="0">
      <w:lvlJc w:val="left"/>
      <w:lvlText w:val="%1"/>
      <w:numFmt w:val="decimal"/>
      <w:start w:val="1"/>
    </w:lvl>
    <w:lvl w:ilvl="1">
      <w:lvlJc w:val="left"/>
      <w:lvlText w:val="(%2)"/>
      <w:numFmt w:val="lowerRoman"/>
      <w:start w:val="12"/>
    </w:lvl>
  </w:abstractNum>
  <w:abstractNum w:abstractNumId="211">
    <w:nsid w:val="3F48B982"/>
    <w:multiLevelType w:val="hybridMultilevel"/>
    <w:lvl w:ilvl="0">
      <w:lvlJc w:val="left"/>
      <w:lvlText w:val="%1."/>
      <w:numFmt w:val="decimal"/>
      <w:start w:val="14"/>
    </w:lvl>
    <w:lvl w:ilvl="1">
      <w:lvlJc w:val="left"/>
      <w:lvlText w:val="(%2)"/>
      <w:numFmt w:val="lowerRoman"/>
      <w:start w:val="1"/>
    </w:lvl>
  </w:abstractNum>
  <w:abstractNum w:abstractNumId="212">
    <w:nsid w:val="46BA8FCA"/>
    <w:multiLevelType w:val="hybridMultilevel"/>
    <w:lvl w:ilvl="0">
      <w:lvlJc w:val="left"/>
      <w:lvlText w:val="%1"/>
      <w:numFmt w:val="decimal"/>
      <w:start w:val="284"/>
    </w:lvl>
  </w:abstractNum>
  <w:abstractNum w:abstractNumId="213">
    <w:nsid w:val="7835626C"/>
    <w:multiLevelType w:val="hybridMultilevel"/>
    <w:lvl w:ilvl="0">
      <w:lvlJc w:val="left"/>
      <w:lvlText w:val="(%1)"/>
      <w:numFmt w:val="lowerRoman"/>
      <w:start w:val="2"/>
    </w:lvl>
  </w:abstractNum>
  <w:abstractNum w:abstractNumId="214">
    <w:nsid w:val="665ACA49"/>
    <w:multiLevelType w:val="hybridMultilevel"/>
    <w:lvl w:ilvl="0">
      <w:lvlJc w:val="left"/>
      <w:lvlText w:val="%1"/>
      <w:numFmt w:val="decimal"/>
      <w:start w:val="1"/>
    </w:lvl>
    <w:lvl w:ilvl="1">
      <w:lvlJc w:val="left"/>
      <w:lvlText w:val="(%2)"/>
      <w:numFmt w:val="lowerRoman"/>
      <w:start w:val="4"/>
    </w:lvl>
  </w:abstractNum>
  <w:abstractNum w:abstractNumId="215">
    <w:nsid w:val="6835B2AE"/>
    <w:multiLevelType w:val="hybridMultilevel"/>
    <w:lvl w:ilvl="0">
      <w:lvlJc w:val="left"/>
      <w:lvlText w:val="%1."/>
      <w:numFmt w:val="decimal"/>
      <w:start w:val="15"/>
    </w:lvl>
    <w:lvl w:ilvl="1">
      <w:lvlJc w:val="left"/>
      <w:lvlText w:val="%2"/>
      <w:numFmt w:val="lowerRoman"/>
      <w:start w:val="1"/>
    </w:lvl>
  </w:abstractNum>
  <w:abstractNum w:abstractNumId="216">
    <w:nsid w:val="4C187C90"/>
    <w:multiLevelType w:val="hybridMultilevel"/>
    <w:lvl w:ilvl="0">
      <w:lvlJc w:val="left"/>
      <w:lvlText w:val="%1"/>
      <w:numFmt w:val="decimal"/>
      <w:start w:val="293"/>
    </w:lvl>
    <w:lvl w:ilvl="1">
      <w:lvlJc w:val="left"/>
      <w:lvlText w:val="%2"/>
      <w:numFmt w:val="lowerRoman"/>
      <w:start w:val="1"/>
    </w:lvl>
  </w:abstractNum>
  <w:abstractNum w:abstractNumId="217">
    <w:nsid w:val="541F28CD"/>
    <w:multiLevelType w:val="hybridMultilevel"/>
    <w:lvl w:ilvl="0">
      <w:lvlJc w:val="left"/>
      <w:lvlText w:val="%1."/>
      <w:numFmt w:val="decimal"/>
      <w:start w:val="16"/>
    </w:lvl>
    <w:lvl w:ilvl="1">
      <w:lvlJc w:val="left"/>
      <w:lvlText w:val="%2"/>
      <w:numFmt w:val="lowerRoman"/>
      <w:start w:val="1"/>
    </w:lvl>
  </w:abstractNum>
  <w:abstractNum w:abstractNumId="218">
    <w:nsid w:val="7F65FD16"/>
    <w:multiLevelType w:val="hybridMultilevel"/>
    <w:lvl w:ilvl="0">
      <w:lvlJc w:val="left"/>
      <w:lvlText w:val="%1"/>
      <w:numFmt w:val="decimal"/>
      <w:start w:val="289"/>
    </w:lvl>
  </w:abstractNum>
  <w:abstractNum w:abstractNumId="219">
    <w:nsid w:val="77C9FD68"/>
    <w:multiLevelType w:val="hybridMultilevel"/>
    <w:lvl w:ilvl="0">
      <w:lvlJc w:val="left"/>
      <w:lvlText w:val="%1."/>
      <w:numFmt w:val="decimal"/>
      <w:start w:val="18"/>
    </w:lvl>
  </w:abstractNum>
  <w:abstractNum w:abstractNumId="220">
    <w:nsid w:val="298A92BA"/>
    <w:multiLevelType w:val="hybridMultilevel"/>
    <w:lvl w:ilvl="0">
      <w:lvlJc w:val="left"/>
      <w:lvlText w:val="%1"/>
      <w:numFmt w:val="decimal"/>
      <w:start w:val="295"/>
    </w:lvl>
  </w:abstractNum>
  <w:abstractNum w:abstractNumId="221">
    <w:nsid w:val="6FE95EAC"/>
    <w:multiLevelType w:val="hybridMultilevel"/>
    <w:lvl w:ilvl="0">
      <w:lvlJc w:val="left"/>
      <w:lvlText w:val="%1."/>
      <w:numFmt w:val="decimal"/>
      <w:start w:val="23"/>
    </w:lvl>
    <w:lvl w:ilvl="1">
      <w:lvlJc w:val="left"/>
      <w:lvlText w:val="(%2)"/>
      <w:numFmt w:val="lowerRoman"/>
      <w:start w:val="1"/>
    </w:lvl>
    <w:lvl w:ilvl="2">
      <w:lvlJc w:val="left"/>
      <w:lvlText w:val="%3)"/>
      <w:numFmt w:val="lowerLetter"/>
      <w:start w:val="1"/>
    </w:lvl>
  </w:abstractNum>
  <w:abstractNum w:abstractNumId="222">
    <w:nsid w:val="4B697C7A"/>
    <w:multiLevelType w:val="hybridMultilevel"/>
    <w:lvl w:ilvl="0">
      <w:lvlJc w:val="left"/>
      <w:lvlText w:val="%1."/>
      <w:numFmt w:val="lowerRoman"/>
      <w:start w:val="1"/>
    </w:lvl>
  </w:abstractNum>
  <w:abstractNum w:abstractNumId="223">
    <w:nsid w:val="51A27AA6"/>
    <w:multiLevelType w:val="hybridMultilevel"/>
    <w:lvl w:ilvl="0">
      <w:lvlJc w:val="left"/>
      <w:lvlText w:val="%1."/>
      <w:numFmt w:val="decimal"/>
      <w:start w:val="25"/>
    </w:lvl>
    <w:lvl w:ilvl="1">
      <w:lvlJc w:val="left"/>
      <w:lvlText w:val="(%2)"/>
      <w:numFmt w:val="lowerRoman"/>
      <w:start w:val="1"/>
    </w:lvl>
  </w:abstractNum>
  <w:abstractNum w:abstractNumId="224">
    <w:nsid w:val="613183F2"/>
    <w:multiLevelType w:val="hybridMultilevel"/>
    <w:lvl w:ilvl="0">
      <w:lvlJc w:val="left"/>
      <w:lvlText w:val="%1"/>
      <w:numFmt w:val="decimal"/>
      <w:start w:val="1"/>
    </w:lvl>
    <w:lvl w:ilvl="1">
      <w:lvlJc w:val="left"/>
      <w:lvlText w:val="(%2)"/>
      <w:numFmt w:val="lowerRoman"/>
      <w:start w:val="4"/>
    </w:lvl>
  </w:abstractNum>
  <w:abstractNum w:abstractNumId="225">
    <w:nsid w:val="634102B4"/>
    <w:multiLevelType w:val="hybridMultilevel"/>
    <w:lvl w:ilvl="0">
      <w:lvlJc w:val="left"/>
      <w:lvlText w:val="%1."/>
      <w:numFmt w:val="decimal"/>
      <w:start w:val="26"/>
    </w:lvl>
    <w:lvl w:ilvl="1">
      <w:lvlJc w:val="left"/>
      <w:lvlText w:val="%2"/>
      <w:numFmt w:val="lowerRoman"/>
      <w:start w:val="1"/>
    </w:lvl>
  </w:abstractNum>
  <w:abstractNum w:abstractNumId="226">
    <w:nsid w:val="65BF9DA8"/>
    <w:multiLevelType w:val="hybridMultilevel"/>
    <w:lvl w:ilvl="0">
      <w:lvlJc w:val="left"/>
      <w:lvlText w:val="(%1)"/>
      <w:numFmt w:val="lowerRoman"/>
      <w:start w:val="1"/>
    </w:lvl>
  </w:abstractNum>
  <w:abstractNum w:abstractNumId="227">
    <w:nsid w:val="21A2ECCA"/>
    <w:multiLevelType w:val="hybridMultilevel"/>
    <w:lvl w:ilvl="0">
      <w:lvlJc w:val="left"/>
      <w:lvlText w:val="%1."/>
      <w:numFmt w:val="decimal"/>
      <w:start w:val="30"/>
    </w:lvl>
    <w:lvl w:ilvl="1">
      <w:lvlJc w:val="left"/>
      <w:lvlText w:val="(%2)"/>
      <w:numFmt w:val="lowerRoman"/>
      <w:start w:val="1"/>
    </w:lvl>
  </w:abstractNum>
  <w:abstractNum w:abstractNumId="228">
    <w:nsid w:val="4D5C4899"/>
    <w:multiLevelType w:val="hybridMultilevel"/>
    <w:lvl w:ilvl="0">
      <w:lvlJc w:val="left"/>
      <w:lvlText w:val="(%1)"/>
      <w:numFmt w:val="lowerRoman"/>
      <w:start w:val="5"/>
    </w:lvl>
  </w:abstractNum>
  <w:abstractNum w:abstractNumId="229">
    <w:nsid w:val="3C3B72B2"/>
    <w:multiLevelType w:val="hybridMultilevel"/>
    <w:lvl w:ilvl="0">
      <w:lvlJc w:val="left"/>
      <w:lvlText w:val="%1."/>
      <w:numFmt w:val="decimal"/>
      <w:start w:val="31"/>
    </w:lvl>
    <w:lvl w:ilvl="1">
      <w:lvlJc w:val="left"/>
      <w:lvlText w:val="(%2)"/>
      <w:numFmt w:val="lowerLetter"/>
      <w:start w:val="1"/>
    </w:lvl>
  </w:abstractNum>
  <w:abstractNum w:abstractNumId="230">
    <w:nsid w:val="155EC4C2"/>
    <w:multiLevelType w:val="hybridMultilevel"/>
    <w:lvl w:ilvl="0">
      <w:lvlJc w:val="left"/>
      <w:lvlText w:val="%1."/>
      <w:numFmt w:val="decimal"/>
      <w:start w:val="32"/>
    </w:lvl>
  </w:abstractNum>
  <w:abstractNum w:abstractNumId="231">
    <w:nsid w:val="65D2A137"/>
    <w:multiLevelType w:val="hybridMultilevel"/>
    <w:lvl w:ilvl="0">
      <w:lvlJc w:val="left"/>
      <w:lvlText w:val="(%1)"/>
      <w:numFmt w:val="lowerRoman"/>
      <w:start w:val="1"/>
    </w:lvl>
    <w:lvl w:ilvl="1">
      <w:lvlJc w:val="left"/>
      <w:lvlText w:val="(%2)"/>
      <w:numFmt w:val="lowerRoman"/>
      <w:start w:val="2"/>
    </w:lvl>
  </w:abstractNum>
  <w:abstractNum w:abstractNumId="232">
    <w:nsid w:val="6EBB1F2A"/>
    <w:multiLevelType w:val="hybridMultilevel"/>
    <w:lvl w:ilvl="0">
      <w:lvlJc w:val="left"/>
      <w:lvlText w:val="%1."/>
      <w:numFmt w:val="decimal"/>
      <w:start w:val="36"/>
    </w:lvl>
    <w:lvl w:ilvl="1">
      <w:lvlJc w:val="left"/>
      <w:lvlText w:val="(%2)"/>
      <w:numFmt w:val="lowerRoman"/>
      <w:start w:val="1"/>
    </w:lvl>
  </w:abstractNum>
  <w:abstractNum w:abstractNumId="233">
    <w:nsid w:val="6FBF29CB"/>
    <w:multiLevelType w:val="hybridMultilevel"/>
    <w:lvl w:ilvl="0">
      <w:lvlJc w:val="left"/>
      <w:lvlText w:val="(%1)"/>
      <w:numFmt w:val="lowerRoman"/>
      <w:start w:val="1"/>
    </w:lvl>
    <w:lvl w:ilvl="1">
      <w:lvlJc w:val="left"/>
      <w:lvlText w:val="="/>
      <w:numFmt w:val="bullet"/>
      <w:start w:val="1"/>
    </w:lvl>
  </w:abstractNum>
  <w:abstractNum w:abstractNumId="234">
    <w:nsid w:val="550B8808"/>
    <w:multiLevelType w:val="hybridMultilevel"/>
    <w:lvl w:ilvl="0">
      <w:lvlJc w:val="left"/>
      <w:lvlText w:val="%1"/>
      <w:numFmt w:val="decimal"/>
      <w:start w:val="298"/>
    </w:lvl>
  </w:abstractNum>
  <w:abstractNum w:abstractNumId="235">
    <w:nsid w:val="34CC3ACF"/>
    <w:multiLevelType w:val="hybridMultilevel"/>
    <w:lvl w:ilvl="0">
      <w:lvlJc w:val="left"/>
      <w:lvlText w:val="(%1)"/>
      <w:numFmt w:val="lowerRoman"/>
      <w:start w:val="3"/>
    </w:lvl>
  </w:abstractNum>
  <w:abstractNum w:abstractNumId="236">
    <w:nsid w:val="4E556261"/>
    <w:multiLevelType w:val="hybridMultilevel"/>
    <w:lvl w:ilvl="0">
      <w:lvlJc w:val="left"/>
      <w:lvlText w:val="(%1)"/>
      <w:numFmt w:val="lowerLetter"/>
      <w:start w:val="1"/>
    </w:lvl>
  </w:abstractNum>
  <w:abstractNum w:abstractNumId="237">
    <w:nsid w:val="4C672FC9"/>
    <w:multiLevelType w:val="hybridMultilevel"/>
    <w:lvl w:ilvl="0">
      <w:lvlJc w:val="left"/>
      <w:lvlText w:val="%1"/>
      <w:numFmt w:val="decimal"/>
      <w:start w:val="300"/>
    </w:lvl>
  </w:abstractNum>
  <w:abstractNum w:abstractNumId="238">
    <w:nsid w:val="52A311C3"/>
    <w:multiLevelType w:val="hybridMultilevel"/>
    <w:lvl w:ilvl="0">
      <w:lvlJc w:val="left"/>
      <w:lvlText w:val="%1)"/>
      <w:numFmt w:val="lowerLetter"/>
      <w:start w:val="1"/>
    </w:lvl>
  </w:abstractNum>
  <w:abstractNum w:abstractNumId="239">
    <w:nsid w:val="44EF6B80"/>
    <w:multiLevelType w:val="hybridMultilevel"/>
    <w:lvl w:ilvl="0">
      <w:lvlJc w:val="left"/>
      <w:lvlText w:val="(%1)"/>
      <w:numFmt w:val="decimal"/>
      <w:start w:val="1"/>
    </w:lvl>
    <w:lvl w:ilvl="1">
      <w:lvlJc w:val="left"/>
      <w:lvlText w:val="%2."/>
      <w:numFmt w:val="lowerLetter"/>
      <w:start w:val="1"/>
    </w:lvl>
  </w:abstractNum>
  <w:abstractNum w:abstractNumId="240">
    <w:nsid w:val="12FCDE5E"/>
    <w:multiLevelType w:val="hybridMultilevel"/>
    <w:lvl w:ilvl="0">
      <w:lvlJc w:val="left"/>
      <w:lvlText w:val="%1"/>
      <w:numFmt w:val="decimal"/>
      <w:start w:val="301"/>
    </w:lvl>
  </w:abstractNum>
  <w:abstractNum w:abstractNumId="241">
    <w:nsid w:val="4A1D606E"/>
    <w:multiLevelType w:val="hybridMultilevel"/>
    <w:lvl w:ilvl="0">
      <w:lvlJc w:val="left"/>
      <w:lvlText w:val="%1"/>
      <w:numFmt w:val="decimal"/>
      <w:start w:val="1"/>
    </w:lvl>
    <w:lvl w:ilvl="1">
      <w:lvlJc w:val="left"/>
      <w:lvlText w:val="%2"/>
      <w:numFmt w:val="lowerRoman"/>
      <w:start w:val="1"/>
    </w:lvl>
    <w:lvl w:ilvl="2">
      <w:lvlJc w:val="left"/>
      <w:lvlText w:val="%3."/>
      <w:numFmt w:val="lowerLetter"/>
      <w:start w:val="2"/>
    </w:lvl>
  </w:abstractNum>
  <w:abstractNum w:abstractNumId="242">
    <w:nsid w:val="4382503"/>
    <w:multiLevelType w:val="hybridMultilevel"/>
    <w:lvl w:ilvl="0">
      <w:lvlJc w:val="left"/>
      <w:lvlText w:val="(%1)"/>
      <w:numFmt w:val="decimal"/>
      <w:start w:val="2"/>
    </w:lvl>
    <w:lvl w:ilvl="1">
      <w:lvlJc w:val="left"/>
      <w:lvlText w:val="%2."/>
      <w:numFmt w:val="lowerRoman"/>
      <w:start w:val="1"/>
    </w:lvl>
    <w:lvl w:ilvl="2">
      <w:lvlJc w:val="left"/>
      <w:lvlText w:val="%3"/>
      <w:numFmt w:val="lowerLetter"/>
      <w:start w:val="1"/>
    </w:lvl>
  </w:abstractNum>
  <w:abstractNum w:abstractNumId="243">
    <w:nsid w:val="59B76E28"/>
    <w:multiLevelType w:val="hybridMultilevel"/>
    <w:lvl w:ilvl="0">
      <w:lvlJc w:val="left"/>
      <w:lvlText w:val="%1"/>
      <w:numFmt w:val="decimal"/>
      <w:start w:val="307"/>
    </w:lvl>
  </w:abstractNum>
  <w:abstractNum w:abstractNumId="244">
    <w:nsid w:val="4252C2DA"/>
    <w:multiLevelType w:val="hybridMultilevel"/>
    <w:lvl w:ilvl="0">
      <w:lvlJc w:val="left"/>
      <w:lvlText w:val="(%1)"/>
      <w:numFmt w:val="decimal"/>
      <w:start w:val="6"/>
    </w:lvl>
    <w:lvl w:ilvl="1">
      <w:lvlJc w:val="left"/>
      <w:lvlText w:val="(%2)"/>
      <w:numFmt w:val="decimal"/>
      <w:start w:val="9"/>
    </w:lvl>
  </w:abstractNum>
  <w:abstractNum w:abstractNumId="245">
    <w:nsid w:val="6A92EF4C"/>
    <w:multiLevelType w:val="hybridMultilevel"/>
    <w:lvl w:ilvl="0">
      <w:lvlJc w:val="left"/>
      <w:lvlText w:val="(%1)"/>
      <w:numFmt w:val="decimal"/>
      <w:start w:val="10"/>
    </w:lvl>
  </w:abstractNum>
  <w:abstractNum w:abstractNumId="246">
    <w:nsid w:val="41ED20D7"/>
    <w:multiLevelType w:val="hybridMultilevel"/>
    <w:lvl w:ilvl="0">
      <w:lvlJc w:val="left"/>
      <w:lvlText w:val="%1"/>
      <w:numFmt w:val="decimal"/>
      <w:start w:val="320"/>
    </w:lvl>
  </w:abstractNum>
  <w:abstractNum w:abstractNumId="247">
    <w:nsid w:val="E6B3F6A"/>
    <w:multiLevelType w:val="hybridMultilevel"/>
    <w:lvl w:ilvl="0">
      <w:lvlJc w:val="left"/>
      <w:lvlText w:val="(%1)"/>
      <w:numFmt w:val="decimal"/>
      <w:start w:val="12"/>
    </w:lvl>
  </w:abstractNum>
  <w:abstractNum w:abstractNumId="248">
    <w:nsid w:val="3EB21819"/>
    <w:multiLevelType w:val="hybridMultilevel"/>
    <w:lvl w:ilvl="0">
      <w:lvlJc w:val="left"/>
      <w:lvlText w:val="%1"/>
      <w:numFmt w:val="decimal"/>
      <w:start w:val="312"/>
    </w:lvl>
  </w:abstractNum>
  <w:abstractNum w:abstractNumId="249">
    <w:nsid w:val="41531DED"/>
    <w:multiLevelType w:val="hybridMultilevel"/>
    <w:lvl w:ilvl="0">
      <w:lvlJc w:val="left"/>
      <w:lvlText w:val="(%1)"/>
      <w:numFmt w:val="decimal"/>
      <w:start w:val="13"/>
    </w:lvl>
    <w:lvl w:ilvl="1">
      <w:lvlJc w:val="left"/>
      <w:lvlText w:val="(%2)"/>
      <w:numFmt w:val="lowerRoman"/>
      <w:start w:val="1"/>
    </w:lvl>
  </w:abstractNum>
  <w:abstractNum w:abstractNumId="250">
    <w:nsid w:val="6353CD2"/>
    <w:multiLevelType w:val="hybridMultilevel"/>
    <w:lvl w:ilvl="0">
      <w:lvlJc w:val="left"/>
      <w:lvlText w:val="(%1)"/>
      <w:numFmt w:val="lowerRoman"/>
      <w:start w:val="1"/>
    </w:lvl>
  </w:abstractNum>
  <w:abstractNum w:abstractNumId="251">
    <w:nsid w:val="683CAAD3"/>
    <w:multiLevelType w:val="hybridMultilevel"/>
    <w:lvl w:ilvl="0">
      <w:lvlJc w:val="left"/>
      <w:lvlText w:val="(%1)"/>
      <w:numFmt w:val="lowerRoman"/>
      <w:start w:val="4"/>
    </w:lvl>
  </w:abstractNum>
  <w:abstractNum w:abstractNumId="252">
    <w:nsid w:val="313C7C99"/>
    <w:multiLevelType w:val="hybridMultilevel"/>
    <w:lvl w:ilvl="0">
      <w:lvlJc w:val="left"/>
      <w:lvlText w:val="%1"/>
      <w:numFmt w:val="decimal"/>
      <w:start w:val="322"/>
    </w:lvl>
  </w:abstractNum>
  <w:abstractNum w:abstractNumId="253">
    <w:nsid w:val="519EB94C"/>
    <w:multiLevelType w:val="hybridMultilevel"/>
    <w:lvl w:ilvl="0">
      <w:lvlJc w:val="left"/>
      <w:lvlText w:val="(%1)"/>
      <w:numFmt w:val="lowerRoman"/>
      <w:start w:val="7"/>
    </w:lvl>
  </w:abstractNum>
  <w:abstractNum w:abstractNumId="254">
    <w:nsid w:val="39DF2579"/>
    <w:multiLevelType w:val="hybridMultilevel"/>
    <w:lvl w:ilvl="0">
      <w:lvlJc w:val="left"/>
      <w:lvlText w:val="(%1)"/>
      <w:numFmt w:val="decimal"/>
      <w:start w:val="1"/>
    </w:lvl>
    <w:lvl w:ilvl="1">
      <w:lvlJc w:val="left"/>
      <w:lvlText w:val="•"/>
      <w:numFmt w:val="bullet"/>
      <w:start w:val="1"/>
    </w:lvl>
  </w:abstractNum>
  <w:abstractNum w:abstractNumId="255">
    <w:nsid w:val="126E008B"/>
    <w:multiLevelType w:val="hybridMultilevel"/>
    <w:lvl w:ilvl="0">
      <w:lvlJc w:val="left"/>
      <w:lvlText w:val="(%1)"/>
      <w:numFmt w:val="lowerLetter"/>
      <w:start w:val="2"/>
    </w:lvl>
    <w:lvl w:ilvl="1">
      <w:lvlJc w:val="left"/>
      <w:lvlText w:val="(%2)"/>
      <w:numFmt w:val="lowerLetter"/>
      <w:start w:val="9"/>
    </w:lvl>
  </w:abstractNum>
  <w:abstractNum w:abstractNumId="256">
    <w:nsid w:val="34DFBC00"/>
    <w:multiLevelType w:val="hybridMultilevel"/>
    <w:lvl w:ilvl="0">
      <w:lvlJc w:val="left"/>
      <w:lvlText w:val="%1"/>
      <w:numFmt w:val="decimal"/>
      <w:start w:val="326"/>
    </w:lvl>
  </w:abstractNum>
  <w:abstractNum w:abstractNumId="257">
    <w:nsid w:val="1F9EC322"/>
    <w:multiLevelType w:val="hybridMultilevel"/>
    <w:lvl w:ilvl="0">
      <w:lvlJc w:val="left"/>
      <w:lvlText w:val="%1"/>
      <w:numFmt w:val="lowerLetter"/>
      <w:start w:val="1"/>
    </w:lvl>
    <w:lvl w:ilvl="1">
      <w:lvlJc w:val="left"/>
      <w:lvlText w:val="(%2)"/>
      <w:numFmt w:val="lowerLetter"/>
      <w:start w:val="35"/>
    </w:lvl>
  </w:abstractNum>
  <w:abstractNum w:abstractNumId="258">
    <w:nsid w:val="3410ED56"/>
    <w:multiLevelType w:val="hybridMultilevel"/>
    <w:lvl w:ilvl="0">
      <w:lvlJc w:val="left"/>
      <w:lvlText w:val="(%1)"/>
      <w:numFmt w:val="lowerLetter"/>
      <w:start w:val="4"/>
    </w:lvl>
    <w:lvl w:ilvl="1">
      <w:lvlJc w:val="left"/>
      <w:lvlText w:val="%2"/>
      <w:numFmt w:val="lowerLetter"/>
      <w:start w:val="1"/>
    </w:lvl>
  </w:abstractNum>
  <w:abstractNum w:abstractNumId="259">
    <w:nsid w:val="23C049A"/>
    <w:multiLevelType w:val="hybridMultilevel"/>
    <w:lvl w:ilvl="0">
      <w:lvlJc w:val="left"/>
      <w:lvlText w:val="(%1)"/>
      <w:numFmt w:val="decimal"/>
      <w:start w:val="2"/>
    </w:lvl>
    <w:lvl w:ilvl="1">
      <w:lvlJc w:val="left"/>
      <w:lvlText w:val="•"/>
      <w:numFmt w:val="bullet"/>
      <w:start w:val="1"/>
    </w:lvl>
  </w:abstractNum>
  <w:abstractNum w:abstractNumId="260">
    <w:nsid w:val="5BDA35D4"/>
    <w:multiLevelType w:val="hybridMultilevel"/>
    <w:lvl w:ilvl="0">
      <w:lvlJc w:val="left"/>
      <w:lvlText w:val="(%1)"/>
      <w:numFmt w:val="lowerLetter"/>
      <w:start w:val="2"/>
    </w:lvl>
    <w:lvl w:ilvl="1">
      <w:lvlJc w:val="left"/>
      <w:lvlText w:val="(%2)"/>
      <w:numFmt w:val="lowerRoman"/>
      <w:start w:val="1"/>
    </w:lvl>
    <w:lvl w:ilvl="2">
      <w:lvlJc w:val="left"/>
      <w:lvlText w:val="(%3)"/>
      <w:numFmt w:val="lowerRoman"/>
      <w:start w:val="2"/>
    </w:lvl>
  </w:abstractNum>
  <w:abstractNum w:abstractNumId="261">
    <w:nsid w:val="496FB218"/>
    <w:multiLevelType w:val="hybridMultilevel"/>
    <w:lvl w:ilvl="0">
      <w:lvlJc w:val="left"/>
      <w:lvlText w:val="•"/>
      <w:numFmt w:val="bullet"/>
      <w:start w:val="1"/>
    </w:lvl>
  </w:abstractNum>
  <w:abstractNum w:abstractNumId="262">
    <w:nsid w:val="680EA5D1"/>
    <w:multiLevelType w:val="hybridMultilevel"/>
    <w:lvl w:ilvl="0">
      <w:lvlJc w:val="left"/>
      <w:lvlText w:val="%1"/>
      <w:numFmt w:val="decimal"/>
      <w:start w:val="330"/>
    </w:lvl>
  </w:abstractNum>
  <w:abstractNum w:abstractNumId="263">
    <w:nsid w:val="4A9554FE"/>
    <w:multiLevelType w:val="hybridMultilevel"/>
    <w:lvl w:ilvl="0">
      <w:lvlJc w:val="left"/>
      <w:lvlText w:val="(%1)"/>
      <w:numFmt w:val="decimal"/>
      <w:start w:val="3"/>
    </w:lvl>
    <w:lvl w:ilvl="1">
      <w:lvlJc w:val="left"/>
      <w:lvlText w:val="•"/>
      <w:numFmt w:val="bullet"/>
      <w:start w:val="1"/>
    </w:lvl>
  </w:abstractNum>
  <w:abstractNum w:abstractNumId="264">
    <w:nsid w:val="392EDBE4"/>
    <w:multiLevelType w:val="hybridMultilevel"/>
    <w:lvl w:ilvl="0">
      <w:lvlJc w:val="left"/>
      <w:lvlText w:val="%1."/>
      <w:numFmt w:val="decimal"/>
      <w:start w:val="1"/>
    </w:lvl>
  </w:abstractNum>
  <w:abstractNum w:abstractNumId="265">
    <w:nsid w:val="3D1A2DD9"/>
    <w:multiLevelType w:val="hybridMultilevel"/>
    <w:lvl w:ilvl="0">
      <w:lvlJc w:val="left"/>
      <w:lvlText w:val="%1"/>
      <w:numFmt w:val="decimal"/>
      <w:start w:val="348"/>
    </w:lvl>
  </w:abstractNum>
  <w:abstractNum w:abstractNumId="266">
    <w:nsid w:val="7F618FCD"/>
    <w:multiLevelType w:val="hybridMultilevel"/>
    <w:lvl w:ilvl="0">
      <w:lvlJc w:val="left"/>
      <w:lvlText w:val="•"/>
      <w:numFmt w:val="bullet"/>
      <w:start w:val="1"/>
    </w:lvl>
  </w:abstractNum>
  <w:abstractNum w:abstractNumId="267">
    <w:nsid w:val="7843E45"/>
    <w:multiLevelType w:val="hybridMultilevel"/>
    <w:lvl w:ilvl="0">
      <w:lvlJc w:val="left"/>
      <w:lvlText w:val="%1"/>
      <w:numFmt w:val="decimal"/>
      <w:start w:val="342"/>
    </w:lvl>
  </w:abstractNum>
  <w:abstractNum w:abstractNumId="268">
    <w:nsid w:val="9815DA3"/>
    <w:multiLevelType w:val="hybridMultilevel"/>
    <w:lvl w:ilvl="0">
      <w:lvlJc w:val="left"/>
      <w:lvlText w:val="•"/>
      <w:numFmt w:val="bullet"/>
      <w:start w:val="1"/>
    </w:lvl>
  </w:abstractNum>
  <w:abstractNum w:abstractNumId="269">
    <w:nsid w:val="5204A191"/>
    <w:multiLevelType w:val="hybridMultilevel"/>
    <w:lvl w:ilvl="0">
      <w:lvlJc w:val="left"/>
      <w:lvlText w:val="•"/>
      <w:numFmt w:val="bullet"/>
      <w:start w:val="1"/>
    </w:lvl>
  </w:abstractNum>
  <w:abstractNum w:abstractNumId="270">
    <w:nsid w:val="4C73A9C6"/>
    <w:multiLevelType w:val="hybridMultilevel"/>
    <w:lvl w:ilvl="0">
      <w:lvlJc w:val="left"/>
      <w:lvlText w:val="•"/>
      <w:numFmt w:val="bullet"/>
      <w:start w:val="1"/>
    </w:lvl>
  </w:abstractNum>
  <w:abstractNum w:abstractNumId="271">
    <w:nsid w:val="1C7E3C01"/>
    <w:multiLevelType w:val="hybridMultilevel"/>
    <w:lvl w:ilvl="0">
      <w:lvlJc w:val="left"/>
      <w:lvlText w:val="%1"/>
      <w:numFmt w:val="decimal"/>
      <w:start w:val="349"/>
    </w:lvl>
  </w:abstractNum>
  <w:abstractNum w:abstractNumId="272">
    <w:nsid w:val="1C2201FF"/>
    <w:multiLevelType w:val="hybridMultilevel"/>
    <w:lvl w:ilvl="0">
      <w:lvlJc w:val="left"/>
      <w:lvlText w:val="•"/>
      <w:numFmt w:val="bullet"/>
      <w:start w:val="1"/>
    </w:lvl>
  </w:abstractNum>
  <w:abstractNum w:abstractNumId="273">
    <w:nsid w:val="50ABCEC9"/>
    <w:multiLevelType w:val="hybridMultilevel"/>
    <w:lvl w:ilvl="0">
      <w:lvlJc w:val="left"/>
      <w:lvlText w:val="%1"/>
      <w:numFmt w:val="decimal"/>
      <w:start w:val="352"/>
    </w:lvl>
  </w:abstractNum>
  <w:abstractNum w:abstractNumId="274">
    <w:nsid w:val="7635AA2A"/>
    <w:multiLevelType w:val="hybridMultilevel"/>
    <w:lvl w:ilvl="0">
      <w:lvlJc w:val="left"/>
      <w:lvlText w:val="\endash "/>
      <w:numFmt w:val="bullet"/>
      <w:start w:val="1"/>
    </w:lvl>
  </w:abstractNum>
  <w:abstractNum w:abstractNumId="275">
    <w:nsid w:val="5E74C4D9"/>
    <w:multiLevelType w:val="hybridMultilevel"/>
    <w:lvl w:ilvl="0">
      <w:lvlJc w:val="left"/>
      <w:lvlText w:val="%1."/>
      <w:numFmt w:val="decimal"/>
      <w:start w:val="8"/>
    </w:lvl>
    <w:lvl w:ilvl="1">
      <w:lvlJc w:val="left"/>
      <w:lvlText w:val="•"/>
      <w:numFmt w:val="bullet"/>
      <w:start w:val="1"/>
    </w:lvl>
  </w:abstractNum>
  <w:abstractNum w:abstractNumId="276">
    <w:nsid w:val="3B3EBE15"/>
    <w:multiLevelType w:val="hybridMultilevel"/>
    <w:lvl w:ilvl="0">
      <w:lvlJc w:val="left"/>
      <w:lvlText w:val="•"/>
      <w:numFmt w:val="bullet"/>
      <w:start w:val="1"/>
    </w:lvl>
  </w:abstractNum>
  <w:abstractNum w:abstractNumId="277">
    <w:nsid w:val="3822CB01"/>
    <w:multiLevelType w:val="hybridMultilevel"/>
    <w:lvl w:ilvl="0">
      <w:lvlJc w:val="left"/>
      <w:lvlText w:val="•"/>
      <w:numFmt w:val="bullet"/>
      <w:start w:val="1"/>
    </w:lvl>
  </w:abstractNum>
  <w:abstractNum w:abstractNumId="278">
    <w:nsid w:val="6CE00443"/>
    <w:multiLevelType w:val="hybridMultilevel"/>
    <w:lvl w:ilvl="0">
      <w:lvlJc w:val="left"/>
      <w:lvlText w:val="%1"/>
      <w:numFmt w:val="decimal"/>
      <w:start w:val="353"/>
    </w:lvl>
  </w:abstractNum>
  <w:abstractNum w:abstractNumId="279">
    <w:nsid w:val="79F0D62F"/>
    <w:multiLevelType w:val="hybridMultilevel"/>
    <w:lvl w:ilvl="0">
      <w:lvlJc w:val="left"/>
      <w:lvlText w:val="•"/>
      <w:numFmt w:val="bullet"/>
      <w:start w:val="1"/>
    </w:lvl>
  </w:abstractNum>
  <w:abstractNum w:abstractNumId="280">
    <w:nsid w:val="7975E8EE"/>
    <w:multiLevelType w:val="hybridMultilevel"/>
    <w:lvl w:ilvl="0">
      <w:lvlJc w:val="left"/>
      <w:lvlText w:val="%1"/>
      <w:numFmt w:val="decimal"/>
      <w:start w:val="355"/>
    </w:lvl>
  </w:abstractNum>
  <w:abstractNum w:abstractNumId="281">
    <w:nsid w:val="73154115"/>
    <w:multiLevelType w:val="hybridMultilevel"/>
    <w:lvl w:ilvl="0">
      <w:lvlJc w:val="left"/>
      <w:lvlText w:val="•"/>
      <w:numFmt w:val="bullet"/>
      <w:start w:val="1"/>
    </w:lvl>
  </w:abstractNum>
  <w:abstractNum w:abstractNumId="282">
    <w:nsid w:val="622D8102"/>
    <w:multiLevelType w:val="hybridMultilevel"/>
    <w:lvl w:ilvl="0">
      <w:lvlJc w:val="left"/>
      <w:lvlText w:val="•"/>
      <w:numFmt w:val="bullet"/>
      <w:start w:val="1"/>
    </w:lvl>
  </w:abstractNum>
  <w:abstractNum w:abstractNumId="283">
    <w:nsid w:val="2AB26587"/>
    <w:multiLevelType w:val="hybridMultilevel"/>
    <w:lvl w:ilvl="0">
      <w:lvlJc w:val="left"/>
      <w:lvlText w:val="%1"/>
      <w:numFmt w:val="upperLetter"/>
      <w:start w:val="1"/>
    </w:lvl>
    <w:lvl w:ilvl="1">
      <w:lvlJc w:val="left"/>
      <w:lvlText w:val="•"/>
      <w:numFmt w:val="bullet"/>
      <w:start w:val="1"/>
    </w:lvl>
  </w:abstractNum>
  <w:abstractNum w:abstractNumId="284">
    <w:nsid w:val="44B3FA61"/>
    <w:multiLevelType w:val="hybridMultilevel"/>
    <w:lvl w:ilvl="0">
      <w:lvlJc w:val="left"/>
      <w:lvlText w:val="%1"/>
      <w:numFmt w:val="upperLetter"/>
      <w:start w:val="1"/>
    </w:lvl>
    <w:lvl w:ilvl="1">
      <w:lvlJc w:val="left"/>
      <w:lvlText w:val="•"/>
      <w:numFmt w:val="bullet"/>
      <w:start w:val="1"/>
    </w:lvl>
  </w:abstractNum>
  <w:abstractNum w:abstractNumId="285">
    <w:nsid w:val="1C0CA67C"/>
    <w:multiLevelType w:val="hybridMultilevel"/>
    <w:lvl w:ilvl="0">
      <w:lvlJc w:val="left"/>
      <w:lvlText w:val="%1"/>
      <w:numFmt w:val="upperLetter"/>
      <w:start w:val="1"/>
    </w:lvl>
    <w:lvl w:ilvl="1">
      <w:lvlJc w:val="left"/>
      <w:lvlText w:val="•"/>
      <w:numFmt w:val="bullet"/>
      <w:start w:val="1"/>
    </w:lvl>
  </w:abstractNum>
  <w:abstractNum w:abstractNumId="286">
    <w:nsid w:val="3D206613"/>
    <w:multiLevelType w:val="hybridMultilevel"/>
    <w:lvl w:ilvl="0">
      <w:lvlJc w:val="left"/>
      <w:lvlText w:val="•"/>
      <w:numFmt w:val="bullet"/>
      <w:start w:val="1"/>
    </w:lvl>
  </w:abstractNum>
  <w:abstractNum w:abstractNumId="287">
    <w:nsid w:val="7993B662"/>
    <w:multiLevelType w:val="hybridMultilevel"/>
    <w:lvl w:ilvl="0">
      <w:lvlJc w:val="left"/>
      <w:lvlText w:val="%1"/>
      <w:numFmt w:val="upperLetter"/>
      <w:start w:val="1"/>
    </w:lvl>
    <w:lvl w:ilvl="1">
      <w:lvlJc w:val="left"/>
      <w:lvlText w:val="•"/>
      <w:numFmt w:val="bullet"/>
      <w:start w:val="1"/>
    </w:lvl>
  </w:abstractNum>
  <w:abstractNum w:abstractNumId="288">
    <w:nsid w:val="3BAB699E"/>
    <w:multiLevelType w:val="hybridMultilevel"/>
    <w:lvl w:ilvl="0">
      <w:lvlJc w:val="left"/>
      <w:lvlText w:val="•"/>
      <w:numFmt w:val="bullet"/>
      <w:start w:val="1"/>
    </w:lvl>
  </w:abstractNum>
  <w:abstractNum w:abstractNumId="289">
    <w:nsid w:val="71315369"/>
    <w:multiLevelType w:val="hybridMultilevel"/>
    <w:lvl w:ilvl="0">
      <w:lvlJc w:val="left"/>
      <w:lvlText w:val="%1"/>
      <w:numFmt w:val="upperLetter"/>
      <w:start w:val="1"/>
    </w:lvl>
    <w:lvl w:ilvl="1">
      <w:lvlJc w:val="left"/>
      <w:lvlText w:val="•"/>
      <w:numFmt w:val="bullet"/>
      <w:start w:val="1"/>
    </w:lvl>
  </w:abstractNum>
  <w:abstractNum w:abstractNumId="290">
    <w:nsid w:val="7BCFBAFC"/>
    <w:multiLevelType w:val="hybridMultilevel"/>
    <w:lvl w:ilvl="0">
      <w:lvlJc w:val="left"/>
      <w:lvlText w:val="%1"/>
      <w:numFmt w:val="upperLetter"/>
      <w:start w:val="1"/>
    </w:lvl>
    <w:lvl w:ilvl="1">
      <w:lvlJc w:val="left"/>
      <w:lvlText w:val="•"/>
      <w:numFmt w:val="bullet"/>
      <w:start w:val="1"/>
    </w:lvl>
  </w:abstractNum>
  <w:abstractNum w:abstractNumId="291">
    <w:nsid w:val="17859F72"/>
    <w:multiLevelType w:val="hybridMultilevel"/>
    <w:lvl w:ilvl="0">
      <w:lvlJc w:val="left"/>
      <w:lvlText w:val="•"/>
      <w:numFmt w:val="bullet"/>
      <w:start w:val="1"/>
    </w:lvl>
  </w:abstractNum>
  <w:abstractNum w:abstractNumId="292">
    <w:nsid w:val="3AA10581"/>
    <w:multiLevelType w:val="hybridMultilevel"/>
    <w:lvl w:ilvl="0">
      <w:lvlJc w:val="left"/>
      <w:lvlText w:val="(%1)"/>
      <w:numFmt w:val="lowerLetter"/>
      <w:start w:val="1"/>
    </w:lvl>
    <w:lvl w:ilvl="1">
      <w:lvlJc w:val="left"/>
      <w:lvlText w:val="•"/>
      <w:numFmt w:val="bullet"/>
      <w:start w:val="1"/>
    </w:lvl>
  </w:abstractNum>
  <w:abstractNum w:abstractNumId="293">
    <w:nsid w:val="63DE60CD"/>
    <w:multiLevelType w:val="hybridMultilevel"/>
    <w:lvl w:ilvl="0">
      <w:lvlJc w:val="left"/>
      <w:lvlText w:val="•"/>
      <w:numFmt w:val="bullet"/>
      <w:start w:val="1"/>
    </w:lvl>
  </w:abstractNum>
  <w:abstractNum w:abstractNumId="294">
    <w:nsid w:val="621AF471"/>
    <w:multiLevelType w:val="hybridMultilevel"/>
    <w:lvl w:ilvl="0">
      <w:lvlJc w:val="left"/>
      <w:lvlText w:val="•"/>
      <w:numFmt w:val="bullet"/>
      <w:start w:val="1"/>
    </w:lvl>
  </w:abstractNum>
  <w:abstractNum w:abstractNumId="295">
    <w:nsid w:val="73CFE165"/>
    <w:multiLevelType w:val="hybridMultilevel"/>
    <w:lvl w:ilvl="0">
      <w:lvlJc w:val="left"/>
      <w:lvlText w:val="•"/>
      <w:numFmt w:val="bullet"/>
      <w:start w:val="1"/>
    </w:lvl>
  </w:abstractNum>
  <w:abstractNum w:abstractNumId="296">
    <w:nsid w:val="20F88EA6"/>
    <w:multiLevelType w:val="hybridMultilevel"/>
    <w:lvl w:ilvl="0">
      <w:lvlJc w:val="left"/>
      <w:lvlText w:val="%1"/>
      <w:numFmt w:val="lowerLetter"/>
      <w:start w:val="1"/>
    </w:lvl>
    <w:lvl w:ilvl="1">
      <w:lvlJc w:val="left"/>
      <w:lvlText w:val="%2."/>
      <w:numFmt w:val="decimal"/>
      <w:start w:val="1"/>
    </w:lvl>
  </w:abstractNum>
  <w:abstractNum w:abstractNumId="297">
    <w:nsid w:val="617C843E"/>
    <w:multiLevelType w:val="hybridMultilevel"/>
    <w:lvl w:ilvl="0">
      <w:lvlJc w:val="left"/>
      <w:lvlText w:val="(%1)"/>
      <w:numFmt w:val="lowerLetter"/>
      <w:start w:val="2"/>
    </w:lvl>
    <w:lvl w:ilvl="1">
      <w:lvlJc w:val="left"/>
      <w:lvlText w:val="%2."/>
      <w:numFmt w:val="decimal"/>
      <w:start w:val="1"/>
    </w:lvl>
  </w:abstractNum>
  <w:abstractNum w:abstractNumId="298">
    <w:nsid w:val="7B541FAB"/>
    <w:multiLevelType w:val="hybridMultilevel"/>
    <w:lvl w:ilvl="0">
      <w:lvlJc w:val="left"/>
      <w:lvlText w:val="(%1)"/>
      <w:numFmt w:val="lowerLetter"/>
      <w:start w:val="1"/>
    </w:lvl>
  </w:abstractNum>
  <w:abstractNum w:abstractNumId="299">
    <w:nsid w:val="2A79EC49"/>
    <w:multiLevelType w:val="hybridMultilevel"/>
    <w:lvl w:ilvl="0">
      <w:lvlJc w:val="left"/>
      <w:lvlText w:val="(%1)"/>
      <w:numFmt w:val="lowerLetter"/>
      <w:start w:val="1"/>
    </w:lvl>
  </w:abstractNum>
  <w:abstractNum w:abstractNumId="300">
    <w:nsid w:val="338125CF"/>
    <w:multiLevelType w:val="hybridMultilevel"/>
    <w:lvl w:ilvl="0">
      <w:lvlJc w:val="left"/>
      <w:lvlText w:val="%1"/>
      <w:numFmt w:val="decimal"/>
      <w:start w:val="362"/>
    </w:lvl>
  </w:abstractNum>
  <w:abstractNum w:abstractNumId="301">
    <w:nsid w:val="47C7C971"/>
    <w:multiLevelType w:val="hybridMultilevel"/>
    <w:lvl w:ilvl="0">
      <w:lvlJc w:val="left"/>
      <w:lvlText w:val="(%1)"/>
      <w:numFmt w:val="lowerLetter"/>
      <w:start w:val="2"/>
    </w:lvl>
  </w:abstractNum>
  <w:abstractNum w:abstractNumId="302">
    <w:nsid w:val="46F8284B"/>
    <w:multiLevelType w:val="hybridMultilevel"/>
    <w:lvl w:ilvl="0">
      <w:lvlJc w:val="left"/>
      <w:lvlText w:val="%1"/>
      <w:numFmt w:val="decimal"/>
      <w:start w:val="36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2021-01-04T13:06:48Z</dcterms:created>
  <dcterms:modified xsi:type="dcterms:W3CDTF">2021-01-04T13:06:48Z</dcterms:modified>
</cp:coreProperties>
</file>