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Times New Roman" w:cs="Times New Roman" w:eastAsia="Times New Roman" w:hAnsi="Times New Roman"/>
          <w:sz w:val="28"/>
          <w:szCs w:val="28"/>
          <w:b w:val="1"/>
          <w:bCs w:val="1"/>
          <w:color w:val="auto"/>
        </w:rPr>
        <w:t>SECURITIES AND EXCHANGE BOARD OF INDIA</w:t>
      </w:r>
    </w:p>
    <w:p>
      <w:pPr>
        <w:jc w:val="center"/>
        <w:spacing w:after="0"/>
        <w:rPr>
          <w:sz w:val="20"/>
          <w:szCs w:val="20"/>
          <w:color w:val="auto"/>
        </w:rPr>
      </w:pPr>
      <w:r>
        <w:rPr>
          <w:rFonts w:ascii="Times New Roman" w:cs="Times New Roman" w:eastAsia="Times New Roman" w:hAnsi="Times New Roman"/>
          <w:sz w:val="28"/>
          <w:szCs w:val="28"/>
          <w:b w:val="1"/>
          <w:bCs w:val="1"/>
          <w:color w:val="auto"/>
        </w:rPr>
        <w:t>(CUSTODIAN) REGULATIONS, 1996</w:t>
      </w:r>
    </w:p>
    <w:p>
      <w:pPr>
        <w:spacing w:after="0" w:line="321"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28"/>
          <w:szCs w:val="28"/>
          <w:b w:val="1"/>
          <w:bCs w:val="1"/>
          <w:color w:val="auto"/>
        </w:rPr>
        <w:t>CONTENTS</w:t>
      </w:r>
    </w:p>
    <w:p>
      <w:pPr>
        <w:spacing w:after="0" w:line="2"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28"/>
          <w:szCs w:val="28"/>
          <w:b w:val="1"/>
          <w:bCs w:val="1"/>
          <w:color w:val="auto"/>
        </w:rPr>
        <w:t>CHAPTER I: PRELIMINARY</w:t>
      </w:r>
    </w:p>
    <w:p>
      <w:pPr>
        <w:ind w:left="280" w:hanging="280"/>
        <w:spacing w:after="0"/>
        <w:tabs>
          <w:tab w:leader="none" w:pos="280" w:val="left"/>
        </w:tabs>
        <w:numPr>
          <w:ilvl w:val="0"/>
          <w:numId w:val="1"/>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Short title and commencement.</w:t>
      </w:r>
    </w:p>
    <w:p>
      <w:pPr>
        <w:ind w:left="280" w:hanging="280"/>
        <w:spacing w:after="0"/>
        <w:tabs>
          <w:tab w:leader="none" w:pos="280" w:val="left"/>
        </w:tabs>
        <w:numPr>
          <w:ilvl w:val="0"/>
          <w:numId w:val="1"/>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Definitions.</w:t>
      </w:r>
    </w:p>
    <w:p>
      <w:pPr>
        <w:spacing w:after="0" w:line="321"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28"/>
          <w:szCs w:val="28"/>
          <w:b w:val="1"/>
          <w:bCs w:val="1"/>
          <w:color w:val="auto"/>
        </w:rPr>
        <w:t>CHAPTER II: REGISTRATION OF CUSTODIANS OF SECURITIES</w:t>
      </w:r>
    </w:p>
    <w:p>
      <w:pPr>
        <w:ind w:left="280" w:hanging="280"/>
        <w:spacing w:after="0"/>
        <w:tabs>
          <w:tab w:leader="none" w:pos="280" w:val="left"/>
        </w:tabs>
        <w:numPr>
          <w:ilvl w:val="0"/>
          <w:numId w:val="2"/>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Application for grant of certificate.</w:t>
      </w:r>
    </w:p>
    <w:p>
      <w:pPr>
        <w:ind w:left="280" w:hanging="280"/>
        <w:spacing w:after="0"/>
        <w:tabs>
          <w:tab w:leader="none" w:pos="280" w:val="left"/>
        </w:tabs>
        <w:numPr>
          <w:ilvl w:val="0"/>
          <w:numId w:val="2"/>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Application to conform to requirements.</w:t>
      </w:r>
    </w:p>
    <w:p>
      <w:pPr>
        <w:spacing w:after="0" w:line="2" w:lineRule="exact"/>
        <w:rPr>
          <w:rFonts w:ascii="Times New Roman" w:cs="Times New Roman" w:eastAsia="Times New Roman" w:hAnsi="Times New Roman"/>
          <w:sz w:val="28"/>
          <w:szCs w:val="28"/>
          <w:b w:val="1"/>
          <w:bCs w:val="1"/>
          <w:color w:val="auto"/>
        </w:rPr>
      </w:pPr>
    </w:p>
    <w:p>
      <w:pPr>
        <w:ind w:left="280" w:hanging="280"/>
        <w:spacing w:after="0"/>
        <w:tabs>
          <w:tab w:leader="none" w:pos="280" w:val="left"/>
        </w:tabs>
        <w:numPr>
          <w:ilvl w:val="0"/>
          <w:numId w:val="2"/>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Furnishing of information, clarification, and personal representation.</w:t>
      </w:r>
    </w:p>
    <w:p>
      <w:pPr>
        <w:ind w:left="280" w:hanging="280"/>
        <w:spacing w:after="0"/>
        <w:tabs>
          <w:tab w:leader="none" w:pos="280" w:val="left"/>
        </w:tabs>
        <w:numPr>
          <w:ilvl w:val="0"/>
          <w:numId w:val="2"/>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Consideration of application for grant of certificate.</w:t>
      </w:r>
    </w:p>
    <w:p>
      <w:pPr>
        <w:ind w:left="280" w:hanging="280"/>
        <w:spacing w:after="0"/>
        <w:tabs>
          <w:tab w:leader="none" w:pos="280" w:val="left"/>
        </w:tabs>
        <w:numPr>
          <w:ilvl w:val="0"/>
          <w:numId w:val="2"/>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Capital required.</w:t>
      </w:r>
    </w:p>
    <w:p>
      <w:pPr>
        <w:ind w:left="280" w:hanging="280"/>
        <w:spacing w:after="0"/>
        <w:tabs>
          <w:tab w:leader="none" w:pos="280" w:val="left"/>
        </w:tabs>
        <w:numPr>
          <w:ilvl w:val="0"/>
          <w:numId w:val="2"/>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Procedure and grant of certificate.</w:t>
      </w:r>
    </w:p>
    <w:p>
      <w:pPr>
        <w:ind w:left="280" w:hanging="280"/>
        <w:spacing w:after="0"/>
        <w:tabs>
          <w:tab w:leader="none" w:pos="280" w:val="left"/>
        </w:tabs>
        <w:numPr>
          <w:ilvl w:val="0"/>
          <w:numId w:val="2"/>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Conditions of certificate.</w:t>
      </w:r>
    </w:p>
    <w:p>
      <w:pPr>
        <w:ind w:left="420" w:hanging="420"/>
        <w:spacing w:after="0"/>
        <w:tabs>
          <w:tab w:leader="none" w:pos="420" w:val="left"/>
        </w:tabs>
        <w:numPr>
          <w:ilvl w:val="0"/>
          <w:numId w:val="2"/>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Procedure where certificate is not granted.</w:t>
      </w:r>
    </w:p>
    <w:p>
      <w:pPr>
        <w:spacing w:after="0" w:line="1" w:lineRule="exact"/>
        <w:rPr>
          <w:rFonts w:ascii="Times New Roman" w:cs="Times New Roman" w:eastAsia="Times New Roman" w:hAnsi="Times New Roman"/>
          <w:sz w:val="28"/>
          <w:szCs w:val="28"/>
          <w:b w:val="1"/>
          <w:bCs w:val="1"/>
          <w:color w:val="auto"/>
        </w:rPr>
      </w:pPr>
    </w:p>
    <w:p>
      <w:pPr>
        <w:ind w:left="420" w:hanging="420"/>
        <w:spacing w:after="0"/>
        <w:tabs>
          <w:tab w:leader="none" w:pos="420" w:val="left"/>
        </w:tabs>
        <w:numPr>
          <w:ilvl w:val="0"/>
          <w:numId w:val="2"/>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Effect of refusal to grant certificate.</w:t>
      </w:r>
    </w:p>
    <w:p>
      <w:pPr>
        <w:spacing w:after="0" w:line="335" w:lineRule="exact"/>
        <w:rPr>
          <w:sz w:val="24"/>
          <w:szCs w:val="24"/>
          <w:color w:val="auto"/>
        </w:rPr>
      </w:pPr>
    </w:p>
    <w:p>
      <w:pPr>
        <w:ind w:right="140"/>
        <w:spacing w:after="0" w:line="234" w:lineRule="auto"/>
        <w:rPr>
          <w:sz w:val="20"/>
          <w:szCs w:val="20"/>
          <w:color w:val="auto"/>
        </w:rPr>
      </w:pPr>
      <w:r>
        <w:rPr>
          <w:rFonts w:ascii="Times New Roman" w:cs="Times New Roman" w:eastAsia="Times New Roman" w:hAnsi="Times New Roman"/>
          <w:sz w:val="28"/>
          <w:szCs w:val="28"/>
          <w:b w:val="1"/>
          <w:bCs w:val="1"/>
          <w:color w:val="auto"/>
        </w:rPr>
        <w:t>CHAPTER III: GENERAL OBLIGATIONS AND RESPONSIBILITIES OF CUSTODIANS</w:t>
      </w:r>
    </w:p>
    <w:p>
      <w:pPr>
        <w:spacing w:after="0" w:line="2" w:lineRule="exact"/>
        <w:rPr>
          <w:sz w:val="24"/>
          <w:szCs w:val="24"/>
          <w:color w:val="auto"/>
        </w:rPr>
      </w:pPr>
    </w:p>
    <w:p>
      <w:pPr>
        <w:ind w:left="420" w:hanging="420"/>
        <w:spacing w:after="0"/>
        <w:tabs>
          <w:tab w:leader="none" w:pos="420" w:val="left"/>
        </w:tabs>
        <w:numPr>
          <w:ilvl w:val="0"/>
          <w:numId w:val="3"/>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Code of conduct.</w:t>
      </w:r>
    </w:p>
    <w:p>
      <w:pPr>
        <w:ind w:left="420" w:hanging="420"/>
        <w:spacing w:after="0"/>
        <w:tabs>
          <w:tab w:leader="none" w:pos="420" w:val="left"/>
        </w:tabs>
        <w:numPr>
          <w:ilvl w:val="0"/>
          <w:numId w:val="3"/>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Segregation of activities.</w:t>
      </w:r>
    </w:p>
    <w:p>
      <w:pPr>
        <w:ind w:left="420" w:hanging="420"/>
        <w:spacing w:after="0"/>
        <w:tabs>
          <w:tab w:leader="none" w:pos="420" w:val="left"/>
        </w:tabs>
        <w:numPr>
          <w:ilvl w:val="0"/>
          <w:numId w:val="3"/>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Monitoring, review evaluating and inspecting systems and controls.</w:t>
      </w:r>
    </w:p>
    <w:p>
      <w:pPr>
        <w:spacing w:after="0" w:line="1" w:lineRule="exact"/>
        <w:rPr>
          <w:rFonts w:ascii="Times New Roman" w:cs="Times New Roman" w:eastAsia="Times New Roman" w:hAnsi="Times New Roman"/>
          <w:sz w:val="28"/>
          <w:szCs w:val="28"/>
          <w:b w:val="1"/>
          <w:bCs w:val="1"/>
          <w:color w:val="auto"/>
        </w:rPr>
      </w:pPr>
    </w:p>
    <w:p>
      <w:pPr>
        <w:ind w:left="420" w:hanging="420"/>
        <w:spacing w:after="0"/>
        <w:tabs>
          <w:tab w:leader="none" w:pos="420" w:val="left"/>
        </w:tabs>
        <w:numPr>
          <w:ilvl w:val="0"/>
          <w:numId w:val="3"/>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Prohibition of assignment.</w:t>
      </w:r>
    </w:p>
    <w:p>
      <w:pPr>
        <w:ind w:left="420" w:hanging="420"/>
        <w:spacing w:after="0"/>
        <w:tabs>
          <w:tab w:leader="none" w:pos="420" w:val="left"/>
        </w:tabs>
        <w:numPr>
          <w:ilvl w:val="0"/>
          <w:numId w:val="3"/>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Separate custody account.</w:t>
      </w:r>
    </w:p>
    <w:p>
      <w:pPr>
        <w:ind w:left="420" w:hanging="420"/>
        <w:spacing w:after="0"/>
        <w:tabs>
          <w:tab w:leader="none" w:pos="420" w:val="left"/>
        </w:tabs>
        <w:numPr>
          <w:ilvl w:val="0"/>
          <w:numId w:val="3"/>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Agreement with the client.</w:t>
      </w:r>
    </w:p>
    <w:p>
      <w:pPr>
        <w:ind w:left="420" w:hanging="420"/>
        <w:spacing w:after="0"/>
        <w:tabs>
          <w:tab w:leader="none" w:pos="420" w:val="left"/>
        </w:tabs>
        <w:numPr>
          <w:ilvl w:val="0"/>
          <w:numId w:val="3"/>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Internal Controls.</w:t>
      </w:r>
    </w:p>
    <w:p>
      <w:pPr>
        <w:spacing w:after="0" w:line="12" w:lineRule="exact"/>
        <w:rPr>
          <w:rFonts w:ascii="Times New Roman" w:cs="Times New Roman" w:eastAsia="Times New Roman" w:hAnsi="Times New Roman"/>
          <w:sz w:val="28"/>
          <w:szCs w:val="28"/>
          <w:b w:val="1"/>
          <w:bCs w:val="1"/>
          <w:color w:val="auto"/>
        </w:rPr>
      </w:pPr>
    </w:p>
    <w:p>
      <w:pPr>
        <w:ind w:right="520"/>
        <w:spacing w:after="0" w:line="234" w:lineRule="auto"/>
        <w:tabs>
          <w:tab w:leader="none" w:pos="422" w:val="left"/>
        </w:tabs>
        <w:numPr>
          <w:ilvl w:val="0"/>
          <w:numId w:val="3"/>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Maintenance of records and documents and furnishing of information. 19A. Appointment of Compliance Officer.</w:t>
      </w:r>
    </w:p>
    <w:p>
      <w:pPr>
        <w:spacing w:after="0" w:line="4" w:lineRule="exact"/>
        <w:rPr>
          <w:rFonts w:ascii="Times New Roman" w:cs="Times New Roman" w:eastAsia="Times New Roman" w:hAnsi="Times New Roman"/>
          <w:sz w:val="28"/>
          <w:szCs w:val="28"/>
          <w:b w:val="1"/>
          <w:bCs w:val="1"/>
          <w:color w:val="auto"/>
        </w:rPr>
      </w:pPr>
    </w:p>
    <w:p>
      <w:pPr>
        <w:ind w:left="420" w:hanging="420"/>
        <w:spacing w:after="0"/>
        <w:tabs>
          <w:tab w:leader="none" w:pos="420" w:val="left"/>
        </w:tabs>
        <w:numPr>
          <w:ilvl w:val="0"/>
          <w:numId w:val="3"/>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Information to the Board.</w:t>
      </w:r>
    </w:p>
    <w:p>
      <w:pPr>
        <w:spacing w:after="0" w:line="322" w:lineRule="exact"/>
        <w:rPr>
          <w:sz w:val="24"/>
          <w:szCs w:val="24"/>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CHAPTER IV: INSPECTION AND AUDIT</w:t>
      </w:r>
    </w:p>
    <w:p>
      <w:pPr>
        <w:ind w:left="420" w:hanging="420"/>
        <w:spacing w:after="0"/>
        <w:tabs>
          <w:tab w:leader="none" w:pos="420" w:val="left"/>
        </w:tabs>
        <w:numPr>
          <w:ilvl w:val="0"/>
          <w:numId w:val="4"/>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Board's right to inspect.</w:t>
      </w:r>
    </w:p>
    <w:p>
      <w:pPr>
        <w:ind w:left="420" w:hanging="420"/>
        <w:spacing w:after="0"/>
        <w:tabs>
          <w:tab w:leader="none" w:pos="420" w:val="left"/>
        </w:tabs>
        <w:numPr>
          <w:ilvl w:val="0"/>
          <w:numId w:val="4"/>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Notice before inspection.</w:t>
      </w:r>
    </w:p>
    <w:p>
      <w:pPr>
        <w:ind w:left="420" w:hanging="420"/>
        <w:spacing w:after="0"/>
        <w:tabs>
          <w:tab w:leader="none" w:pos="420" w:val="left"/>
        </w:tabs>
        <w:numPr>
          <w:ilvl w:val="0"/>
          <w:numId w:val="4"/>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Obligations of custodian on inspection by the Board.</w:t>
      </w:r>
    </w:p>
    <w:p>
      <w:pPr>
        <w:spacing w:after="0" w:line="1" w:lineRule="exact"/>
        <w:rPr>
          <w:rFonts w:ascii="Times New Roman" w:cs="Times New Roman" w:eastAsia="Times New Roman" w:hAnsi="Times New Roman"/>
          <w:sz w:val="28"/>
          <w:szCs w:val="28"/>
          <w:b w:val="1"/>
          <w:bCs w:val="1"/>
          <w:color w:val="auto"/>
        </w:rPr>
      </w:pPr>
    </w:p>
    <w:p>
      <w:pPr>
        <w:ind w:left="420" w:hanging="420"/>
        <w:spacing w:after="0"/>
        <w:tabs>
          <w:tab w:leader="none" w:pos="420" w:val="left"/>
        </w:tabs>
        <w:numPr>
          <w:ilvl w:val="0"/>
          <w:numId w:val="4"/>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Submission of Report to the Board.</w:t>
      </w:r>
    </w:p>
    <w:p>
      <w:pPr>
        <w:spacing w:after="0" w:line="13" w:lineRule="exact"/>
        <w:rPr>
          <w:rFonts w:ascii="Times New Roman" w:cs="Times New Roman" w:eastAsia="Times New Roman" w:hAnsi="Times New Roman"/>
          <w:sz w:val="28"/>
          <w:szCs w:val="28"/>
          <w:b w:val="1"/>
          <w:bCs w:val="1"/>
          <w:color w:val="auto"/>
        </w:rPr>
      </w:pPr>
    </w:p>
    <w:p>
      <w:pPr>
        <w:ind w:right="3160"/>
        <w:spacing w:after="0" w:line="234" w:lineRule="auto"/>
        <w:tabs>
          <w:tab w:leader="none" w:pos="422" w:val="left"/>
        </w:tabs>
        <w:numPr>
          <w:ilvl w:val="0"/>
          <w:numId w:val="4"/>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Communication of findings etc. to the custodian. 25A. Appointment of Auditor.</w:t>
      </w:r>
    </w:p>
    <w:p>
      <w:pPr>
        <w:spacing w:after="0" w:line="2" w:lineRule="exact"/>
        <w:rPr>
          <w:rFonts w:ascii="Times New Roman" w:cs="Times New Roman" w:eastAsia="Times New Roman" w:hAnsi="Times New Roman"/>
          <w:sz w:val="28"/>
          <w:szCs w:val="28"/>
          <w:b w:val="1"/>
          <w:bCs w:val="1"/>
          <w:color w:val="auto"/>
        </w:rPr>
      </w:pPr>
    </w:p>
    <w:p>
      <w:pPr>
        <w:spacing w:after="0"/>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25B. Board to recover the expenses.</w:t>
      </w:r>
    </w:p>
    <w:p>
      <w:pPr>
        <w:spacing w:after="0"/>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CHAPTER V: PROCEDURE FOR ACTION IN CASE OF DEFAULT</w:t>
      </w:r>
    </w:p>
    <w:p>
      <w:pPr>
        <w:ind w:left="420" w:hanging="420"/>
        <w:spacing w:after="0"/>
        <w:tabs>
          <w:tab w:leader="none" w:pos="420" w:val="left"/>
        </w:tabs>
        <w:numPr>
          <w:ilvl w:val="0"/>
          <w:numId w:val="4"/>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Liability for action in case of default.</w:t>
      </w:r>
    </w:p>
    <w:p>
      <w:pPr>
        <w:spacing w:after="0"/>
        <w:rPr>
          <w:sz w:val="20"/>
          <w:szCs w:val="20"/>
          <w:color w:val="auto"/>
        </w:rPr>
      </w:pPr>
      <w:r>
        <w:rPr>
          <w:rFonts w:ascii="Times New Roman" w:cs="Times New Roman" w:eastAsia="Times New Roman" w:hAnsi="Times New Roman"/>
          <w:sz w:val="28"/>
          <w:szCs w:val="28"/>
          <w:b w:val="1"/>
          <w:bCs w:val="1"/>
          <w:color w:val="auto"/>
        </w:rPr>
        <w:t xml:space="preserve">[27. </w:t>
      </w:r>
      <w:r>
        <w:rPr>
          <w:rFonts w:ascii="Times New Roman" w:cs="Times New Roman" w:eastAsia="Times New Roman" w:hAnsi="Times New Roman"/>
          <w:sz w:val="28"/>
          <w:szCs w:val="28"/>
          <w:b w:val="1"/>
          <w:bCs w:val="1"/>
          <w:i w:val="1"/>
          <w:iCs w:val="1"/>
          <w:color w:val="auto"/>
        </w:rPr>
        <w:t>Omitted by the SEBI (Procedure for holding Enquiry by Enquiry Officer</w:t>
      </w:r>
    </w:p>
    <w:p>
      <w:pPr>
        <w:sectPr>
          <w:pgSz w:w="12240" w:h="15840" w:orient="portrait"/>
          <w:cols w:equalWidth="0" w:num="1">
            <w:col w:w="9360"/>
          </w:cols>
          <w:pgMar w:left="1440" w:top="1132" w:right="1440" w:bottom="297" w:gutter="0" w:footer="0" w:header="0"/>
        </w:sectPr>
      </w:pPr>
    </w:p>
    <w:bookmarkStart w:id="1" w:name="page2"/>
    <w:bookmarkEnd w:id="1"/>
    <w:p>
      <w:pPr>
        <w:spacing w:after="0"/>
        <w:rPr>
          <w:sz w:val="20"/>
          <w:szCs w:val="20"/>
          <w:color w:val="auto"/>
        </w:rPr>
      </w:pPr>
      <w:r>
        <w:rPr>
          <w:rFonts w:ascii="Times New Roman" w:cs="Times New Roman" w:eastAsia="Times New Roman" w:hAnsi="Times New Roman"/>
          <w:sz w:val="28"/>
          <w:szCs w:val="28"/>
          <w:b w:val="1"/>
          <w:bCs w:val="1"/>
          <w:i w:val="1"/>
          <w:iCs w:val="1"/>
          <w:color w:val="auto"/>
        </w:rPr>
        <w:t>and Imposing Penalty) Regulations, 2002, w.e.f. 27-9-2002</w:t>
      </w:r>
    </w:p>
    <w:p>
      <w:pPr>
        <w:spacing w:after="0" w:line="11" w:lineRule="exact"/>
        <w:rPr>
          <w:sz w:val="20"/>
          <w:szCs w:val="20"/>
          <w:color w:val="auto"/>
        </w:rPr>
      </w:pPr>
    </w:p>
    <w:p>
      <w:pPr>
        <w:ind w:right="560"/>
        <w:spacing w:after="0" w:line="235" w:lineRule="auto"/>
        <w:tabs>
          <w:tab w:leader="none" w:pos="422" w:val="left"/>
        </w:tabs>
        <w:numPr>
          <w:ilvl w:val="0"/>
          <w:numId w:val="5"/>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i w:val="1"/>
          <w:iCs w:val="1"/>
          <w:color w:val="auto"/>
        </w:rPr>
        <w:t>Omitted by the SEBI (Procedure for holding Enquiry by Enquiry Officer and Imposing Penalty) Regulations, 2002, w.e.f. 27-9-2002</w:t>
      </w:r>
    </w:p>
    <w:p>
      <w:pPr>
        <w:spacing w:after="0" w:line="12" w:lineRule="exact"/>
        <w:rPr>
          <w:rFonts w:ascii="Times New Roman" w:cs="Times New Roman" w:eastAsia="Times New Roman" w:hAnsi="Times New Roman"/>
          <w:sz w:val="28"/>
          <w:szCs w:val="28"/>
          <w:b w:val="1"/>
          <w:bCs w:val="1"/>
          <w:color w:val="auto"/>
        </w:rPr>
      </w:pPr>
    </w:p>
    <w:p>
      <w:pPr>
        <w:ind w:right="560"/>
        <w:spacing w:after="0" w:line="236" w:lineRule="auto"/>
        <w:tabs>
          <w:tab w:leader="none" w:pos="422" w:val="left"/>
        </w:tabs>
        <w:numPr>
          <w:ilvl w:val="0"/>
          <w:numId w:val="5"/>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i w:val="1"/>
          <w:iCs w:val="1"/>
          <w:color w:val="auto"/>
        </w:rPr>
        <w:t>Omitted by the SEBI (Procedure for holding Enquiry by Enquiry Officer and Imposing Penalty) Regulations, 2002, w.e.f. 27-9-2002</w:t>
      </w:r>
    </w:p>
    <w:p>
      <w:pPr>
        <w:spacing w:after="0" w:line="12" w:lineRule="exact"/>
        <w:rPr>
          <w:rFonts w:ascii="Times New Roman" w:cs="Times New Roman" w:eastAsia="Times New Roman" w:hAnsi="Times New Roman"/>
          <w:sz w:val="28"/>
          <w:szCs w:val="28"/>
          <w:b w:val="1"/>
          <w:bCs w:val="1"/>
          <w:color w:val="auto"/>
        </w:rPr>
      </w:pPr>
    </w:p>
    <w:p>
      <w:pPr>
        <w:ind w:right="560"/>
        <w:spacing w:after="0" w:line="235" w:lineRule="auto"/>
        <w:tabs>
          <w:tab w:leader="none" w:pos="422" w:val="left"/>
        </w:tabs>
        <w:numPr>
          <w:ilvl w:val="0"/>
          <w:numId w:val="5"/>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i w:val="1"/>
          <w:iCs w:val="1"/>
          <w:color w:val="auto"/>
        </w:rPr>
        <w:t>Omitted by the SEBI (Procedure for holding Enquiry by Enquiry Officer and Imposing Penalty) Regulations, 2002, w.e.f. 27-9-2002</w:t>
      </w:r>
    </w:p>
    <w:p>
      <w:pPr>
        <w:spacing w:after="0" w:line="12" w:lineRule="exact"/>
        <w:rPr>
          <w:rFonts w:ascii="Times New Roman" w:cs="Times New Roman" w:eastAsia="Times New Roman" w:hAnsi="Times New Roman"/>
          <w:sz w:val="28"/>
          <w:szCs w:val="28"/>
          <w:b w:val="1"/>
          <w:bCs w:val="1"/>
          <w:color w:val="auto"/>
        </w:rPr>
      </w:pPr>
    </w:p>
    <w:p>
      <w:pPr>
        <w:ind w:right="560"/>
        <w:spacing w:after="0" w:line="235" w:lineRule="auto"/>
        <w:tabs>
          <w:tab w:leader="none" w:pos="422" w:val="left"/>
        </w:tabs>
        <w:numPr>
          <w:ilvl w:val="0"/>
          <w:numId w:val="5"/>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i w:val="1"/>
          <w:iCs w:val="1"/>
          <w:color w:val="auto"/>
        </w:rPr>
        <w:t>Omitted by the SEBI (Procedure for holding Enquiry by Enquiry Officer and Imposing Penalty) Regulations, 2002, w.e.f. 27-9-2002</w:t>
      </w:r>
    </w:p>
    <w:p>
      <w:pPr>
        <w:spacing w:after="0" w:line="12" w:lineRule="exact"/>
        <w:rPr>
          <w:rFonts w:ascii="Times New Roman" w:cs="Times New Roman" w:eastAsia="Times New Roman" w:hAnsi="Times New Roman"/>
          <w:sz w:val="28"/>
          <w:szCs w:val="28"/>
          <w:b w:val="1"/>
          <w:bCs w:val="1"/>
          <w:color w:val="auto"/>
        </w:rPr>
      </w:pPr>
    </w:p>
    <w:p>
      <w:pPr>
        <w:ind w:right="560"/>
        <w:spacing w:after="0" w:line="234" w:lineRule="auto"/>
        <w:tabs>
          <w:tab w:leader="none" w:pos="422" w:val="left"/>
        </w:tabs>
        <w:numPr>
          <w:ilvl w:val="0"/>
          <w:numId w:val="5"/>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i w:val="1"/>
          <w:iCs w:val="1"/>
          <w:color w:val="auto"/>
        </w:rPr>
        <w:t>Omitted by the SEBI (Procedure for holding Enquiry by Enquiry Officer and Imposing Penalty) Regulations, 2002, w.e.f. 27-9-2002</w:t>
      </w:r>
      <w:r>
        <w:rPr>
          <w:rFonts w:ascii="Times New Roman" w:cs="Times New Roman" w:eastAsia="Times New Roman" w:hAnsi="Times New Roman"/>
          <w:sz w:val="28"/>
          <w:szCs w:val="28"/>
          <w:b w:val="1"/>
          <w:bCs w:val="1"/>
          <w:color w:val="auto"/>
        </w:rPr>
        <w:t>]</w:t>
      </w:r>
    </w:p>
    <w:p>
      <w:pPr>
        <w:spacing w:after="0" w:line="32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8"/>
          <w:szCs w:val="28"/>
          <w:b w:val="1"/>
          <w:bCs w:val="1"/>
          <w:color w:val="auto"/>
        </w:rPr>
        <w:t>FIRST SCHEDULE - FORMS</w:t>
      </w:r>
    </w:p>
    <w:p>
      <w:pPr>
        <w:jc w:val="center"/>
        <w:spacing w:after="0"/>
        <w:rPr>
          <w:sz w:val="20"/>
          <w:szCs w:val="20"/>
          <w:color w:val="auto"/>
        </w:rPr>
      </w:pPr>
      <w:r>
        <w:rPr>
          <w:rFonts w:ascii="Times New Roman" w:cs="Times New Roman" w:eastAsia="Times New Roman" w:hAnsi="Times New Roman"/>
          <w:sz w:val="28"/>
          <w:szCs w:val="28"/>
          <w:b w:val="1"/>
          <w:bCs w:val="1"/>
          <w:color w:val="auto"/>
        </w:rPr>
        <w:t>FORM A: APPLICATION FOR GRANT OF CERTIFICATE OF</w:t>
      </w:r>
    </w:p>
    <w:p>
      <w:pPr>
        <w:jc w:val="center"/>
        <w:spacing w:after="0"/>
        <w:rPr>
          <w:sz w:val="20"/>
          <w:szCs w:val="20"/>
          <w:color w:val="auto"/>
        </w:rPr>
      </w:pPr>
      <w:r>
        <w:rPr>
          <w:rFonts w:ascii="Times New Roman" w:cs="Times New Roman" w:eastAsia="Times New Roman" w:hAnsi="Times New Roman"/>
          <w:sz w:val="28"/>
          <w:szCs w:val="28"/>
          <w:b w:val="1"/>
          <w:bCs w:val="1"/>
          <w:color w:val="auto"/>
        </w:rPr>
        <w:t>REGISTRATION AS CUSTODIAN</w:t>
      </w:r>
    </w:p>
    <w:p>
      <w:pPr>
        <w:jc w:val="center"/>
        <w:spacing w:after="0" w:line="239" w:lineRule="auto"/>
        <w:rPr>
          <w:sz w:val="20"/>
          <w:szCs w:val="20"/>
          <w:color w:val="auto"/>
        </w:rPr>
      </w:pPr>
      <w:r>
        <w:rPr>
          <w:rFonts w:ascii="Times New Roman" w:cs="Times New Roman" w:eastAsia="Times New Roman" w:hAnsi="Times New Roman"/>
          <w:sz w:val="28"/>
          <w:szCs w:val="28"/>
          <w:b w:val="1"/>
          <w:bCs w:val="1"/>
          <w:color w:val="auto"/>
        </w:rPr>
        <w:t>FORM B: CERTIFICATE OF REGISTRATION AS CUSTODIAN OF</w:t>
      </w:r>
    </w:p>
    <w:p>
      <w:pPr>
        <w:jc w:val="center"/>
        <w:spacing w:after="0"/>
        <w:rPr>
          <w:sz w:val="20"/>
          <w:szCs w:val="20"/>
          <w:color w:val="auto"/>
        </w:rPr>
      </w:pPr>
      <w:r>
        <w:rPr>
          <w:rFonts w:ascii="Times New Roman" w:cs="Times New Roman" w:eastAsia="Times New Roman" w:hAnsi="Times New Roman"/>
          <w:sz w:val="28"/>
          <w:szCs w:val="28"/>
          <w:b w:val="1"/>
          <w:bCs w:val="1"/>
          <w:color w:val="auto"/>
        </w:rPr>
        <w:t>SECURITIES</w:t>
      </w:r>
    </w:p>
    <w:p>
      <w:pPr>
        <w:spacing w:after="0" w:line="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8"/>
          <w:szCs w:val="28"/>
          <w:b w:val="1"/>
          <w:bCs w:val="1"/>
          <w:color w:val="auto"/>
        </w:rPr>
        <w:t>SECOND SCHEDULE: FEES PAYABLE UNDER THE REGULATIONS</w:t>
      </w:r>
    </w:p>
    <w:p>
      <w:pPr>
        <w:jc w:val="center"/>
        <w:spacing w:after="0"/>
        <w:rPr>
          <w:sz w:val="20"/>
          <w:szCs w:val="20"/>
          <w:color w:val="auto"/>
        </w:rPr>
      </w:pPr>
      <w:r>
        <w:rPr>
          <w:rFonts w:ascii="Times New Roman" w:cs="Times New Roman" w:eastAsia="Times New Roman" w:hAnsi="Times New Roman"/>
          <w:sz w:val="28"/>
          <w:szCs w:val="28"/>
          <w:b w:val="1"/>
          <w:bCs w:val="1"/>
          <w:color w:val="auto"/>
        </w:rPr>
        <w:t>THIRD SCHEDULE: CODE OF CONDUCT</w:t>
      </w:r>
    </w:p>
    <w:p>
      <w:pPr>
        <w:spacing w:after="0" w:line="32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8"/>
          <w:szCs w:val="28"/>
          <w:b w:val="1"/>
          <w:bCs w:val="1"/>
          <w:color w:val="auto"/>
        </w:rPr>
        <w:t>THE GAZETTE OF INDIA</w:t>
      </w:r>
    </w:p>
    <w:p>
      <w:pPr>
        <w:jc w:val="center"/>
        <w:spacing w:after="0"/>
        <w:rPr>
          <w:sz w:val="20"/>
          <w:szCs w:val="20"/>
          <w:color w:val="auto"/>
        </w:rPr>
      </w:pPr>
      <w:r>
        <w:rPr>
          <w:rFonts w:ascii="Times New Roman" w:cs="Times New Roman" w:eastAsia="Times New Roman" w:hAnsi="Times New Roman"/>
          <w:sz w:val="28"/>
          <w:szCs w:val="28"/>
          <w:b w:val="1"/>
          <w:bCs w:val="1"/>
          <w:color w:val="auto"/>
        </w:rPr>
        <w:t>EXTRAORDINARY</w:t>
      </w:r>
    </w:p>
    <w:p>
      <w:pPr>
        <w:jc w:val="center"/>
        <w:spacing w:after="0"/>
        <w:rPr>
          <w:sz w:val="20"/>
          <w:szCs w:val="20"/>
          <w:color w:val="auto"/>
        </w:rPr>
      </w:pPr>
      <w:r>
        <w:rPr>
          <w:rFonts w:ascii="Times New Roman" w:cs="Times New Roman" w:eastAsia="Times New Roman" w:hAnsi="Times New Roman"/>
          <w:sz w:val="28"/>
          <w:szCs w:val="28"/>
          <w:b w:val="1"/>
          <w:bCs w:val="1"/>
          <w:color w:val="auto"/>
        </w:rPr>
        <w:t>PART II-SECTION 3 - SUB-SECTION (ii)</w:t>
      </w:r>
    </w:p>
    <w:p>
      <w:pPr>
        <w:jc w:val="center"/>
        <w:spacing w:after="0"/>
        <w:rPr>
          <w:sz w:val="20"/>
          <w:szCs w:val="20"/>
          <w:color w:val="auto"/>
        </w:rPr>
      </w:pPr>
      <w:r>
        <w:rPr>
          <w:rFonts w:ascii="Times New Roman" w:cs="Times New Roman" w:eastAsia="Times New Roman" w:hAnsi="Times New Roman"/>
          <w:sz w:val="28"/>
          <w:szCs w:val="28"/>
          <w:b w:val="1"/>
          <w:bCs w:val="1"/>
          <w:color w:val="auto"/>
        </w:rPr>
        <w:t>PUBLISHED BY AUTHORITY</w:t>
      </w:r>
    </w:p>
    <w:p>
      <w:pPr>
        <w:spacing w:after="0" w:line="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8"/>
          <w:szCs w:val="28"/>
          <w:b w:val="1"/>
          <w:bCs w:val="1"/>
          <w:color w:val="auto"/>
        </w:rPr>
        <w:t>SECURITIES AND EXCHANGE BOARD OF INDIA</w:t>
      </w:r>
    </w:p>
    <w:p>
      <w:pPr>
        <w:jc w:val="center"/>
        <w:spacing w:after="0"/>
        <w:rPr>
          <w:sz w:val="20"/>
          <w:szCs w:val="20"/>
          <w:color w:val="auto"/>
        </w:rPr>
      </w:pPr>
      <w:r>
        <w:rPr>
          <w:rFonts w:ascii="Times New Roman" w:cs="Times New Roman" w:eastAsia="Times New Roman" w:hAnsi="Times New Roman"/>
          <w:sz w:val="28"/>
          <w:szCs w:val="28"/>
          <w:b w:val="1"/>
          <w:bCs w:val="1"/>
          <w:color w:val="auto"/>
        </w:rPr>
        <w:t>NOTIFICATION</w:t>
      </w:r>
    </w:p>
    <w:p>
      <w:pPr>
        <w:jc w:val="center"/>
        <w:spacing w:after="0" w:line="235" w:lineRule="auto"/>
        <w:rPr>
          <w:sz w:val="20"/>
          <w:szCs w:val="20"/>
          <w:color w:val="auto"/>
        </w:rPr>
      </w:pPr>
      <w:r>
        <w:rPr>
          <w:rFonts w:ascii="Times New Roman" w:cs="Times New Roman" w:eastAsia="Times New Roman" w:hAnsi="Times New Roman"/>
          <w:sz w:val="28"/>
          <w:szCs w:val="28"/>
          <w:color w:val="auto"/>
        </w:rPr>
        <w:t>Mumbai, the16th May, 1996</w:t>
      </w:r>
    </w:p>
    <w:p>
      <w:pPr>
        <w:jc w:val="center"/>
        <w:spacing w:after="0" w:line="203" w:lineRule="auto"/>
        <w:rPr>
          <w:sz w:val="20"/>
          <w:szCs w:val="20"/>
          <w:color w:val="auto"/>
        </w:rPr>
      </w:pPr>
      <w:r>
        <w:rPr>
          <w:rFonts w:ascii="Times New Roman" w:cs="Times New Roman" w:eastAsia="Times New Roman" w:hAnsi="Times New Roman"/>
          <w:sz w:val="36"/>
          <w:szCs w:val="36"/>
          <w:b w:val="1"/>
          <w:bCs w:val="1"/>
          <w:color w:val="auto"/>
          <w:vertAlign w:val="superscript"/>
        </w:rPr>
        <w:t>1</w:t>
      </w:r>
      <w:r>
        <w:rPr>
          <w:rFonts w:ascii="Times New Roman" w:cs="Times New Roman" w:eastAsia="Times New Roman" w:hAnsi="Times New Roman"/>
          <w:sz w:val="28"/>
          <w:szCs w:val="28"/>
          <w:b w:val="1"/>
          <w:bCs w:val="1"/>
          <w:color w:val="auto"/>
        </w:rPr>
        <w:t>[SECURITIES AND EXCHANGE BOARD OF INDIA</w:t>
      </w:r>
    </w:p>
    <w:p>
      <w:pPr>
        <w:jc w:val="center"/>
        <w:spacing w:after="0" w:line="222" w:lineRule="auto"/>
        <w:rPr>
          <w:sz w:val="20"/>
          <w:szCs w:val="20"/>
          <w:color w:val="auto"/>
        </w:rPr>
      </w:pPr>
      <w:r>
        <w:rPr>
          <w:rFonts w:ascii="Times New Roman" w:cs="Times New Roman" w:eastAsia="Times New Roman" w:hAnsi="Times New Roman"/>
          <w:sz w:val="28"/>
          <w:szCs w:val="28"/>
          <w:b w:val="1"/>
          <w:bCs w:val="1"/>
          <w:color w:val="auto"/>
        </w:rPr>
        <w:t>(CUSTODIAN) REGULATIONS, 1996]</w:t>
      </w:r>
    </w:p>
    <w:p>
      <w:pPr>
        <w:spacing w:after="0" w:line="334"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8"/>
          <w:szCs w:val="28"/>
          <w:b w:val="1"/>
          <w:bCs w:val="1"/>
          <w:color w:val="auto"/>
        </w:rPr>
        <w:t>S.O.344(E).─</w:t>
      </w:r>
      <w:r>
        <w:rPr>
          <w:rFonts w:ascii="Times New Roman" w:cs="Times New Roman" w:eastAsia="Times New Roman" w:hAnsi="Times New Roman"/>
          <w:sz w:val="28"/>
          <w:szCs w:val="28"/>
          <w:color w:val="auto"/>
        </w:rPr>
        <w:t>In exercise of the powers conferred by section 30 of the Securities and</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Exchange Board of India Act, 1992 (15 of 1992) the Securities and Exchange Board of India hereby makes the following, namely:—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1675765</wp:posOffset>
                </wp:positionV>
                <wp:extent cx="18288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1.95pt" to="144pt,131.95pt" o:allowincell="f" strokecolor="#000000" strokeweight="0.72pt"/>
            </w:pict>
          </mc:Fallback>
        </mc:AlternateContent>
      </w:r>
    </w:p>
    <w:p>
      <w:pPr>
        <w:sectPr>
          <w:pgSz w:w="12240" w:h="15840" w:orient="portrait"/>
          <w:cols w:equalWidth="0" w:num="1">
            <w:col w:w="9360"/>
          </w:cols>
          <w:pgMar w:left="1440" w:top="1134" w:right="1440" w:bottom="29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spacing w:after="0" w:line="197" w:lineRule="auto"/>
        <w:tabs>
          <w:tab w:leader="none" w:pos="106" w:val="left"/>
        </w:tabs>
        <w:numPr>
          <w:ilvl w:val="0"/>
          <w:numId w:val="6"/>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for the title “Securities and Exchange Board of India (Custodian of Securities) Regulations, 1996” by the Securities and Exchange Board of India (Custodian of Securities) (Amendment) Regulations, 2018, w.e.f. 1-1-2019.</w:t>
      </w:r>
    </w:p>
    <w:p>
      <w:pPr>
        <w:sectPr>
          <w:pgSz w:w="12240" w:h="15840" w:orient="portrait"/>
          <w:cols w:equalWidth="0" w:num="1">
            <w:col w:w="9360"/>
          </w:cols>
          <w:pgMar w:left="1440" w:top="1134" w:right="1440" w:bottom="291" w:gutter="0" w:footer="0" w:header="0"/>
          <w:type w:val="continuous"/>
        </w:sectPr>
      </w:pPr>
    </w:p>
    <w:bookmarkStart w:id="2" w:name="page3"/>
    <w:bookmarkEnd w:id="2"/>
    <w:p>
      <w:pPr>
        <w:jc w:val="center"/>
        <w:spacing w:after="0"/>
        <w:rPr>
          <w:sz w:val="20"/>
          <w:szCs w:val="20"/>
          <w:color w:val="auto"/>
        </w:rPr>
      </w:pPr>
      <w:r>
        <w:rPr>
          <w:rFonts w:ascii="Times New Roman" w:cs="Times New Roman" w:eastAsia="Times New Roman" w:hAnsi="Times New Roman"/>
          <w:sz w:val="28"/>
          <w:szCs w:val="28"/>
          <w:b w:val="1"/>
          <w:bCs w:val="1"/>
          <w:color w:val="auto"/>
        </w:rPr>
        <w:t>CHAPTER I</w:t>
      </w:r>
    </w:p>
    <w:p>
      <w:pPr>
        <w:jc w:val="center"/>
        <w:spacing w:after="0"/>
        <w:rPr>
          <w:sz w:val="20"/>
          <w:szCs w:val="20"/>
          <w:color w:val="auto"/>
        </w:rPr>
      </w:pPr>
      <w:r>
        <w:rPr>
          <w:rFonts w:ascii="Times New Roman" w:cs="Times New Roman" w:eastAsia="Times New Roman" w:hAnsi="Times New Roman"/>
          <w:sz w:val="28"/>
          <w:szCs w:val="28"/>
          <w:b w:val="1"/>
          <w:bCs w:val="1"/>
          <w:color w:val="auto"/>
        </w:rPr>
        <w:t>PRELIMINARY</w:t>
      </w:r>
    </w:p>
    <w:p>
      <w:pPr>
        <w:spacing w:after="0" w:line="32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Short title and commencement.</w:t>
      </w:r>
    </w:p>
    <w:p>
      <w:pPr>
        <w:spacing w:after="0" w:line="208" w:lineRule="auto"/>
        <w:tabs>
          <w:tab w:leader="none" w:pos="278" w:val="left"/>
        </w:tabs>
        <w:numPr>
          <w:ilvl w:val="0"/>
          <w:numId w:val="7"/>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 xml:space="preserve">(1) These regulations may be called the </w:t>
      </w:r>
      <w:r>
        <w:rPr>
          <w:rFonts w:ascii="Times New Roman" w:cs="Times New Roman" w:eastAsia="Times New Roman" w:hAnsi="Times New Roman"/>
          <w:sz w:val="36"/>
          <w:szCs w:val="36"/>
          <w:color w:val="auto"/>
          <w:vertAlign w:val="superscript"/>
        </w:rPr>
        <w:t>2</w:t>
      </w:r>
      <w:r>
        <w:rPr>
          <w:rFonts w:ascii="Times New Roman" w:cs="Times New Roman" w:eastAsia="Times New Roman" w:hAnsi="Times New Roman"/>
          <w:sz w:val="28"/>
          <w:szCs w:val="28"/>
          <w:color w:val="auto"/>
        </w:rPr>
        <w:t>[Securities and Exchange Board of India (Custodian) Regulations, 1996].</w:t>
      </w:r>
    </w:p>
    <w:p>
      <w:pPr>
        <w:spacing w:after="0" w:line="14" w:lineRule="exact"/>
        <w:rPr>
          <w:rFonts w:ascii="Times New Roman" w:cs="Times New Roman" w:eastAsia="Times New Roman" w:hAnsi="Times New Roman"/>
          <w:sz w:val="28"/>
          <w:szCs w:val="28"/>
          <w:b w:val="1"/>
          <w:bCs w:val="1"/>
          <w:color w:val="auto"/>
        </w:rPr>
      </w:pPr>
    </w:p>
    <w:p>
      <w:pPr>
        <w:spacing w:after="0"/>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7"/>
          <w:szCs w:val="27"/>
          <w:color w:val="auto"/>
        </w:rPr>
        <w:t>(2) They shall come into force on the date of their publication in the Official Gazette.</w:t>
      </w:r>
    </w:p>
    <w:p>
      <w:pPr>
        <w:spacing w:after="0" w:line="326"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Definitions.</w:t>
      </w:r>
    </w:p>
    <w:p>
      <w:pPr>
        <w:ind w:left="280" w:hanging="280"/>
        <w:spacing w:after="0" w:line="236" w:lineRule="auto"/>
        <w:tabs>
          <w:tab w:leader="none" w:pos="280" w:val="left"/>
        </w:tabs>
        <w:numPr>
          <w:ilvl w:val="0"/>
          <w:numId w:val="8"/>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In these regulations unless the context otherwise requires:—</w:t>
      </w:r>
    </w:p>
    <w:p>
      <w:pPr>
        <w:spacing w:after="0" w:line="13" w:lineRule="exact"/>
        <w:rPr>
          <w:sz w:val="20"/>
          <w:szCs w:val="20"/>
          <w:color w:val="auto"/>
        </w:rPr>
      </w:pPr>
    </w:p>
    <w:p>
      <w:pPr>
        <w:spacing w:after="0" w:line="235" w:lineRule="auto"/>
        <w:tabs>
          <w:tab w:leader="none" w:pos="437" w:val="left"/>
        </w:tabs>
        <w:numPr>
          <w:ilvl w:val="0"/>
          <w:numId w:val="9"/>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"Act" means the Securities and Exchange Board of India Act, 1992 (15 of 1992);</w:t>
      </w:r>
    </w:p>
    <w:p>
      <w:pPr>
        <w:spacing w:after="0" w:line="15" w:lineRule="exact"/>
        <w:rPr>
          <w:rFonts w:ascii="Times New Roman" w:cs="Times New Roman" w:eastAsia="Times New Roman" w:hAnsi="Times New Roman"/>
          <w:sz w:val="28"/>
          <w:szCs w:val="28"/>
          <w:color w:val="auto"/>
        </w:rPr>
      </w:pPr>
    </w:p>
    <w:p>
      <w:pPr>
        <w:spacing w:after="0" w:line="234" w:lineRule="auto"/>
        <w:tabs>
          <w:tab w:leader="none" w:pos="401" w:val="left"/>
        </w:tabs>
        <w:numPr>
          <w:ilvl w:val="0"/>
          <w:numId w:val="9"/>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"certificate" means a certificate of registration granted by the Board under these regulations;</w:t>
      </w:r>
    </w:p>
    <w:p>
      <w:pPr>
        <w:spacing w:after="0" w:line="4" w:lineRule="exact"/>
        <w:rPr>
          <w:rFonts w:ascii="Times New Roman" w:cs="Times New Roman" w:eastAsia="Times New Roman" w:hAnsi="Times New Roman"/>
          <w:sz w:val="28"/>
          <w:szCs w:val="28"/>
          <w:color w:val="auto"/>
        </w:rPr>
      </w:pPr>
    </w:p>
    <w:p>
      <w:pPr>
        <w:spacing w:after="0" w:line="216" w:lineRule="auto"/>
        <w:tabs>
          <w:tab w:leader="none" w:pos="374" w:val="left"/>
        </w:tabs>
        <w:numPr>
          <w:ilvl w:val="0"/>
          <w:numId w:val="9"/>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"client" means any person who has entered into an agreement with a </w:t>
      </w:r>
      <w:r>
        <w:rPr>
          <w:rFonts w:ascii="Times New Roman" w:cs="Times New Roman" w:eastAsia="Times New Roman" w:hAnsi="Times New Roman"/>
          <w:sz w:val="36"/>
          <w:szCs w:val="36"/>
          <w:color w:val="auto"/>
          <w:vertAlign w:val="superscript"/>
        </w:rPr>
        <w:t>3</w:t>
      </w:r>
      <w:r>
        <w:rPr>
          <w:rFonts w:ascii="Times New Roman" w:cs="Times New Roman" w:eastAsia="Times New Roman" w:hAnsi="Times New Roman"/>
          <w:sz w:val="28"/>
          <w:szCs w:val="28"/>
          <w:color w:val="auto"/>
        </w:rPr>
        <w:t xml:space="preserve">[custodian] to avail of custodial services provided by the </w:t>
      </w:r>
      <w:r>
        <w:rPr>
          <w:rFonts w:ascii="Times New Roman" w:cs="Times New Roman" w:eastAsia="Times New Roman" w:hAnsi="Times New Roman"/>
          <w:sz w:val="36"/>
          <w:szCs w:val="36"/>
          <w:color w:val="auto"/>
          <w:vertAlign w:val="superscript"/>
        </w:rPr>
        <w:t>4</w:t>
      </w:r>
      <w:r>
        <w:rPr>
          <w:rFonts w:ascii="Times New Roman" w:cs="Times New Roman" w:eastAsia="Times New Roman" w:hAnsi="Times New Roman"/>
          <w:sz w:val="28"/>
          <w:szCs w:val="28"/>
          <w:color w:val="auto"/>
        </w:rPr>
        <w:t>[custodian];</w:t>
      </w:r>
    </w:p>
    <w:p>
      <w:pPr>
        <w:spacing w:after="0" w:line="2" w:lineRule="exact"/>
        <w:rPr>
          <w:rFonts w:ascii="Times New Roman" w:cs="Times New Roman" w:eastAsia="Times New Roman" w:hAnsi="Times New Roman"/>
          <w:sz w:val="28"/>
          <w:szCs w:val="28"/>
          <w:color w:val="auto"/>
        </w:rPr>
      </w:pPr>
    </w:p>
    <w:p>
      <w:pPr>
        <w:spacing w:after="0" w:line="202" w:lineRule="auto"/>
        <w:tabs>
          <w:tab w:leader="none" w:pos="439" w:val="left"/>
        </w:tabs>
        <w:numPr>
          <w:ilvl w:val="0"/>
          <w:numId w:val="9"/>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w:t>
      </w:r>
      <w:r>
        <w:rPr>
          <w:rFonts w:ascii="Times New Roman" w:cs="Times New Roman" w:eastAsia="Times New Roman" w:hAnsi="Times New Roman"/>
          <w:sz w:val="36"/>
          <w:szCs w:val="36"/>
          <w:color w:val="auto"/>
          <w:vertAlign w:val="superscript"/>
        </w:rPr>
        <w:t>5</w:t>
      </w:r>
      <w:r>
        <w:rPr>
          <w:rFonts w:ascii="Times New Roman" w:cs="Times New Roman" w:eastAsia="Times New Roman" w:hAnsi="Times New Roman"/>
          <w:sz w:val="28"/>
          <w:szCs w:val="28"/>
          <w:color w:val="auto"/>
        </w:rPr>
        <w:t>[custodian]" means any person who carries on or proposes to carry on the business of providing custodial services;</w:t>
      </w:r>
    </w:p>
    <w:p>
      <w:pPr>
        <w:spacing w:after="0" w:line="4" w:lineRule="exact"/>
        <w:rPr>
          <w:rFonts w:ascii="Times New Roman" w:cs="Times New Roman" w:eastAsia="Times New Roman" w:hAnsi="Times New Roman"/>
          <w:sz w:val="28"/>
          <w:szCs w:val="28"/>
          <w:color w:val="auto"/>
        </w:rPr>
      </w:pPr>
    </w:p>
    <w:p>
      <w:pPr>
        <w:jc w:val="both"/>
        <w:spacing w:after="0" w:line="225" w:lineRule="auto"/>
        <w:rPr>
          <w:rFonts w:ascii="Times New Roman" w:cs="Times New Roman" w:eastAsia="Times New Roman" w:hAnsi="Times New Roman"/>
          <w:sz w:val="28"/>
          <w:szCs w:val="28"/>
          <w:color w:val="auto"/>
        </w:rPr>
      </w:pPr>
      <w:r>
        <w:rPr>
          <w:rFonts w:ascii="Times New Roman" w:cs="Times New Roman" w:eastAsia="Times New Roman" w:hAnsi="Times New Roman"/>
          <w:sz w:val="35"/>
          <w:szCs w:val="35"/>
          <w:color w:val="auto"/>
          <w:vertAlign w:val="superscript"/>
        </w:rPr>
        <w:t>6</w:t>
      </w:r>
      <w:r>
        <w:rPr>
          <w:rFonts w:ascii="Times New Roman" w:cs="Times New Roman" w:eastAsia="Times New Roman" w:hAnsi="Times New Roman"/>
          <w:sz w:val="27"/>
          <w:szCs w:val="27"/>
          <w:color w:val="auto"/>
        </w:rPr>
        <w:t xml:space="preserve">[(e)"custodial services" in relation to securities </w:t>
      </w:r>
      <w:r>
        <w:rPr>
          <w:rFonts w:ascii="Times New Roman" w:cs="Times New Roman" w:eastAsia="Times New Roman" w:hAnsi="Times New Roman"/>
          <w:sz w:val="35"/>
          <w:szCs w:val="35"/>
          <w:color w:val="auto"/>
          <w:vertAlign w:val="superscript"/>
        </w:rPr>
        <w:t>7</w:t>
      </w:r>
      <w:r>
        <w:rPr>
          <w:rFonts w:ascii="Times New Roman" w:cs="Times New Roman" w:eastAsia="Times New Roman" w:hAnsi="Times New Roman"/>
          <w:sz w:val="27"/>
          <w:szCs w:val="27"/>
          <w:color w:val="auto"/>
        </w:rPr>
        <w:t>[or goods] of a client or gold or gold related instruments held by a mutual fund or title deeds of real estate assets held by a real estate mutual fund scheme in accordance with the Securities and Exchange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116205</wp:posOffset>
                </wp:positionV>
                <wp:extent cx="18288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449">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15pt" to="144pt,9.15pt" o:allowincell="f" strokecolor="#000000" strokeweight="0.744pt"/>
            </w:pict>
          </mc:Fallback>
        </mc:AlternateContent>
      </w:r>
    </w:p>
    <w:p>
      <w:pPr>
        <w:spacing w:after="0" w:line="312" w:lineRule="exact"/>
        <w:rPr>
          <w:sz w:val="20"/>
          <w:szCs w:val="20"/>
          <w:color w:val="auto"/>
        </w:rPr>
      </w:pPr>
    </w:p>
    <w:p>
      <w:pPr>
        <w:spacing w:after="0" w:line="197" w:lineRule="auto"/>
        <w:tabs>
          <w:tab w:leader="none" w:pos="106" w:val="left"/>
        </w:tabs>
        <w:numPr>
          <w:ilvl w:val="0"/>
          <w:numId w:val="10"/>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for the title “Securities and Exchange Board of India (Custodian of Securities) Regulations, 1996” by the Securities and Exchange Board of India (Custodian of Securities) (Amendment) Regulations, 2018, w.e.f. 1-1-2019.</w:t>
      </w:r>
    </w:p>
    <w:p>
      <w:pPr>
        <w:spacing w:after="0" w:line="1" w:lineRule="exact"/>
        <w:rPr>
          <w:rFonts w:ascii="Calibri" w:cs="Calibri" w:eastAsia="Calibri" w:hAnsi="Calibri"/>
          <w:sz w:val="25"/>
          <w:szCs w:val="25"/>
          <w:color w:val="auto"/>
          <w:vertAlign w:val="superscript"/>
        </w:rPr>
      </w:pPr>
    </w:p>
    <w:p>
      <w:pPr>
        <w:ind w:left="120" w:hanging="120"/>
        <w:spacing w:after="0" w:line="185" w:lineRule="auto"/>
        <w:tabs>
          <w:tab w:leader="none" w:pos="120" w:val="left"/>
        </w:tabs>
        <w:numPr>
          <w:ilvl w:val="0"/>
          <w:numId w:val="10"/>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ibid for the words “custodian of securities”.</w:t>
      </w:r>
    </w:p>
    <w:p>
      <w:pPr>
        <w:spacing w:after="0" w:line="47" w:lineRule="exact"/>
        <w:rPr>
          <w:rFonts w:ascii="Calibri" w:cs="Calibri" w:eastAsia="Calibri" w:hAnsi="Calibri"/>
          <w:sz w:val="26"/>
          <w:szCs w:val="26"/>
          <w:color w:val="auto"/>
          <w:vertAlign w:val="superscript"/>
        </w:rPr>
      </w:pPr>
    </w:p>
    <w:p>
      <w:pPr>
        <w:spacing w:after="0" w:line="187" w:lineRule="auto"/>
        <w:tabs>
          <w:tab w:leader="none" w:pos="125" w:val="left"/>
        </w:tabs>
        <w:numPr>
          <w:ilvl w:val="0"/>
          <w:numId w:val="10"/>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for the words “custodian of securities” by the Securities and Exchange Board of India (Custodian of Securities) (Amendment) Regulations, 2018, w.e.f. 1-1-2019.</w:t>
      </w:r>
    </w:p>
    <w:p>
      <w:pPr>
        <w:spacing w:after="0" w:line="49" w:lineRule="exact"/>
        <w:rPr>
          <w:rFonts w:ascii="Calibri" w:cs="Calibri" w:eastAsia="Calibri" w:hAnsi="Calibri"/>
          <w:sz w:val="26"/>
          <w:szCs w:val="26"/>
          <w:color w:val="auto"/>
          <w:vertAlign w:val="superscript"/>
        </w:rPr>
      </w:pPr>
    </w:p>
    <w:p>
      <w:pPr>
        <w:spacing w:after="0" w:line="189" w:lineRule="auto"/>
        <w:tabs>
          <w:tab w:leader="none" w:pos="125" w:val="left"/>
        </w:tabs>
        <w:numPr>
          <w:ilvl w:val="0"/>
          <w:numId w:val="10"/>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for the words “custodian of securities” by the Securities and Exchange Board of India (Custodian of Securities) (Amendment) Regulations, 2018, w.e.f. 1-1-2019.</w:t>
      </w:r>
    </w:p>
    <w:p>
      <w:pPr>
        <w:spacing w:after="0" w:line="19" w:lineRule="exact"/>
        <w:rPr>
          <w:rFonts w:ascii="Calibri" w:cs="Calibri" w:eastAsia="Calibri" w:hAnsi="Calibri"/>
          <w:sz w:val="26"/>
          <w:szCs w:val="26"/>
          <w:color w:val="auto"/>
          <w:vertAlign w:val="superscript"/>
        </w:rPr>
      </w:pPr>
    </w:p>
    <w:p>
      <w:pPr>
        <w:jc w:val="both"/>
        <w:spacing w:after="0" w:line="214" w:lineRule="auto"/>
        <w:rPr>
          <w:rFonts w:ascii="Calibri" w:cs="Calibri" w:eastAsia="Calibri" w:hAnsi="Calibri"/>
          <w:sz w:val="26"/>
          <w:szCs w:val="26"/>
          <w:color w:val="auto"/>
          <w:vertAlign w:val="superscript"/>
        </w:rPr>
      </w:pPr>
      <w:r>
        <w:rPr>
          <w:rFonts w:ascii="Calibri" w:cs="Calibri" w:eastAsia="Calibri" w:hAnsi="Calibri"/>
          <w:sz w:val="25"/>
          <w:szCs w:val="25"/>
          <w:color w:val="auto"/>
          <w:vertAlign w:val="superscript"/>
        </w:rPr>
        <w:t>6</w:t>
      </w:r>
      <w:r>
        <w:rPr>
          <w:rFonts w:ascii="Times New Roman" w:cs="Times New Roman" w:eastAsia="Times New Roman" w:hAnsi="Times New Roman"/>
          <w:sz w:val="20"/>
          <w:szCs w:val="20"/>
          <w:color w:val="auto"/>
        </w:rPr>
        <w:t xml:space="preserve">Substituted by the SEBI (Custodian of Securities) (Amendment) Regulations, 2008, w.e.f. 4-7- 2008. Prior to substitution, clause </w:t>
      </w:r>
      <w:r>
        <w:rPr>
          <w:rFonts w:ascii="Times New Roman" w:cs="Times New Roman" w:eastAsia="Times New Roman" w:hAnsi="Times New Roman"/>
          <w:sz w:val="20"/>
          <w:szCs w:val="20"/>
          <w:i w:val="1"/>
          <w:iCs w:val="1"/>
          <w:color w:val="auto"/>
        </w:rPr>
        <w:t>(e)</w:t>
      </w:r>
      <w:r>
        <w:rPr>
          <w:rFonts w:ascii="Times New Roman" w:cs="Times New Roman" w:eastAsia="Times New Roman" w:hAnsi="Times New Roman"/>
          <w:sz w:val="20"/>
          <w:szCs w:val="20"/>
          <w:color w:val="auto"/>
        </w:rPr>
        <w:t>, as amended by SEBI (Custodian of Securities) (Amendment) Regulations, 2006, w.e.f. 12-1-2006, read as under:</w:t>
      </w:r>
    </w:p>
    <w:p>
      <w:pPr>
        <w:spacing w:after="0" w:line="11" w:lineRule="exact"/>
        <w:rPr>
          <w:rFonts w:ascii="Calibri" w:cs="Calibri" w:eastAsia="Calibri" w:hAnsi="Calibri"/>
          <w:sz w:val="26"/>
          <w:szCs w:val="26"/>
          <w:color w:val="auto"/>
          <w:vertAlign w:val="superscript"/>
        </w:rPr>
      </w:pPr>
    </w:p>
    <w:p>
      <w:pPr>
        <w:jc w:val="both"/>
        <w:spacing w:after="0" w:line="237" w:lineRule="auto"/>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"(e) "custodial services" in relation to securities of a client or gold or gold related instruments held by a mutual fund or title deeds of real estate assets held by a real estate mutual fund in accordance with the Securities and Exchange Board of India (Mutual Funds) Regulations, 1996 means, safe keeping of such securities or gold or gold related instruments and providing services incidental thereto, and includes—</w:t>
      </w:r>
    </w:p>
    <w:p>
      <w:pPr>
        <w:spacing w:after="0"/>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(i) maintaining accounts of securities or gold or gold related instruments of a client;</w:t>
      </w:r>
    </w:p>
    <w:p>
      <w:pPr>
        <w:spacing w:after="0" w:line="11" w:lineRule="exact"/>
        <w:rPr>
          <w:rFonts w:ascii="Calibri" w:cs="Calibri" w:eastAsia="Calibri" w:hAnsi="Calibri"/>
          <w:sz w:val="26"/>
          <w:szCs w:val="26"/>
          <w:color w:val="auto"/>
          <w:vertAlign w:val="superscript"/>
        </w:rPr>
      </w:pPr>
    </w:p>
    <w:p>
      <w:pPr>
        <w:ind w:right="20"/>
        <w:spacing w:after="0" w:line="236" w:lineRule="auto"/>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(ii) collecting the benefits or rights accruing to the client in respect of securities or gold or gold related instruments; (iii) keeping the client informed of the actions taken or to be taken by the issuer of securities, having a bearing on the benefits or rights accruing to the client; and</w:t>
      </w:r>
    </w:p>
    <w:p>
      <w:pPr>
        <w:spacing w:after="0" w:line="12" w:lineRule="exact"/>
        <w:rPr>
          <w:rFonts w:ascii="Calibri" w:cs="Calibri" w:eastAsia="Calibri" w:hAnsi="Calibri"/>
          <w:sz w:val="26"/>
          <w:szCs w:val="26"/>
          <w:color w:val="auto"/>
          <w:vertAlign w:val="superscript"/>
        </w:rPr>
      </w:pPr>
    </w:p>
    <w:p>
      <w:pPr>
        <w:ind w:right="2100"/>
        <w:spacing w:after="0" w:line="233" w:lineRule="auto"/>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(iv) maintaining and reconciling records of the services referred to in sub-clause (i) to (iii); Prior to this amendment, clause (e) read as under:</w:t>
      </w:r>
    </w:p>
    <w:p>
      <w:pPr>
        <w:spacing w:after="0" w:line="11" w:lineRule="exact"/>
        <w:rPr>
          <w:rFonts w:ascii="Calibri" w:cs="Calibri" w:eastAsia="Calibri" w:hAnsi="Calibri"/>
          <w:sz w:val="26"/>
          <w:szCs w:val="26"/>
          <w:color w:val="auto"/>
          <w:vertAlign w:val="superscript"/>
        </w:rPr>
      </w:pPr>
    </w:p>
    <w:p>
      <w:pPr>
        <w:ind w:right="20"/>
        <w:spacing w:after="0" w:line="234" w:lineRule="auto"/>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(e) "custodial services" in relation to securities means, safe keeping of securities of a client and providing services incidental thereto, and includes—</w:t>
      </w:r>
    </w:p>
    <w:p>
      <w:pPr>
        <w:spacing w:after="0" w:line="1" w:lineRule="exact"/>
        <w:rPr>
          <w:rFonts w:ascii="Calibri" w:cs="Calibri" w:eastAsia="Calibri" w:hAnsi="Calibri"/>
          <w:sz w:val="26"/>
          <w:szCs w:val="26"/>
          <w:color w:val="auto"/>
          <w:vertAlign w:val="superscript"/>
        </w:rPr>
      </w:pPr>
    </w:p>
    <w:p>
      <w:pPr>
        <w:spacing w:after="0"/>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(i) maintaining accounts of securities of a client;</w:t>
      </w:r>
    </w:p>
    <w:p>
      <w:pPr>
        <w:spacing w:after="0"/>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(ii) collecting the benefits or rights accruing to the client in respect of securities;</w:t>
      </w:r>
    </w:p>
    <w:p>
      <w:pPr>
        <w:spacing w:after="0" w:line="8" w:lineRule="exact"/>
        <w:rPr>
          <w:rFonts w:ascii="Calibri" w:cs="Calibri" w:eastAsia="Calibri" w:hAnsi="Calibri"/>
          <w:sz w:val="26"/>
          <w:szCs w:val="26"/>
          <w:color w:val="auto"/>
          <w:vertAlign w:val="superscript"/>
        </w:rPr>
      </w:pPr>
    </w:p>
    <w:p>
      <w:pPr>
        <w:jc w:val="both"/>
        <w:spacing w:after="0" w:line="236" w:lineRule="auto"/>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(iii) keeping the client informed of the actions taken or to be taken by the issuer of securities, having a bearing on the benefits or rights accruing to the client; and (v) maintaining and reconciling records of the services referred to in sub-clause (i) to (iii);"</w:t>
      </w:r>
    </w:p>
    <w:p>
      <w:pPr>
        <w:spacing w:after="0" w:line="50" w:lineRule="exact"/>
        <w:rPr>
          <w:rFonts w:ascii="Calibri" w:cs="Calibri" w:eastAsia="Calibri" w:hAnsi="Calibri"/>
          <w:sz w:val="26"/>
          <w:szCs w:val="26"/>
          <w:color w:val="auto"/>
          <w:vertAlign w:val="superscript"/>
        </w:rPr>
      </w:pPr>
    </w:p>
    <w:p>
      <w:pPr>
        <w:spacing w:after="0" w:line="189" w:lineRule="auto"/>
        <w:tabs>
          <w:tab w:leader="none" w:pos="115" w:val="left"/>
        </w:tabs>
        <w:numPr>
          <w:ilvl w:val="0"/>
          <w:numId w:val="11"/>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the Securities and Exchange Board of India (Custodian of Securities) (Amendment) Regulations, 2018, w.e.f. 1-1-2019.</w:t>
      </w:r>
    </w:p>
    <w:p>
      <w:pPr>
        <w:sectPr>
          <w:pgSz w:w="12240" w:h="15840" w:orient="portrait"/>
          <w:cols w:equalWidth="0" w:num="1">
            <w:col w:w="9360"/>
          </w:cols>
          <w:pgMar w:left="1440" w:top="1132" w:right="1440" w:bottom="290" w:gutter="0" w:footer="0" w:header="0"/>
        </w:sectPr>
      </w:pPr>
    </w:p>
    <w:bookmarkStart w:id="3" w:name="page4"/>
    <w:bookmarkEnd w:id="3"/>
    <w:p>
      <w:pPr>
        <w:jc w:val="both"/>
        <w:spacing w:after="0" w:line="201" w:lineRule="auto"/>
        <w:rPr>
          <w:sz w:val="20"/>
          <w:szCs w:val="20"/>
          <w:color w:val="auto"/>
        </w:rPr>
      </w:pPr>
      <w:r>
        <w:rPr>
          <w:rFonts w:ascii="Times New Roman" w:cs="Times New Roman" w:eastAsia="Times New Roman" w:hAnsi="Times New Roman"/>
          <w:sz w:val="28"/>
          <w:szCs w:val="28"/>
          <w:color w:val="auto"/>
        </w:rPr>
        <w:t xml:space="preserve">Board of India (Mutual Funds) Regulations, 1996 means, </w:t>
      </w:r>
      <w:r>
        <w:rPr>
          <w:rFonts w:ascii="Times New Roman" w:cs="Times New Roman" w:eastAsia="Times New Roman" w:hAnsi="Times New Roman"/>
          <w:sz w:val="36"/>
          <w:szCs w:val="36"/>
          <w:color w:val="auto"/>
          <w:vertAlign w:val="superscript"/>
        </w:rPr>
        <w:t>8</w:t>
      </w:r>
      <w:r>
        <w:rPr>
          <w:rFonts w:ascii="Times New Roman" w:cs="Times New Roman" w:eastAsia="Times New Roman" w:hAnsi="Times New Roman"/>
          <w:sz w:val="28"/>
          <w:szCs w:val="28"/>
          <w:color w:val="auto"/>
        </w:rPr>
        <w:t xml:space="preserve">[the] safekeeping of such securities </w:t>
      </w:r>
      <w:r>
        <w:rPr>
          <w:rFonts w:ascii="Times New Roman" w:cs="Times New Roman" w:eastAsia="Times New Roman" w:hAnsi="Times New Roman"/>
          <w:sz w:val="36"/>
          <w:szCs w:val="36"/>
          <w:color w:val="auto"/>
          <w:vertAlign w:val="superscript"/>
        </w:rPr>
        <w:t>9</w:t>
      </w:r>
      <w:r>
        <w:rPr>
          <w:rFonts w:ascii="Times New Roman" w:cs="Times New Roman" w:eastAsia="Times New Roman" w:hAnsi="Times New Roman"/>
          <w:sz w:val="28"/>
          <w:szCs w:val="28"/>
          <w:color w:val="auto"/>
        </w:rPr>
        <w:t>[or goods] or gold or gold related instruments or title deeds of real estate assets and providing services incidental thereto, and includes—</w:t>
      </w:r>
    </w:p>
    <w:p>
      <w:pPr>
        <w:spacing w:after="0" w:line="2" w:lineRule="exact"/>
        <w:rPr>
          <w:sz w:val="20"/>
          <w:szCs w:val="20"/>
          <w:color w:val="auto"/>
        </w:rPr>
      </w:pPr>
    </w:p>
    <w:p>
      <w:pPr>
        <w:spacing w:after="0" w:line="209" w:lineRule="auto"/>
        <w:tabs>
          <w:tab w:leader="none" w:pos="324" w:val="left"/>
        </w:tabs>
        <w:numPr>
          <w:ilvl w:val="0"/>
          <w:numId w:val="1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maintaining accounts of securities </w:t>
      </w:r>
      <w:r>
        <w:rPr>
          <w:rFonts w:ascii="Times New Roman" w:cs="Times New Roman" w:eastAsia="Times New Roman" w:hAnsi="Times New Roman"/>
          <w:sz w:val="36"/>
          <w:szCs w:val="36"/>
          <w:color w:val="auto"/>
          <w:vertAlign w:val="superscript"/>
        </w:rPr>
        <w:t>10</w:t>
      </w:r>
      <w:r>
        <w:rPr>
          <w:rFonts w:ascii="Times New Roman" w:cs="Times New Roman" w:eastAsia="Times New Roman" w:hAnsi="Times New Roman"/>
          <w:sz w:val="28"/>
          <w:szCs w:val="28"/>
          <w:color w:val="auto"/>
        </w:rPr>
        <w:t>[or goods] or gold or gold related instruments or title deeds of real estate assets of a client;</w:t>
      </w:r>
    </w:p>
    <w:p>
      <w:pPr>
        <w:spacing w:after="0" w:line="4" w:lineRule="exact"/>
        <w:rPr>
          <w:rFonts w:ascii="Times New Roman" w:cs="Times New Roman" w:eastAsia="Times New Roman" w:hAnsi="Times New Roman"/>
          <w:sz w:val="28"/>
          <w:szCs w:val="28"/>
          <w:color w:val="auto"/>
        </w:rPr>
      </w:pPr>
    </w:p>
    <w:p>
      <w:pPr>
        <w:spacing w:after="0" w:line="209" w:lineRule="auto"/>
        <w:rPr>
          <w:rFonts w:ascii="Times New Roman" w:cs="Times New Roman" w:eastAsia="Times New Roman" w:hAnsi="Times New Roman"/>
          <w:sz w:val="28"/>
          <w:szCs w:val="28"/>
          <w:color w:val="auto"/>
        </w:rPr>
      </w:pPr>
      <w:r>
        <w:rPr>
          <w:rFonts w:ascii="Times New Roman" w:cs="Times New Roman" w:eastAsia="Times New Roman" w:hAnsi="Times New Roman"/>
          <w:sz w:val="36"/>
          <w:szCs w:val="36"/>
          <w:color w:val="auto"/>
          <w:vertAlign w:val="superscript"/>
        </w:rPr>
        <w:t>11</w:t>
      </w:r>
      <w:r>
        <w:rPr>
          <w:rFonts w:ascii="Times New Roman" w:cs="Times New Roman" w:eastAsia="Times New Roman" w:hAnsi="Times New Roman"/>
          <w:sz w:val="28"/>
          <w:szCs w:val="28"/>
          <w:color w:val="auto"/>
        </w:rPr>
        <w:t>[(ia) undertaking activities as a Domestic Depository in terms of the Companies (Issue of Indian Depository Receipts) Rules, 2004;]</w:t>
      </w:r>
    </w:p>
    <w:p>
      <w:pPr>
        <w:spacing w:after="0" w:line="2" w:lineRule="exact"/>
        <w:rPr>
          <w:rFonts w:ascii="Times New Roman" w:cs="Times New Roman" w:eastAsia="Times New Roman" w:hAnsi="Times New Roman"/>
          <w:sz w:val="28"/>
          <w:szCs w:val="28"/>
          <w:color w:val="auto"/>
        </w:rPr>
      </w:pPr>
    </w:p>
    <w:p>
      <w:pPr>
        <w:ind w:firstLine="70"/>
        <w:spacing w:after="0" w:line="209" w:lineRule="auto"/>
        <w:tabs>
          <w:tab w:leader="none" w:pos="470" w:val="left"/>
        </w:tabs>
        <w:numPr>
          <w:ilvl w:val="1"/>
          <w:numId w:val="1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collecting the benefits or rights accruing to the client in respect of securities </w:t>
      </w:r>
      <w:r>
        <w:rPr>
          <w:rFonts w:ascii="Times New Roman" w:cs="Times New Roman" w:eastAsia="Times New Roman" w:hAnsi="Times New Roman"/>
          <w:sz w:val="36"/>
          <w:szCs w:val="36"/>
          <w:color w:val="auto"/>
          <w:vertAlign w:val="superscript"/>
        </w:rPr>
        <w:t>12</w:t>
      </w:r>
      <w:r>
        <w:rPr>
          <w:rFonts w:ascii="Times New Roman" w:cs="Times New Roman" w:eastAsia="Times New Roman" w:hAnsi="Times New Roman"/>
          <w:sz w:val="28"/>
          <w:szCs w:val="28"/>
          <w:color w:val="auto"/>
        </w:rPr>
        <w:t>[or goods] or gold or gold related instruments or title deeds of real estate assets;</w:t>
      </w:r>
    </w:p>
    <w:p>
      <w:pPr>
        <w:spacing w:after="0" w:line="13" w:lineRule="exact"/>
        <w:rPr>
          <w:rFonts w:ascii="Times New Roman" w:cs="Times New Roman" w:eastAsia="Times New Roman" w:hAnsi="Times New Roman"/>
          <w:sz w:val="28"/>
          <w:szCs w:val="28"/>
          <w:color w:val="auto"/>
        </w:rPr>
      </w:pPr>
    </w:p>
    <w:p>
      <w:pPr>
        <w:spacing w:after="0" w:line="234" w:lineRule="auto"/>
        <w:tabs>
          <w:tab w:leader="none" w:pos="499" w:val="left"/>
        </w:tabs>
        <w:numPr>
          <w:ilvl w:val="1"/>
          <w:numId w:val="1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keeping the client informed of the actions taken or to be taken by the issuer of securities, having a bearing on the benefits or rights accruing to the client;</w:t>
      </w:r>
    </w:p>
    <w:p>
      <w:pPr>
        <w:spacing w:after="0" w:line="7" w:lineRule="exact"/>
        <w:rPr>
          <w:rFonts w:ascii="Times New Roman" w:cs="Times New Roman" w:eastAsia="Times New Roman" w:hAnsi="Times New Roman"/>
          <w:sz w:val="28"/>
          <w:szCs w:val="28"/>
          <w:color w:val="auto"/>
        </w:rPr>
      </w:pPr>
    </w:p>
    <w:p>
      <w:pPr>
        <w:spacing w:after="0" w:line="209" w:lineRule="auto"/>
        <w:rPr>
          <w:rFonts w:ascii="Times New Roman" w:cs="Times New Roman" w:eastAsia="Times New Roman" w:hAnsi="Times New Roman"/>
          <w:sz w:val="28"/>
          <w:szCs w:val="28"/>
          <w:color w:val="auto"/>
        </w:rPr>
      </w:pPr>
      <w:r>
        <w:rPr>
          <w:rFonts w:ascii="Times New Roman" w:cs="Times New Roman" w:eastAsia="Times New Roman" w:hAnsi="Times New Roman"/>
          <w:sz w:val="36"/>
          <w:szCs w:val="36"/>
          <w:color w:val="auto"/>
          <w:vertAlign w:val="superscript"/>
        </w:rPr>
        <w:t>13</w:t>
      </w:r>
      <w:r>
        <w:rPr>
          <w:rFonts w:ascii="Times New Roman" w:cs="Times New Roman" w:eastAsia="Times New Roman" w:hAnsi="Times New Roman"/>
          <w:sz w:val="28"/>
          <w:szCs w:val="28"/>
          <w:color w:val="auto"/>
        </w:rPr>
        <w:t>[(iiia) keeping the client informed of the actions taken or to be taken with respect to the goods held on its behalf;] and</w:t>
      </w:r>
    </w:p>
    <w:p>
      <w:pPr>
        <w:spacing w:after="0" w:line="13" w:lineRule="exact"/>
        <w:rPr>
          <w:rFonts w:ascii="Times New Roman" w:cs="Times New Roman" w:eastAsia="Times New Roman" w:hAnsi="Times New Roman"/>
          <w:sz w:val="28"/>
          <w:szCs w:val="28"/>
          <w:color w:val="auto"/>
        </w:rPr>
      </w:pPr>
    </w:p>
    <w:p>
      <w:pPr>
        <w:spacing w:after="0" w:line="213" w:lineRule="auto"/>
        <w:tabs>
          <w:tab w:leader="none" w:pos="477" w:val="left"/>
        </w:tabs>
        <w:numPr>
          <w:ilvl w:val="1"/>
          <w:numId w:val="1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maintaining and reconciling records of the services referred to in subclauses (i) to </w:t>
      </w:r>
      <w:r>
        <w:rPr>
          <w:rFonts w:ascii="Times New Roman" w:cs="Times New Roman" w:eastAsia="Times New Roman" w:hAnsi="Times New Roman"/>
          <w:sz w:val="36"/>
          <w:szCs w:val="36"/>
          <w:color w:val="auto"/>
          <w:vertAlign w:val="superscript"/>
        </w:rPr>
        <w:t>14</w:t>
      </w:r>
      <w:r>
        <w:rPr>
          <w:rFonts w:ascii="Times New Roman" w:cs="Times New Roman" w:eastAsia="Times New Roman" w:hAnsi="Times New Roman"/>
          <w:sz w:val="28"/>
          <w:szCs w:val="28"/>
          <w:color w:val="auto"/>
        </w:rPr>
        <w:t>[(iiia)];]</w:t>
      </w:r>
    </w:p>
    <w:p>
      <w:pPr>
        <w:spacing w:after="0" w:line="202"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(f) "custody account" means an account of a client maintained by a </w:t>
      </w:r>
      <w:r>
        <w:rPr>
          <w:rFonts w:ascii="Times New Roman" w:cs="Times New Roman" w:eastAsia="Times New Roman" w:hAnsi="Times New Roman"/>
          <w:sz w:val="36"/>
          <w:szCs w:val="36"/>
          <w:color w:val="auto"/>
          <w:vertAlign w:val="superscript"/>
        </w:rPr>
        <w:t>15</w:t>
      </w:r>
      <w:r>
        <w:rPr>
          <w:rFonts w:ascii="Times New Roman" w:cs="Times New Roman" w:eastAsia="Times New Roman" w:hAnsi="Times New Roman"/>
          <w:sz w:val="28"/>
          <w:szCs w:val="28"/>
          <w:color w:val="auto"/>
        </w:rPr>
        <w:t>[custodian] in respect of securities;</w:t>
      </w:r>
    </w:p>
    <w:p>
      <w:pPr>
        <w:spacing w:after="0" w:line="201"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(g) </w:t>
      </w:r>
      <w:r>
        <w:rPr>
          <w:rFonts w:ascii="Times New Roman" w:cs="Times New Roman" w:eastAsia="Times New Roman" w:hAnsi="Times New Roman"/>
          <w:sz w:val="36"/>
          <w:szCs w:val="36"/>
          <w:color w:val="auto"/>
          <w:vertAlign w:val="superscript"/>
        </w:rPr>
        <w:t>16</w:t>
      </w:r>
      <w:r>
        <w:rPr>
          <w:rFonts w:ascii="Times New Roman" w:cs="Times New Roman" w:eastAsia="Times New Roman" w:hAnsi="Times New Roman"/>
          <w:sz w:val="28"/>
          <w:szCs w:val="28"/>
          <w:color w:val="auto"/>
        </w:rPr>
        <w:t>[* * *]</w:t>
      </w:r>
    </w:p>
    <w:p>
      <w:pPr>
        <w:spacing w:after="0" w:line="222"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(h) "Form" means any of the forms set out in the First Schedule;</w:t>
      </w:r>
    </w:p>
    <w:p>
      <w:pPr>
        <w:spacing w:after="0" w:line="2" w:lineRule="exact"/>
        <w:rPr>
          <w:rFonts w:ascii="Times New Roman" w:cs="Times New Roman" w:eastAsia="Times New Roman" w:hAnsi="Times New Roman"/>
          <w:sz w:val="28"/>
          <w:szCs w:val="28"/>
          <w:color w:val="auto"/>
        </w:rPr>
      </w:pPr>
    </w:p>
    <w:p>
      <w:pPr>
        <w:jc w:val="both"/>
        <w:spacing w:after="0" w:line="218" w:lineRule="auto"/>
        <w:rPr>
          <w:rFonts w:ascii="Times New Roman" w:cs="Times New Roman" w:eastAsia="Times New Roman" w:hAnsi="Times New Roman"/>
          <w:sz w:val="28"/>
          <w:szCs w:val="28"/>
          <w:color w:val="auto"/>
        </w:rPr>
      </w:pPr>
      <w:r>
        <w:rPr>
          <w:rFonts w:ascii="Times New Roman" w:cs="Times New Roman" w:eastAsia="Times New Roman" w:hAnsi="Times New Roman"/>
          <w:sz w:val="36"/>
          <w:szCs w:val="36"/>
          <w:color w:val="auto"/>
          <w:vertAlign w:val="superscript"/>
        </w:rPr>
        <w:t>17</w:t>
      </w:r>
      <w:r>
        <w:rPr>
          <w:rFonts w:ascii="Times New Roman" w:cs="Times New Roman" w:eastAsia="Times New Roman" w:hAnsi="Times New Roman"/>
          <w:sz w:val="28"/>
          <w:szCs w:val="28"/>
          <w:color w:val="auto"/>
        </w:rPr>
        <w:t>[(ha) ‘goods’ means the goods notified by the Central Government under clause (bc) of section 2 of the Securities contracts (Regulation) Act, 1956 and forming the underlying of any commodity derivative contract;]</w:t>
      </w:r>
    </w:p>
    <w:p>
      <w:pPr>
        <w:spacing w:after="0" w:line="15" w:lineRule="exact"/>
        <w:rPr>
          <w:rFonts w:ascii="Times New Roman" w:cs="Times New Roman" w:eastAsia="Times New Roman" w:hAnsi="Times New Roman"/>
          <w:sz w:val="28"/>
          <w:szCs w:val="28"/>
          <w:color w:val="auto"/>
        </w:rPr>
      </w:pPr>
    </w:p>
    <w:p>
      <w:pPr>
        <w:spacing w:after="0" w:line="234" w:lineRule="auto"/>
        <w:tabs>
          <w:tab w:leader="none" w:pos="360" w:val="left"/>
        </w:tabs>
        <w:numPr>
          <w:ilvl w:val="0"/>
          <w:numId w:val="1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"inspecting officer" means an inspecting officer appointed by the Board under regulation 21;</w:t>
      </w:r>
    </w:p>
    <w:p>
      <w:pPr>
        <w:spacing w:after="0" w:line="4" w:lineRule="exact"/>
        <w:rPr>
          <w:rFonts w:ascii="Times New Roman" w:cs="Times New Roman" w:eastAsia="Times New Roman" w:hAnsi="Times New Roman"/>
          <w:sz w:val="28"/>
          <w:szCs w:val="28"/>
          <w:color w:val="auto"/>
        </w:rPr>
      </w:pPr>
    </w:p>
    <w:p>
      <w:pPr>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(j) "Schedule" means a Schedule annexed to these regulations;</w:t>
      </w:r>
    </w:p>
    <w:p>
      <w:pPr>
        <w:spacing w:after="0" w:line="1" w:lineRule="exact"/>
        <w:rPr>
          <w:rFonts w:ascii="Times New Roman" w:cs="Times New Roman" w:eastAsia="Times New Roman" w:hAnsi="Times New Roman"/>
          <w:sz w:val="28"/>
          <w:szCs w:val="28"/>
          <w:color w:val="auto"/>
        </w:rPr>
      </w:pPr>
    </w:p>
    <w:p>
      <w:pPr>
        <w:spacing w:after="0" w:line="209" w:lineRule="auto"/>
        <w:rPr>
          <w:rFonts w:ascii="Times New Roman" w:cs="Times New Roman" w:eastAsia="Times New Roman" w:hAnsi="Times New Roman"/>
          <w:sz w:val="28"/>
          <w:szCs w:val="28"/>
          <w:color w:val="auto"/>
        </w:rPr>
      </w:pPr>
      <w:r>
        <w:rPr>
          <w:rFonts w:ascii="Times New Roman" w:cs="Times New Roman" w:eastAsia="Times New Roman" w:hAnsi="Times New Roman"/>
          <w:sz w:val="36"/>
          <w:szCs w:val="36"/>
          <w:color w:val="auto"/>
          <w:vertAlign w:val="superscript"/>
        </w:rPr>
        <w:t>18</w:t>
      </w:r>
      <w:r>
        <w:rPr>
          <w:rFonts w:ascii="Times New Roman" w:cs="Times New Roman" w:eastAsia="Times New Roman" w:hAnsi="Times New Roman"/>
          <w:sz w:val="28"/>
          <w:szCs w:val="28"/>
          <w:color w:val="auto"/>
        </w:rPr>
        <w:t>[(k) "securities" shall have the meaning assigned to it in clause (h) of section 2 of the Securities Contracts (Regulation) Act, 1956.]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447675</wp:posOffset>
                </wp:positionV>
                <wp:extent cx="18288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25pt" to="144pt,35.2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ind w:left="120" w:hanging="120"/>
        <w:spacing w:after="0"/>
        <w:tabs>
          <w:tab w:leader="none" w:pos="120" w:val="left"/>
        </w:tabs>
        <w:numPr>
          <w:ilvl w:val="0"/>
          <w:numId w:val="14"/>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ibid.</w:t>
      </w:r>
    </w:p>
    <w:p>
      <w:pPr>
        <w:spacing w:after="0" w:line="47" w:lineRule="exact"/>
        <w:rPr>
          <w:rFonts w:ascii="Calibri" w:cs="Calibri" w:eastAsia="Calibri" w:hAnsi="Calibri"/>
          <w:sz w:val="26"/>
          <w:szCs w:val="26"/>
          <w:color w:val="auto"/>
          <w:vertAlign w:val="superscript"/>
        </w:rPr>
      </w:pPr>
    </w:p>
    <w:p>
      <w:pPr>
        <w:ind w:right="80"/>
        <w:spacing w:after="0" w:line="189" w:lineRule="auto"/>
        <w:tabs>
          <w:tab w:leader="none" w:pos="110" w:val="left"/>
        </w:tabs>
        <w:numPr>
          <w:ilvl w:val="0"/>
          <w:numId w:val="14"/>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the Securities and Exchange Board of India (Custodian of Securities) (Amendment) Regulations, 2018, w.e.f. 1-1-2019.</w:t>
      </w:r>
    </w:p>
    <w:p>
      <w:pPr>
        <w:ind w:left="180" w:hanging="180"/>
        <w:spacing w:after="0" w:line="183" w:lineRule="auto"/>
        <w:tabs>
          <w:tab w:leader="none" w:pos="180" w:val="left"/>
        </w:tabs>
        <w:numPr>
          <w:ilvl w:val="0"/>
          <w:numId w:val="14"/>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ibid.</w:t>
      </w:r>
    </w:p>
    <w:p>
      <w:pPr>
        <w:spacing w:after="0" w:line="28" w:lineRule="exact"/>
        <w:rPr>
          <w:rFonts w:ascii="Calibri" w:cs="Calibri" w:eastAsia="Calibri" w:hAnsi="Calibri"/>
          <w:sz w:val="26"/>
          <w:szCs w:val="26"/>
          <w:color w:val="auto"/>
          <w:vertAlign w:val="superscript"/>
        </w:rPr>
      </w:pPr>
    </w:p>
    <w:p>
      <w:pPr>
        <w:spacing w:after="0" w:line="204" w:lineRule="auto"/>
        <w:tabs>
          <w:tab w:leader="none" w:pos="170" w:val="left"/>
        </w:tabs>
        <w:numPr>
          <w:ilvl w:val="0"/>
          <w:numId w:val="14"/>
        </w:numPr>
        <w:rPr>
          <w:rFonts w:ascii="Calibri" w:cs="Calibri" w:eastAsia="Calibri" w:hAnsi="Calibri"/>
          <w:sz w:val="25"/>
          <w:szCs w:val="25"/>
          <w:color w:val="auto"/>
          <w:vertAlign w:val="superscript"/>
        </w:rPr>
      </w:pPr>
      <w:r>
        <w:rPr>
          <w:rFonts w:ascii="Times New Roman" w:cs="Times New Roman" w:eastAsia="Times New Roman" w:hAnsi="Times New Roman"/>
          <w:sz w:val="19"/>
          <w:szCs w:val="19"/>
          <w:color w:val="auto"/>
        </w:rPr>
        <w:t>Inserted by the SEBI (Facilitation of Issuance of Indian Depository Receipts) (Amendment) Regulations, 2009 with effect from 19-6-2009.</w:t>
      </w:r>
    </w:p>
    <w:p>
      <w:pPr>
        <w:spacing w:after="0" w:line="49" w:lineRule="exact"/>
        <w:rPr>
          <w:rFonts w:ascii="Calibri" w:cs="Calibri" w:eastAsia="Calibri" w:hAnsi="Calibri"/>
          <w:sz w:val="25"/>
          <w:szCs w:val="25"/>
          <w:color w:val="auto"/>
          <w:vertAlign w:val="superscript"/>
        </w:rPr>
      </w:pPr>
    </w:p>
    <w:p>
      <w:pPr>
        <w:spacing w:after="0" w:line="196" w:lineRule="auto"/>
        <w:tabs>
          <w:tab w:leader="none" w:pos="175" w:val="left"/>
        </w:tabs>
        <w:numPr>
          <w:ilvl w:val="0"/>
          <w:numId w:val="14"/>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the Securities and Exchange Board of India (Custodian of Securities) (Amendment) Regulations, 2018, w.e.f. 1-1-2019.</w:t>
      </w:r>
    </w:p>
    <w:p>
      <w:pPr>
        <w:spacing w:after="0" w:line="1" w:lineRule="exact"/>
        <w:rPr>
          <w:rFonts w:ascii="Calibri" w:cs="Calibri" w:eastAsia="Calibri" w:hAnsi="Calibri"/>
          <w:sz w:val="25"/>
          <w:szCs w:val="25"/>
          <w:color w:val="auto"/>
          <w:vertAlign w:val="superscript"/>
        </w:rPr>
      </w:pPr>
    </w:p>
    <w:p>
      <w:pPr>
        <w:ind w:left="180" w:hanging="180"/>
        <w:spacing w:after="0" w:line="185" w:lineRule="auto"/>
        <w:tabs>
          <w:tab w:leader="none" w:pos="180" w:val="left"/>
        </w:tabs>
        <w:numPr>
          <w:ilvl w:val="0"/>
          <w:numId w:val="14"/>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ibid.</w:t>
      </w:r>
    </w:p>
    <w:p>
      <w:pPr>
        <w:spacing w:after="0" w:line="47" w:lineRule="exact"/>
        <w:rPr>
          <w:rFonts w:ascii="Calibri" w:cs="Calibri" w:eastAsia="Calibri" w:hAnsi="Calibri"/>
          <w:sz w:val="26"/>
          <w:szCs w:val="26"/>
          <w:color w:val="auto"/>
          <w:vertAlign w:val="superscript"/>
        </w:rPr>
      </w:pPr>
    </w:p>
    <w:p>
      <w:pPr>
        <w:spacing w:after="0" w:line="187" w:lineRule="auto"/>
        <w:tabs>
          <w:tab w:leader="none" w:pos="211" w:val="left"/>
        </w:tabs>
        <w:numPr>
          <w:ilvl w:val="0"/>
          <w:numId w:val="14"/>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for “(iii)” by the Securities and Exchange Board of India (Custodian of Securities) (Amendment) Regulations, 2018, w.e.f. 1-1-2019.</w:t>
      </w:r>
    </w:p>
    <w:p>
      <w:pPr>
        <w:spacing w:after="0" w:line="2" w:lineRule="exact"/>
        <w:rPr>
          <w:rFonts w:ascii="Calibri" w:cs="Calibri" w:eastAsia="Calibri" w:hAnsi="Calibri"/>
          <w:sz w:val="26"/>
          <w:szCs w:val="26"/>
          <w:color w:val="auto"/>
          <w:vertAlign w:val="superscript"/>
        </w:rPr>
      </w:pPr>
    </w:p>
    <w:p>
      <w:pPr>
        <w:ind w:left="180" w:hanging="180"/>
        <w:spacing w:after="0" w:line="185" w:lineRule="auto"/>
        <w:tabs>
          <w:tab w:leader="none" w:pos="180" w:val="left"/>
        </w:tabs>
        <w:numPr>
          <w:ilvl w:val="0"/>
          <w:numId w:val="14"/>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ibid for the words “custodian of securities”.</w:t>
      </w:r>
    </w:p>
    <w:p>
      <w:pPr>
        <w:spacing w:after="0" w:line="27" w:lineRule="exact"/>
        <w:rPr>
          <w:rFonts w:ascii="Calibri" w:cs="Calibri" w:eastAsia="Calibri" w:hAnsi="Calibri"/>
          <w:sz w:val="26"/>
          <w:szCs w:val="26"/>
          <w:color w:val="auto"/>
          <w:vertAlign w:val="superscript"/>
        </w:rPr>
      </w:pPr>
    </w:p>
    <w:p>
      <w:pPr>
        <w:spacing w:after="0" w:line="204" w:lineRule="auto"/>
        <w:tabs>
          <w:tab w:leader="none" w:pos="170" w:val="left"/>
        </w:tabs>
        <w:numPr>
          <w:ilvl w:val="0"/>
          <w:numId w:val="14"/>
        </w:numPr>
        <w:rPr>
          <w:rFonts w:ascii="Calibri" w:cs="Calibri" w:eastAsia="Calibri" w:hAnsi="Calibri"/>
          <w:sz w:val="25"/>
          <w:szCs w:val="25"/>
          <w:color w:val="auto"/>
          <w:vertAlign w:val="superscript"/>
        </w:rPr>
      </w:pPr>
      <w:r>
        <w:rPr>
          <w:rFonts w:ascii="Times New Roman" w:cs="Times New Roman" w:eastAsia="Times New Roman" w:hAnsi="Times New Roman"/>
          <w:sz w:val="19"/>
          <w:szCs w:val="19"/>
          <w:color w:val="auto"/>
        </w:rPr>
        <w:t xml:space="preserve">Omitted by the SEBI (Procedure for Holding Enquiry by Enquiry Officer and Imposing Penalty) Regulations, 2002, w.e.f. 27-9-2002. Prior to its omission, clause </w:t>
      </w:r>
      <w:r>
        <w:rPr>
          <w:rFonts w:ascii="Times New Roman" w:cs="Times New Roman" w:eastAsia="Times New Roman" w:hAnsi="Times New Roman"/>
          <w:sz w:val="19"/>
          <w:szCs w:val="19"/>
          <w:i w:val="1"/>
          <w:iCs w:val="1"/>
          <w:color w:val="auto"/>
        </w:rPr>
        <w:t>(g)</w:t>
      </w:r>
      <w:r>
        <w:rPr>
          <w:rFonts w:ascii="Times New Roman" w:cs="Times New Roman" w:eastAsia="Times New Roman" w:hAnsi="Times New Roman"/>
          <w:sz w:val="19"/>
          <w:szCs w:val="19"/>
          <w:color w:val="auto"/>
        </w:rPr>
        <w:t xml:space="preserve"> read as under,</w:t>
      </w:r>
    </w:p>
    <w:p>
      <w:pPr>
        <w:spacing w:after="0" w:line="1" w:lineRule="exact"/>
        <w:rPr>
          <w:rFonts w:ascii="Calibri" w:cs="Calibri" w:eastAsia="Calibri" w:hAnsi="Calibri"/>
          <w:sz w:val="25"/>
          <w:szCs w:val="25"/>
          <w:color w:val="auto"/>
          <w:vertAlign w:val="superscript"/>
        </w:rPr>
      </w:pPr>
    </w:p>
    <w:p>
      <w:pPr>
        <w:spacing w:after="0" w:line="237" w:lineRule="auto"/>
        <w:rPr>
          <w:rFonts w:ascii="Calibri" w:cs="Calibri" w:eastAsia="Calibri" w:hAnsi="Calibri"/>
          <w:sz w:val="25"/>
          <w:szCs w:val="25"/>
          <w:color w:val="auto"/>
          <w:vertAlign w:val="superscript"/>
        </w:rPr>
      </w:pPr>
      <w:r>
        <w:rPr>
          <w:rFonts w:ascii="Times New Roman" w:cs="Times New Roman" w:eastAsia="Times New Roman" w:hAnsi="Times New Roman"/>
          <w:sz w:val="20"/>
          <w:szCs w:val="20"/>
          <w:color w:val="auto"/>
        </w:rPr>
        <w:t>‘(g) “enquiry officer” means an enquiry officer appointed by the Board, under regulation 29;”</w:t>
      </w:r>
    </w:p>
    <w:p>
      <w:pPr>
        <w:spacing w:after="0" w:line="49" w:lineRule="exact"/>
        <w:rPr>
          <w:rFonts w:ascii="Calibri" w:cs="Calibri" w:eastAsia="Calibri" w:hAnsi="Calibri"/>
          <w:sz w:val="25"/>
          <w:szCs w:val="25"/>
          <w:color w:val="auto"/>
          <w:vertAlign w:val="superscript"/>
        </w:rPr>
      </w:pPr>
    </w:p>
    <w:p>
      <w:pPr>
        <w:ind w:right="20"/>
        <w:spacing w:after="0" w:line="197" w:lineRule="auto"/>
        <w:tabs>
          <w:tab w:leader="none" w:pos="175" w:val="left"/>
        </w:tabs>
        <w:numPr>
          <w:ilvl w:val="0"/>
          <w:numId w:val="14"/>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the Securities and Exchange Board of India (Custodian of Securities) (Amendment) Regulations, 2018, w.e.f. 1-1-2019.</w:t>
      </w:r>
    </w:p>
    <w:p>
      <w:pPr>
        <w:spacing w:after="0" w:line="1" w:lineRule="exact"/>
        <w:rPr>
          <w:rFonts w:ascii="Calibri" w:cs="Calibri" w:eastAsia="Calibri" w:hAnsi="Calibri"/>
          <w:sz w:val="25"/>
          <w:szCs w:val="25"/>
          <w:color w:val="auto"/>
          <w:vertAlign w:val="superscript"/>
        </w:rPr>
      </w:pPr>
    </w:p>
    <w:p>
      <w:pPr>
        <w:ind w:left="180" w:hanging="180"/>
        <w:spacing w:after="0" w:line="185" w:lineRule="auto"/>
        <w:tabs>
          <w:tab w:leader="none" w:pos="180" w:val="left"/>
        </w:tabs>
        <w:numPr>
          <w:ilvl w:val="0"/>
          <w:numId w:val="14"/>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ibid.</w:t>
      </w:r>
    </w:p>
    <w:p>
      <w:pPr>
        <w:sectPr>
          <w:pgSz w:w="12240" w:h="15840" w:orient="portrait"/>
          <w:cols w:equalWidth="0" w:num="1">
            <w:col w:w="9360"/>
          </w:cols>
          <w:pgMar w:left="1440" w:top="1129" w:right="1440" w:bottom="290" w:gutter="0" w:footer="0" w:header="0"/>
        </w:sectPr>
      </w:pPr>
    </w:p>
    <w:bookmarkStart w:id="4" w:name="page5"/>
    <w:bookmarkEnd w:id="4"/>
    <w:p>
      <w:pPr>
        <w:jc w:val="center"/>
        <w:spacing w:after="0"/>
        <w:rPr>
          <w:sz w:val="20"/>
          <w:szCs w:val="20"/>
          <w:color w:val="auto"/>
        </w:rPr>
      </w:pPr>
      <w:r>
        <w:rPr>
          <w:rFonts w:ascii="Times New Roman" w:cs="Times New Roman" w:eastAsia="Times New Roman" w:hAnsi="Times New Roman"/>
          <w:sz w:val="28"/>
          <w:szCs w:val="28"/>
          <w:b w:val="1"/>
          <w:bCs w:val="1"/>
          <w:color w:val="auto"/>
        </w:rPr>
        <w:t>CHAPTER II</w:t>
      </w:r>
    </w:p>
    <w:p>
      <w:pPr>
        <w:jc w:val="center"/>
        <w:spacing w:after="0"/>
        <w:rPr>
          <w:sz w:val="20"/>
          <w:szCs w:val="20"/>
          <w:color w:val="auto"/>
        </w:rPr>
      </w:pPr>
      <w:r>
        <w:rPr>
          <w:rFonts w:ascii="Times New Roman" w:cs="Times New Roman" w:eastAsia="Times New Roman" w:hAnsi="Times New Roman"/>
          <w:sz w:val="28"/>
          <w:szCs w:val="28"/>
          <w:b w:val="1"/>
          <w:bCs w:val="1"/>
          <w:color w:val="auto"/>
        </w:rPr>
        <w:t>REGISTRATION OF CUSTODIANS OF SECURITIES</w:t>
      </w:r>
    </w:p>
    <w:p>
      <w:pPr>
        <w:spacing w:after="0" w:line="32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Application for grant of certificate</w:t>
      </w:r>
    </w:p>
    <w:p>
      <w:pPr>
        <w:jc w:val="both"/>
        <w:spacing w:after="0" w:line="218" w:lineRule="auto"/>
        <w:tabs>
          <w:tab w:leader="none" w:pos="312" w:val="left"/>
        </w:tabs>
        <w:numPr>
          <w:ilvl w:val="0"/>
          <w:numId w:val="15"/>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 xml:space="preserve">(1) Any person proposing to carry on business as </w:t>
      </w:r>
      <w:r>
        <w:rPr>
          <w:rFonts w:ascii="Times New Roman" w:cs="Times New Roman" w:eastAsia="Times New Roman" w:hAnsi="Times New Roman"/>
          <w:sz w:val="36"/>
          <w:szCs w:val="36"/>
          <w:color w:val="auto"/>
          <w:vertAlign w:val="superscript"/>
        </w:rPr>
        <w:t>19</w:t>
      </w:r>
      <w:r>
        <w:rPr>
          <w:rFonts w:ascii="Times New Roman" w:cs="Times New Roman" w:eastAsia="Times New Roman" w:hAnsi="Times New Roman"/>
          <w:sz w:val="28"/>
          <w:szCs w:val="28"/>
          <w:color w:val="auto"/>
        </w:rPr>
        <w:t>[custodian] on or after the commencement of these regulations shall make an application to the Board for grant of a certificate.</w:t>
      </w:r>
    </w:p>
    <w:p>
      <w:pPr>
        <w:spacing w:after="0" w:line="3" w:lineRule="exact"/>
        <w:rPr>
          <w:rFonts w:ascii="Times New Roman" w:cs="Times New Roman" w:eastAsia="Times New Roman" w:hAnsi="Times New Roman"/>
          <w:sz w:val="28"/>
          <w:szCs w:val="28"/>
          <w:b w:val="1"/>
          <w:bCs w:val="1"/>
          <w:color w:val="auto"/>
        </w:rPr>
      </w:pPr>
    </w:p>
    <w:p>
      <w:pPr>
        <w:jc w:val="both"/>
        <w:spacing w:after="0" w:line="225" w:lineRule="auto"/>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7"/>
          <w:szCs w:val="27"/>
          <w:color w:val="auto"/>
        </w:rPr>
        <w:t xml:space="preserve">(2) Any person who is carrying on business as a </w:t>
      </w:r>
      <w:r>
        <w:rPr>
          <w:rFonts w:ascii="Times New Roman" w:cs="Times New Roman" w:eastAsia="Times New Roman" w:hAnsi="Times New Roman"/>
          <w:sz w:val="35"/>
          <w:szCs w:val="35"/>
          <w:color w:val="auto"/>
          <w:vertAlign w:val="superscript"/>
        </w:rPr>
        <w:t>20</w:t>
      </w:r>
      <w:r>
        <w:rPr>
          <w:rFonts w:ascii="Times New Roman" w:cs="Times New Roman" w:eastAsia="Times New Roman" w:hAnsi="Times New Roman"/>
          <w:sz w:val="27"/>
          <w:szCs w:val="27"/>
          <w:color w:val="auto"/>
        </w:rPr>
        <w:t>[custodian] on the date of commencement of these regulations shall make an application to the Board for grant of certificate within a period of three months from the date of such commencement:</w:t>
      </w:r>
    </w:p>
    <w:p>
      <w:pPr>
        <w:spacing w:after="0" w:line="16" w:lineRule="exact"/>
        <w:rPr>
          <w:rFonts w:ascii="Times New Roman" w:cs="Times New Roman" w:eastAsia="Times New Roman" w:hAnsi="Times New Roman"/>
          <w:sz w:val="28"/>
          <w:szCs w:val="28"/>
          <w:b w:val="1"/>
          <w:bCs w:val="1"/>
          <w:color w:val="auto"/>
        </w:rPr>
      </w:pPr>
    </w:p>
    <w:p>
      <w:pPr>
        <w:jc w:val="both"/>
        <w:ind w:firstLine="209"/>
        <w:spacing w:after="0" w:line="237" w:lineRule="auto"/>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Provided that the Board may, in special cases, where it is of the opinion that it is necessary to do so for reasons to be recorded in writing may extend the period up to a maximum of six months from the date of such commencement.</w:t>
      </w:r>
    </w:p>
    <w:p>
      <w:pPr>
        <w:spacing w:after="0" w:line="11" w:lineRule="exact"/>
        <w:rPr>
          <w:rFonts w:ascii="Times New Roman" w:cs="Times New Roman" w:eastAsia="Times New Roman" w:hAnsi="Times New Roman"/>
          <w:sz w:val="28"/>
          <w:szCs w:val="28"/>
          <w:b w:val="1"/>
          <w:bCs w:val="1"/>
          <w:color w:val="auto"/>
        </w:rPr>
      </w:pPr>
    </w:p>
    <w:p>
      <w:pPr>
        <w:spacing w:after="0"/>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7"/>
          <w:szCs w:val="27"/>
          <w:color w:val="auto"/>
        </w:rPr>
        <w:t>(3) An application for grant of a certificate under sub-regulation (1) or sub regulation</w:t>
      </w:r>
    </w:p>
    <w:p>
      <w:pPr>
        <w:spacing w:after="0" w:line="13" w:lineRule="exact"/>
        <w:rPr>
          <w:rFonts w:ascii="Times New Roman" w:cs="Times New Roman" w:eastAsia="Times New Roman" w:hAnsi="Times New Roman"/>
          <w:sz w:val="28"/>
          <w:szCs w:val="28"/>
          <w:b w:val="1"/>
          <w:bCs w:val="1"/>
          <w:color w:val="auto"/>
        </w:rPr>
      </w:pPr>
    </w:p>
    <w:p>
      <w:pPr>
        <w:jc w:val="both"/>
        <w:spacing w:after="0" w:line="236" w:lineRule="auto"/>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(2) shall be made in Form A and shall be accompanied by an application fee as specified in Part A of the Second Schedule and be paid in the manner specified in Part B thereof.</w:t>
      </w:r>
    </w:p>
    <w:p>
      <w:pPr>
        <w:spacing w:after="0" w:line="17" w:lineRule="exact"/>
        <w:rPr>
          <w:rFonts w:ascii="Times New Roman" w:cs="Times New Roman" w:eastAsia="Times New Roman" w:hAnsi="Times New Roman"/>
          <w:sz w:val="28"/>
          <w:szCs w:val="28"/>
          <w:b w:val="1"/>
          <w:bCs w:val="1"/>
          <w:color w:val="auto"/>
        </w:rPr>
      </w:pPr>
    </w:p>
    <w:p>
      <w:pPr>
        <w:jc w:val="both"/>
        <w:spacing w:after="0" w:line="227" w:lineRule="auto"/>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 xml:space="preserve">(4) Any person referred to in sub-regulation (2) who fails to make an application for grant of certificate within the period or the extended period specified therein, shall cease to carry on any activity as </w:t>
      </w:r>
      <w:r>
        <w:rPr>
          <w:rFonts w:ascii="Times New Roman" w:cs="Times New Roman" w:eastAsia="Times New Roman" w:hAnsi="Times New Roman"/>
          <w:sz w:val="36"/>
          <w:szCs w:val="36"/>
          <w:color w:val="auto"/>
          <w:vertAlign w:val="superscript"/>
        </w:rPr>
        <w:t>21</w:t>
      </w:r>
      <w:r>
        <w:rPr>
          <w:rFonts w:ascii="Times New Roman" w:cs="Times New Roman" w:eastAsia="Times New Roman" w:hAnsi="Times New Roman"/>
          <w:sz w:val="28"/>
          <w:szCs w:val="28"/>
          <w:color w:val="auto"/>
        </w:rPr>
        <w:t xml:space="preserve">[custodian] and shall be subject to the directions of the Board with regard to the transfer of records, documents or securities relating to his activities as </w:t>
      </w:r>
      <w:r>
        <w:rPr>
          <w:rFonts w:ascii="Times New Roman" w:cs="Times New Roman" w:eastAsia="Times New Roman" w:hAnsi="Times New Roman"/>
          <w:sz w:val="36"/>
          <w:szCs w:val="36"/>
          <w:color w:val="auto"/>
          <w:vertAlign w:val="superscript"/>
        </w:rPr>
        <w:t>22</w:t>
      </w:r>
      <w:r>
        <w:rPr>
          <w:rFonts w:ascii="Times New Roman" w:cs="Times New Roman" w:eastAsia="Times New Roman" w:hAnsi="Times New Roman"/>
          <w:sz w:val="28"/>
          <w:szCs w:val="28"/>
          <w:color w:val="auto"/>
        </w:rPr>
        <w:t>[custodian].</w:t>
      </w:r>
    </w:p>
    <w:p>
      <w:pPr>
        <w:spacing w:after="0" w:line="225"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Application to conform to requirements.</w:t>
      </w:r>
    </w:p>
    <w:p>
      <w:pPr>
        <w:spacing w:after="0" w:line="11" w:lineRule="exact"/>
        <w:rPr>
          <w:sz w:val="20"/>
          <w:szCs w:val="20"/>
          <w:color w:val="auto"/>
        </w:rPr>
      </w:pPr>
    </w:p>
    <w:p>
      <w:pPr>
        <w:jc w:val="both"/>
        <w:spacing w:after="0" w:line="237" w:lineRule="auto"/>
        <w:tabs>
          <w:tab w:leader="none" w:pos="288" w:val="left"/>
        </w:tabs>
        <w:numPr>
          <w:ilvl w:val="0"/>
          <w:numId w:val="16"/>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An application under regulation 3 which is not complete in all respects or which does not conform to the instructions specified therein shall be rejected: Provided that, before rejecting any such application, the Board shall give the applicant an opportunity to remove the objection, within such time as may be specified by the Board.</w:t>
      </w:r>
    </w:p>
    <w:p>
      <w:pPr>
        <w:spacing w:after="0" w:line="33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Furnishing of information, clarification, and personal representation.</w:t>
      </w:r>
    </w:p>
    <w:p>
      <w:pPr>
        <w:spacing w:after="0" w:line="9" w:lineRule="exact"/>
        <w:rPr>
          <w:sz w:val="20"/>
          <w:szCs w:val="20"/>
          <w:color w:val="auto"/>
        </w:rPr>
      </w:pPr>
    </w:p>
    <w:p>
      <w:pPr>
        <w:jc w:val="both"/>
        <w:spacing w:after="0" w:line="215" w:lineRule="auto"/>
        <w:tabs>
          <w:tab w:leader="none" w:pos="305" w:val="left"/>
        </w:tabs>
        <w:numPr>
          <w:ilvl w:val="0"/>
          <w:numId w:val="17"/>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 xml:space="preserve">(1) The Board may require the applicant to furnish such further information or clarification regarding matters relevant to the activities of a </w:t>
      </w:r>
      <w:r>
        <w:rPr>
          <w:rFonts w:ascii="Times New Roman" w:cs="Times New Roman" w:eastAsia="Times New Roman" w:hAnsi="Times New Roman"/>
          <w:sz w:val="36"/>
          <w:szCs w:val="36"/>
          <w:color w:val="auto"/>
          <w:vertAlign w:val="superscript"/>
        </w:rPr>
        <w:t>23</w:t>
      </w:r>
      <w:r>
        <w:rPr>
          <w:rFonts w:ascii="Times New Roman" w:cs="Times New Roman" w:eastAsia="Times New Roman" w:hAnsi="Times New Roman"/>
          <w:sz w:val="28"/>
          <w:szCs w:val="28"/>
          <w:color w:val="auto"/>
        </w:rPr>
        <w:t>[custodian] for the purpose of consideration of the application.</w:t>
      </w:r>
    </w:p>
    <w:p>
      <w:pPr>
        <w:spacing w:after="0" w:line="17" w:lineRule="exact"/>
        <w:rPr>
          <w:rFonts w:ascii="Times New Roman" w:cs="Times New Roman" w:eastAsia="Times New Roman" w:hAnsi="Times New Roman"/>
          <w:sz w:val="28"/>
          <w:szCs w:val="28"/>
          <w:b w:val="1"/>
          <w:bCs w:val="1"/>
          <w:color w:val="auto"/>
        </w:rPr>
      </w:pPr>
    </w:p>
    <w:p>
      <w:pPr>
        <w:spacing w:after="0" w:line="246" w:lineRule="auto"/>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7"/>
          <w:szCs w:val="27"/>
          <w:color w:val="auto"/>
        </w:rPr>
        <w:t>(2) The applicant or his authorised representative shall, if so required, appear before the Board for personal representation, in connection with the grant of certificate.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128270</wp:posOffset>
                </wp:positionV>
                <wp:extent cx="18288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pt" to="144pt,10.1pt" o:allowincell="f" strokecolor="#000000" strokeweight="0.7199pt"/>
            </w:pict>
          </mc:Fallback>
        </mc:AlternateContent>
      </w:r>
    </w:p>
    <w:p>
      <w:pPr>
        <w:spacing w:after="0" w:line="333" w:lineRule="exact"/>
        <w:rPr>
          <w:sz w:val="20"/>
          <w:szCs w:val="20"/>
          <w:color w:val="auto"/>
        </w:rPr>
      </w:pPr>
    </w:p>
    <w:p>
      <w:pPr>
        <w:spacing w:after="0" w:line="187" w:lineRule="auto"/>
        <w:tabs>
          <w:tab w:leader="none" w:pos="187" w:val="left"/>
        </w:tabs>
        <w:numPr>
          <w:ilvl w:val="0"/>
          <w:numId w:val="18"/>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for the words “custodian of securities” by the Securities and Exchange Board of India (Custodian of Securities) (Amendment) Regulations, 2018, w.e.f. 1-1-2019.</w:t>
      </w:r>
    </w:p>
    <w:p>
      <w:pPr>
        <w:spacing w:after="0" w:line="2" w:lineRule="exact"/>
        <w:rPr>
          <w:rFonts w:ascii="Calibri" w:cs="Calibri" w:eastAsia="Calibri" w:hAnsi="Calibri"/>
          <w:sz w:val="26"/>
          <w:szCs w:val="26"/>
          <w:color w:val="auto"/>
          <w:vertAlign w:val="superscript"/>
        </w:rPr>
      </w:pPr>
    </w:p>
    <w:p>
      <w:pPr>
        <w:ind w:left="180" w:hanging="180"/>
        <w:spacing w:after="0" w:line="185" w:lineRule="auto"/>
        <w:tabs>
          <w:tab w:leader="none" w:pos="180" w:val="left"/>
        </w:tabs>
        <w:numPr>
          <w:ilvl w:val="0"/>
          <w:numId w:val="18"/>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ibid for the words “custodian of securities”.</w:t>
      </w:r>
    </w:p>
    <w:p>
      <w:pPr>
        <w:spacing w:after="0" w:line="47" w:lineRule="exact"/>
        <w:rPr>
          <w:rFonts w:ascii="Calibri" w:cs="Calibri" w:eastAsia="Calibri" w:hAnsi="Calibri"/>
          <w:sz w:val="26"/>
          <w:szCs w:val="26"/>
          <w:color w:val="auto"/>
          <w:vertAlign w:val="superscript"/>
        </w:rPr>
      </w:pPr>
    </w:p>
    <w:p>
      <w:pPr>
        <w:ind w:right="200"/>
        <w:spacing w:after="0" w:line="197" w:lineRule="auto"/>
        <w:tabs>
          <w:tab w:leader="none" w:pos="175" w:val="left"/>
        </w:tabs>
        <w:numPr>
          <w:ilvl w:val="0"/>
          <w:numId w:val="18"/>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for the words “custodian of securities” by the Securities and Exchange Board of India (Custodian of Securities) (Amendment) Regulations, 2018, w.e.f. 1-1-2019.</w:t>
      </w:r>
    </w:p>
    <w:p>
      <w:pPr>
        <w:spacing w:after="0" w:line="1" w:lineRule="exact"/>
        <w:rPr>
          <w:rFonts w:ascii="Calibri" w:cs="Calibri" w:eastAsia="Calibri" w:hAnsi="Calibri"/>
          <w:sz w:val="25"/>
          <w:szCs w:val="25"/>
          <w:color w:val="auto"/>
          <w:vertAlign w:val="superscript"/>
        </w:rPr>
      </w:pPr>
    </w:p>
    <w:p>
      <w:pPr>
        <w:ind w:left="180" w:hanging="180"/>
        <w:spacing w:after="0" w:line="183" w:lineRule="auto"/>
        <w:tabs>
          <w:tab w:leader="none" w:pos="180" w:val="left"/>
        </w:tabs>
        <w:numPr>
          <w:ilvl w:val="0"/>
          <w:numId w:val="18"/>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ibid for the words “custodian of securities”.</w:t>
      </w:r>
    </w:p>
    <w:p>
      <w:pPr>
        <w:spacing w:after="0" w:line="48" w:lineRule="exact"/>
        <w:rPr>
          <w:rFonts w:ascii="Calibri" w:cs="Calibri" w:eastAsia="Calibri" w:hAnsi="Calibri"/>
          <w:sz w:val="26"/>
          <w:szCs w:val="26"/>
          <w:color w:val="auto"/>
          <w:vertAlign w:val="superscript"/>
        </w:rPr>
      </w:pPr>
    </w:p>
    <w:p>
      <w:pPr>
        <w:ind w:right="200"/>
        <w:spacing w:after="0" w:line="197" w:lineRule="auto"/>
        <w:tabs>
          <w:tab w:leader="none" w:pos="175" w:val="left"/>
        </w:tabs>
        <w:numPr>
          <w:ilvl w:val="0"/>
          <w:numId w:val="18"/>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for the words “custodian of securities” by the Securities and Exchange Board of India (Custodian of Securities) (Amendment) Regulations, 2018, w.e.f. 1-1-2019.</w:t>
      </w:r>
    </w:p>
    <w:p>
      <w:pPr>
        <w:sectPr>
          <w:pgSz w:w="12240" w:h="15840" w:orient="portrait"/>
          <w:cols w:equalWidth="0" w:num="1">
            <w:col w:w="9360"/>
          </w:cols>
          <w:pgMar w:left="1440" w:top="1132" w:right="1440" w:bottom="291" w:gutter="0" w:footer="0" w:header="0"/>
        </w:sectPr>
      </w:pPr>
    </w:p>
    <w:bookmarkStart w:id="5" w:name="page6"/>
    <w:bookmarkEnd w:id="5"/>
    <w:p>
      <w:pPr>
        <w:spacing w:after="0"/>
        <w:rPr>
          <w:sz w:val="20"/>
          <w:szCs w:val="20"/>
          <w:color w:val="auto"/>
        </w:rPr>
      </w:pPr>
      <w:r>
        <w:rPr>
          <w:rFonts w:ascii="Times New Roman" w:cs="Times New Roman" w:eastAsia="Times New Roman" w:hAnsi="Times New Roman"/>
          <w:sz w:val="28"/>
          <w:szCs w:val="28"/>
          <w:b w:val="1"/>
          <w:bCs w:val="1"/>
          <w:color w:val="auto"/>
        </w:rPr>
        <w:t>Consideration of application for grant of certificate.</w:t>
      </w:r>
    </w:p>
    <w:p>
      <w:pPr>
        <w:spacing w:after="0" w:line="9" w:lineRule="exact"/>
        <w:rPr>
          <w:sz w:val="20"/>
          <w:szCs w:val="20"/>
          <w:color w:val="auto"/>
        </w:rPr>
      </w:pPr>
    </w:p>
    <w:p>
      <w:pPr>
        <w:jc w:val="both"/>
        <w:spacing w:after="0" w:line="215" w:lineRule="auto"/>
        <w:tabs>
          <w:tab w:leader="none" w:pos="288" w:val="left"/>
        </w:tabs>
        <w:numPr>
          <w:ilvl w:val="0"/>
          <w:numId w:val="19"/>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 xml:space="preserve">(1) For the purpose of the grant of a certificate the Board shall take into account all matters which are relevant to the activities of a </w:t>
      </w:r>
      <w:r>
        <w:rPr>
          <w:rFonts w:ascii="Times New Roman" w:cs="Times New Roman" w:eastAsia="Times New Roman" w:hAnsi="Times New Roman"/>
          <w:sz w:val="36"/>
          <w:szCs w:val="36"/>
          <w:color w:val="auto"/>
          <w:vertAlign w:val="superscript"/>
        </w:rPr>
        <w:t>24</w:t>
      </w:r>
      <w:r>
        <w:rPr>
          <w:rFonts w:ascii="Times New Roman" w:cs="Times New Roman" w:eastAsia="Times New Roman" w:hAnsi="Times New Roman"/>
          <w:sz w:val="28"/>
          <w:szCs w:val="28"/>
          <w:color w:val="auto"/>
        </w:rPr>
        <w:t>[custodian] and in particular, whether:—</w:t>
      </w:r>
    </w:p>
    <w:p>
      <w:pPr>
        <w:spacing w:after="0" w:line="19" w:lineRule="exact"/>
        <w:rPr>
          <w:rFonts w:ascii="Times New Roman" w:cs="Times New Roman" w:eastAsia="Times New Roman" w:hAnsi="Times New Roman"/>
          <w:sz w:val="28"/>
          <w:szCs w:val="28"/>
          <w:b w:val="1"/>
          <w:bCs w:val="1"/>
          <w:color w:val="auto"/>
        </w:rPr>
      </w:pPr>
    </w:p>
    <w:p>
      <w:pPr>
        <w:jc w:val="both"/>
        <w:spacing w:after="0" w:line="225" w:lineRule="auto"/>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 xml:space="preserve">(a) the applicant fulfils the capital requirement in accordance with regulation 7; (b) the applicant has the necessary infrastructure, including adequate office space, vaults for safe custody of securities and computer systems capability, required to effectively discharge his activities as </w:t>
      </w:r>
      <w:r>
        <w:rPr>
          <w:rFonts w:ascii="Times New Roman" w:cs="Times New Roman" w:eastAsia="Times New Roman" w:hAnsi="Times New Roman"/>
          <w:sz w:val="36"/>
          <w:szCs w:val="36"/>
          <w:color w:val="auto"/>
          <w:vertAlign w:val="superscript"/>
        </w:rPr>
        <w:t>25</w:t>
      </w:r>
      <w:r>
        <w:rPr>
          <w:rFonts w:ascii="Times New Roman" w:cs="Times New Roman" w:eastAsia="Times New Roman" w:hAnsi="Times New Roman"/>
          <w:sz w:val="28"/>
          <w:szCs w:val="28"/>
          <w:color w:val="auto"/>
        </w:rPr>
        <w:t>[custodian];</w:t>
      </w:r>
    </w:p>
    <w:p>
      <w:pPr>
        <w:spacing w:after="0" w:line="2" w:lineRule="exact"/>
        <w:rPr>
          <w:rFonts w:ascii="Times New Roman" w:cs="Times New Roman" w:eastAsia="Times New Roman" w:hAnsi="Times New Roman"/>
          <w:sz w:val="28"/>
          <w:szCs w:val="28"/>
          <w:b w:val="1"/>
          <w:bCs w:val="1"/>
          <w:color w:val="auto"/>
        </w:rPr>
      </w:pPr>
    </w:p>
    <w:p>
      <w:pPr>
        <w:jc w:val="both"/>
        <w:spacing w:after="0" w:line="247" w:lineRule="auto"/>
        <w:tabs>
          <w:tab w:leader="none" w:pos="182" w:val="left"/>
        </w:tabs>
        <w:numPr>
          <w:ilvl w:val="0"/>
          <w:numId w:val="20"/>
        </w:numPr>
        <w:rPr>
          <w:rFonts w:ascii="Times New Roman" w:cs="Times New Roman" w:eastAsia="Times New Roman" w:hAnsi="Times New Roman"/>
          <w:sz w:val="27"/>
          <w:szCs w:val="27"/>
          <w:color w:val="auto"/>
          <w:vertAlign w:val="superscript"/>
        </w:rPr>
      </w:pPr>
      <w:r>
        <w:rPr>
          <w:rFonts w:ascii="Times New Roman" w:cs="Times New Roman" w:eastAsia="Times New Roman" w:hAnsi="Times New Roman"/>
          <w:sz w:val="21"/>
          <w:szCs w:val="21"/>
          <w:color w:val="auto"/>
        </w:rPr>
        <w:t xml:space="preserve">[(ba) the applicant has the requisite approvals under any law for the time being in force, in connection with providing custodial services in respect of </w:t>
      </w:r>
      <w:r>
        <w:rPr>
          <w:rFonts w:ascii="Times New Roman" w:cs="Times New Roman" w:eastAsia="Times New Roman" w:hAnsi="Times New Roman"/>
          <w:sz w:val="27"/>
          <w:szCs w:val="27"/>
          <w:color w:val="auto"/>
          <w:vertAlign w:val="superscript"/>
        </w:rPr>
        <w:t>27</w:t>
      </w:r>
      <w:r>
        <w:rPr>
          <w:rFonts w:ascii="Times New Roman" w:cs="Times New Roman" w:eastAsia="Times New Roman" w:hAnsi="Times New Roman"/>
          <w:sz w:val="21"/>
          <w:szCs w:val="21"/>
          <w:color w:val="auto"/>
        </w:rPr>
        <w:t xml:space="preserve">[goods of a client or] gold or gold related instruments of a mutual fund </w:t>
      </w:r>
      <w:r>
        <w:rPr>
          <w:rFonts w:ascii="Times New Roman" w:cs="Times New Roman" w:eastAsia="Times New Roman" w:hAnsi="Times New Roman"/>
          <w:sz w:val="27"/>
          <w:szCs w:val="27"/>
          <w:color w:val="auto"/>
          <w:vertAlign w:val="superscript"/>
        </w:rPr>
        <w:t>28</w:t>
      </w:r>
      <w:r>
        <w:rPr>
          <w:rFonts w:ascii="Times New Roman" w:cs="Times New Roman" w:eastAsia="Times New Roman" w:hAnsi="Times New Roman"/>
          <w:sz w:val="21"/>
          <w:szCs w:val="21"/>
          <w:color w:val="auto"/>
        </w:rPr>
        <w:t>[or title deeds of a real estate assets held by a real estate mutual funds scheme] ,where applicable];</w:t>
      </w:r>
    </w:p>
    <w:p>
      <w:pPr>
        <w:spacing w:after="0" w:line="321" w:lineRule="exact"/>
        <w:rPr>
          <w:sz w:val="20"/>
          <w:szCs w:val="20"/>
          <w:color w:val="auto"/>
        </w:rPr>
      </w:pPr>
    </w:p>
    <w:p>
      <w:pPr>
        <w:spacing w:after="0" w:line="213" w:lineRule="auto"/>
        <w:rPr>
          <w:sz w:val="20"/>
          <w:szCs w:val="20"/>
          <w:color w:val="auto"/>
        </w:rPr>
      </w:pPr>
      <w:r>
        <w:rPr>
          <w:rFonts w:ascii="Times New Roman" w:cs="Times New Roman" w:eastAsia="Times New Roman" w:hAnsi="Times New Roman"/>
          <w:sz w:val="28"/>
          <w:szCs w:val="28"/>
          <w:color w:val="auto"/>
        </w:rPr>
        <w:t xml:space="preserve">(c) the applicant has in his employment adequate and competent persons who have the experience, capacity and ability of managing the business of the </w:t>
      </w:r>
      <w:r>
        <w:rPr>
          <w:rFonts w:ascii="Times New Roman" w:cs="Times New Roman" w:eastAsia="Times New Roman" w:hAnsi="Times New Roman"/>
          <w:sz w:val="36"/>
          <w:szCs w:val="36"/>
          <w:color w:val="auto"/>
          <w:vertAlign w:val="superscript"/>
        </w:rPr>
        <w:t>29</w:t>
      </w:r>
      <w:r>
        <w:rPr>
          <w:rFonts w:ascii="Times New Roman" w:cs="Times New Roman" w:eastAsia="Times New Roman" w:hAnsi="Times New Roman"/>
          <w:sz w:val="28"/>
          <w:szCs w:val="28"/>
          <w:color w:val="auto"/>
        </w:rPr>
        <w:t>[custodian];</w:t>
      </w:r>
    </w:p>
    <w:p>
      <w:pPr>
        <w:jc w:val="both"/>
        <w:spacing w:after="0" w:line="235" w:lineRule="auto"/>
        <w:tabs>
          <w:tab w:leader="none" w:pos="456" w:val="left"/>
        </w:tabs>
        <w:numPr>
          <w:ilvl w:val="0"/>
          <w:numId w:val="2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the applicant has prepared a complete manual, setting out the systems and procedures to be followed by him for the effective and efficient discharge of his functions and the arms length relationships to be maintained with the other businesses, if any, of the applicant;</w:t>
      </w:r>
    </w:p>
    <w:p>
      <w:pPr>
        <w:spacing w:after="0" w:line="17" w:lineRule="exact"/>
        <w:rPr>
          <w:rFonts w:ascii="Times New Roman" w:cs="Times New Roman" w:eastAsia="Times New Roman" w:hAnsi="Times New Roman"/>
          <w:sz w:val="28"/>
          <w:szCs w:val="28"/>
          <w:color w:val="auto"/>
        </w:rPr>
      </w:pPr>
    </w:p>
    <w:p>
      <w:pPr>
        <w:spacing w:after="0" w:line="234" w:lineRule="auto"/>
        <w:tabs>
          <w:tab w:leader="none" w:pos="370" w:val="left"/>
        </w:tabs>
        <w:numPr>
          <w:ilvl w:val="0"/>
          <w:numId w:val="2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the applicant is a person who has been refused a certificate by the Board or whose certificate has been cancelled by the Board;</w:t>
      </w:r>
    </w:p>
    <w:p>
      <w:pPr>
        <w:spacing w:after="0" w:line="15" w:lineRule="exact"/>
        <w:rPr>
          <w:rFonts w:ascii="Times New Roman" w:cs="Times New Roman" w:eastAsia="Times New Roman" w:hAnsi="Times New Roman"/>
          <w:sz w:val="28"/>
          <w:szCs w:val="28"/>
          <w:color w:val="auto"/>
        </w:rPr>
      </w:pPr>
    </w:p>
    <w:p>
      <w:pPr>
        <w:spacing w:after="0" w:line="234" w:lineRule="auto"/>
        <w:tabs>
          <w:tab w:leader="none" w:pos="334" w:val="left"/>
        </w:tabs>
        <w:numPr>
          <w:ilvl w:val="0"/>
          <w:numId w:val="2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the applicant, his director, his principal officer or any of his employees is involved in any litigation connected with the securities market;</w:t>
      </w:r>
    </w:p>
    <w:p>
      <w:pPr>
        <w:spacing w:after="0" w:line="15" w:lineRule="exact"/>
        <w:rPr>
          <w:rFonts w:ascii="Times New Roman" w:cs="Times New Roman" w:eastAsia="Times New Roman" w:hAnsi="Times New Roman"/>
          <w:sz w:val="28"/>
          <w:szCs w:val="28"/>
          <w:color w:val="auto"/>
        </w:rPr>
      </w:pPr>
    </w:p>
    <w:p>
      <w:pPr>
        <w:jc w:val="both"/>
        <w:spacing w:after="0" w:line="237" w:lineRule="auto"/>
        <w:tabs>
          <w:tab w:leader="none" w:pos="386" w:val="left"/>
        </w:tabs>
        <w:numPr>
          <w:ilvl w:val="0"/>
          <w:numId w:val="2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the applicant, his director, his principal officer or any of his employees has at any time been convicted of any offence involving moral turpitude or of any economic offence;</w:t>
      </w:r>
    </w:p>
    <w:p>
      <w:pPr>
        <w:spacing w:after="0" w:line="199" w:lineRule="auto"/>
        <w:rPr>
          <w:rFonts w:ascii="Times New Roman" w:cs="Times New Roman" w:eastAsia="Times New Roman" w:hAnsi="Times New Roman"/>
          <w:sz w:val="28"/>
          <w:szCs w:val="28"/>
          <w:color w:val="auto"/>
        </w:rPr>
      </w:pPr>
      <w:r>
        <w:rPr>
          <w:rFonts w:ascii="Times New Roman" w:cs="Times New Roman" w:eastAsia="Times New Roman" w:hAnsi="Times New Roman"/>
          <w:sz w:val="36"/>
          <w:szCs w:val="36"/>
          <w:color w:val="auto"/>
          <w:vertAlign w:val="superscript"/>
        </w:rPr>
        <w:t>30</w:t>
      </w:r>
      <w:r>
        <w:rPr>
          <w:rFonts w:ascii="Times New Roman" w:cs="Times New Roman" w:eastAsia="Times New Roman" w:hAnsi="Times New Roman"/>
          <w:sz w:val="28"/>
          <w:szCs w:val="28"/>
          <w:color w:val="auto"/>
        </w:rPr>
        <w:t>[(gg)the applicant is a fit and proper person;] and</w:t>
      </w:r>
    </w:p>
    <w:p>
      <w:pPr>
        <w:spacing w:after="0" w:line="1" w:lineRule="exact"/>
        <w:rPr>
          <w:rFonts w:ascii="Times New Roman" w:cs="Times New Roman" w:eastAsia="Times New Roman" w:hAnsi="Times New Roman"/>
          <w:sz w:val="28"/>
          <w:szCs w:val="28"/>
          <w:color w:val="auto"/>
        </w:rPr>
      </w:pPr>
    </w:p>
    <w:p>
      <w:pPr>
        <w:ind w:left="400" w:hanging="400"/>
        <w:spacing w:after="0" w:line="222" w:lineRule="auto"/>
        <w:tabs>
          <w:tab w:leader="none" w:pos="400" w:val="left"/>
        </w:tabs>
        <w:numPr>
          <w:ilvl w:val="0"/>
          <w:numId w:val="2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the grant of certificate is in the interest of investors.</w:t>
      </w:r>
    </w:p>
    <w:p>
      <w:pPr>
        <w:spacing w:after="0" w:line="14" w:lineRule="exact"/>
        <w:rPr>
          <w:sz w:val="20"/>
          <w:szCs w:val="20"/>
          <w:color w:val="auto"/>
        </w:rPr>
      </w:pPr>
    </w:p>
    <w:p>
      <w:pPr>
        <w:jc w:val="both"/>
        <w:spacing w:after="0" w:line="236" w:lineRule="auto"/>
        <w:tabs>
          <w:tab w:leader="none" w:pos="429" w:val="left"/>
        </w:tabs>
        <w:numPr>
          <w:ilvl w:val="0"/>
          <w:numId w:val="2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Notwithstanding anything contained in sub-regulation (1) the Board shall not consider an application made under regulation 3 unless the applicant is a body corporate.</w:t>
      </w:r>
    </w:p>
    <w:p>
      <w:pPr>
        <w:spacing w:after="0" w:line="328" w:lineRule="exact"/>
        <w:rPr>
          <w:sz w:val="20"/>
          <w:szCs w:val="20"/>
          <w:color w:val="auto"/>
        </w:rPr>
      </w:pPr>
    </w:p>
    <w:p>
      <w:pPr>
        <w:spacing w:after="0"/>
        <w:rPr>
          <w:sz w:val="20"/>
          <w:szCs w:val="20"/>
          <w:color w:val="auto"/>
        </w:rPr>
      </w:pPr>
      <w:r>
        <w:rPr>
          <w:rFonts w:ascii="Times New Roman" w:cs="Times New Roman" w:eastAsia="Times New Roman" w:hAnsi="Times New Roman"/>
          <w:sz w:val="36"/>
          <w:szCs w:val="36"/>
          <w:color w:val="auto"/>
          <w:vertAlign w:val="superscript"/>
        </w:rPr>
        <w:t>31</w:t>
      </w:r>
      <w:r>
        <w:rPr>
          <w:rFonts w:ascii="Times New Roman" w:cs="Times New Roman" w:eastAsia="Times New Roman" w:hAnsi="Times New Roman"/>
          <w:sz w:val="28"/>
          <w:szCs w:val="28"/>
          <w:color w:val="auto"/>
        </w:rPr>
        <w:t>[</w:t>
      </w:r>
      <w:r>
        <w:rPr>
          <w:rFonts w:ascii="Times New Roman" w:cs="Times New Roman" w:eastAsia="Times New Roman" w:hAnsi="Times New Roman"/>
          <w:sz w:val="28"/>
          <w:szCs w:val="28"/>
          <w:b w:val="1"/>
          <w:bCs w:val="1"/>
          <w:color w:val="auto"/>
        </w:rPr>
        <w:t>Criteria for fit and proper person.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278765</wp:posOffset>
                </wp:positionV>
                <wp:extent cx="18288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95pt" to="144pt,21.95pt" o:allowincell="f" strokecolor="#000000" strokeweight="0.7199pt"/>
            </w:pict>
          </mc:Fallback>
        </mc:AlternateContent>
      </w:r>
    </w:p>
    <w:p>
      <w:pPr>
        <w:spacing w:after="0" w:line="200" w:lineRule="exact"/>
        <w:rPr>
          <w:sz w:val="20"/>
          <w:szCs w:val="20"/>
          <w:color w:val="auto"/>
        </w:rPr>
      </w:pPr>
    </w:p>
    <w:p>
      <w:pPr>
        <w:spacing w:after="0" w:line="250" w:lineRule="exact"/>
        <w:rPr>
          <w:sz w:val="20"/>
          <w:szCs w:val="20"/>
          <w:color w:val="auto"/>
        </w:rPr>
      </w:pPr>
    </w:p>
    <w:p>
      <w:pPr>
        <w:ind w:left="180" w:hanging="180"/>
        <w:spacing w:after="0"/>
        <w:tabs>
          <w:tab w:leader="none" w:pos="180" w:val="left"/>
        </w:tabs>
        <w:numPr>
          <w:ilvl w:val="0"/>
          <w:numId w:val="23"/>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ibid for the words “custodian of securities”.</w:t>
      </w:r>
    </w:p>
    <w:p>
      <w:pPr>
        <w:spacing w:after="0" w:line="45" w:lineRule="exact"/>
        <w:rPr>
          <w:rFonts w:ascii="Calibri" w:cs="Calibri" w:eastAsia="Calibri" w:hAnsi="Calibri"/>
          <w:sz w:val="26"/>
          <w:szCs w:val="26"/>
          <w:color w:val="auto"/>
          <w:vertAlign w:val="superscript"/>
        </w:rPr>
      </w:pPr>
    </w:p>
    <w:p>
      <w:pPr>
        <w:ind w:right="200"/>
        <w:spacing w:after="0" w:line="197" w:lineRule="auto"/>
        <w:tabs>
          <w:tab w:leader="none" w:pos="175" w:val="left"/>
        </w:tabs>
        <w:numPr>
          <w:ilvl w:val="0"/>
          <w:numId w:val="23"/>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for the words “custodian of securities” by the Securities and Exchange Board of India (Custodian of Securities) (Amendment) Regulations, 2018, w.e.f. 1-1-2019.</w:t>
      </w:r>
    </w:p>
    <w:p>
      <w:pPr>
        <w:spacing w:after="0" w:line="1" w:lineRule="exact"/>
        <w:rPr>
          <w:rFonts w:ascii="Calibri" w:cs="Calibri" w:eastAsia="Calibri" w:hAnsi="Calibri"/>
          <w:sz w:val="25"/>
          <w:szCs w:val="25"/>
          <w:color w:val="auto"/>
          <w:vertAlign w:val="superscript"/>
        </w:rPr>
      </w:pPr>
    </w:p>
    <w:p>
      <w:pPr>
        <w:ind w:left="180" w:hanging="180"/>
        <w:spacing w:after="0" w:line="180" w:lineRule="auto"/>
        <w:tabs>
          <w:tab w:leader="none" w:pos="180" w:val="left"/>
        </w:tabs>
        <w:numPr>
          <w:ilvl w:val="0"/>
          <w:numId w:val="23"/>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Inserted by the SEBI (Custodian of Securities) (Amendment) Regulations, 2006, w.e.f. 12-1-2006.</w:t>
      </w:r>
    </w:p>
    <w:p>
      <w:pPr>
        <w:spacing w:after="0" w:line="54" w:lineRule="exact"/>
        <w:rPr>
          <w:rFonts w:ascii="Calibri" w:cs="Calibri" w:eastAsia="Calibri" w:hAnsi="Calibri"/>
          <w:sz w:val="26"/>
          <w:szCs w:val="26"/>
          <w:color w:val="auto"/>
          <w:vertAlign w:val="superscript"/>
        </w:rPr>
      </w:pPr>
    </w:p>
    <w:p>
      <w:pPr>
        <w:spacing w:after="0" w:line="196" w:lineRule="auto"/>
        <w:tabs>
          <w:tab w:leader="none" w:pos="175" w:val="left"/>
        </w:tabs>
        <w:numPr>
          <w:ilvl w:val="0"/>
          <w:numId w:val="23"/>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the Securities and Exchange Board of India (Custodian of Securities) (Amendment) Regulations, 2018, w.e.f. 1-1-2019.</w:t>
      </w:r>
    </w:p>
    <w:p>
      <w:pPr>
        <w:spacing w:after="0" w:line="1" w:lineRule="exact"/>
        <w:rPr>
          <w:rFonts w:ascii="Calibri" w:cs="Calibri" w:eastAsia="Calibri" w:hAnsi="Calibri"/>
          <w:sz w:val="25"/>
          <w:szCs w:val="25"/>
          <w:color w:val="auto"/>
          <w:vertAlign w:val="superscript"/>
        </w:rPr>
      </w:pPr>
    </w:p>
    <w:p>
      <w:pPr>
        <w:ind w:left="180" w:hanging="180"/>
        <w:spacing w:after="0" w:line="180" w:lineRule="auto"/>
        <w:tabs>
          <w:tab w:leader="none" w:pos="180" w:val="left"/>
        </w:tabs>
        <w:numPr>
          <w:ilvl w:val="0"/>
          <w:numId w:val="23"/>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Inserted by the SEBI (Custodian of Securities) (Amendment) Regulations, 2008, w.e.f. 4-7-2008.</w:t>
      </w:r>
    </w:p>
    <w:p>
      <w:pPr>
        <w:spacing w:after="0" w:line="54" w:lineRule="exact"/>
        <w:rPr>
          <w:rFonts w:ascii="Calibri" w:cs="Calibri" w:eastAsia="Calibri" w:hAnsi="Calibri"/>
          <w:sz w:val="26"/>
          <w:szCs w:val="26"/>
          <w:color w:val="auto"/>
          <w:vertAlign w:val="superscript"/>
        </w:rPr>
      </w:pPr>
    </w:p>
    <w:p>
      <w:pPr>
        <w:ind w:right="200"/>
        <w:spacing w:after="0" w:line="196" w:lineRule="auto"/>
        <w:tabs>
          <w:tab w:leader="none" w:pos="175" w:val="left"/>
        </w:tabs>
        <w:numPr>
          <w:ilvl w:val="0"/>
          <w:numId w:val="23"/>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for the words “custodian of securities” by the Securities and Exchange Board of India (Custodian of Securities) (Amendment) Regulations, 2018, w.e.f. 1-1-2019.</w:t>
      </w:r>
    </w:p>
    <w:p>
      <w:pPr>
        <w:spacing w:after="0" w:line="1" w:lineRule="exact"/>
        <w:rPr>
          <w:rFonts w:ascii="Calibri" w:cs="Calibri" w:eastAsia="Calibri" w:hAnsi="Calibri"/>
          <w:sz w:val="25"/>
          <w:szCs w:val="25"/>
          <w:color w:val="auto"/>
          <w:vertAlign w:val="superscript"/>
        </w:rPr>
      </w:pPr>
    </w:p>
    <w:p>
      <w:pPr>
        <w:ind w:left="180" w:hanging="180"/>
        <w:spacing w:after="0" w:line="180" w:lineRule="auto"/>
        <w:tabs>
          <w:tab w:leader="none" w:pos="180" w:val="left"/>
        </w:tabs>
        <w:numPr>
          <w:ilvl w:val="0"/>
          <w:numId w:val="23"/>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Inserted by the SEBI (Custodian of Securities) (Amendment) Regulations, 1998, w.e.f. 5-1-1998.</w:t>
      </w:r>
    </w:p>
    <w:p>
      <w:pPr>
        <w:spacing w:after="0" w:line="34" w:lineRule="exact"/>
        <w:rPr>
          <w:rFonts w:ascii="Calibri" w:cs="Calibri" w:eastAsia="Calibri" w:hAnsi="Calibri"/>
          <w:sz w:val="26"/>
          <w:szCs w:val="26"/>
          <w:color w:val="auto"/>
          <w:vertAlign w:val="superscript"/>
        </w:rPr>
      </w:pPr>
    </w:p>
    <w:p>
      <w:pPr>
        <w:ind w:left="180" w:hanging="180"/>
        <w:spacing w:after="0" w:line="180" w:lineRule="auto"/>
        <w:tabs>
          <w:tab w:leader="none" w:pos="180" w:val="left"/>
        </w:tabs>
        <w:numPr>
          <w:ilvl w:val="0"/>
          <w:numId w:val="23"/>
        </w:numPr>
        <w:rPr>
          <w:rFonts w:ascii="Calibri" w:cs="Calibri" w:eastAsia="Calibri" w:hAnsi="Calibri"/>
          <w:sz w:val="23"/>
          <w:szCs w:val="23"/>
          <w:color w:val="auto"/>
          <w:vertAlign w:val="superscript"/>
        </w:rPr>
      </w:pPr>
      <w:r>
        <w:rPr>
          <w:rFonts w:ascii="Times New Roman" w:cs="Times New Roman" w:eastAsia="Times New Roman" w:hAnsi="Times New Roman"/>
          <w:sz w:val="18"/>
          <w:szCs w:val="18"/>
          <w:color w:val="auto"/>
        </w:rPr>
        <w:t>Substituted by the SEBI (Intermediaries) Regulations, 2008, w.e.f. 26-5-2008. Prior to its substitution, regulation</w:t>
      </w:r>
    </w:p>
    <w:p>
      <w:pPr>
        <w:spacing w:after="0" w:line="24" w:lineRule="exact"/>
        <w:rPr>
          <w:rFonts w:ascii="Calibri" w:cs="Calibri" w:eastAsia="Calibri" w:hAnsi="Calibri"/>
          <w:sz w:val="23"/>
          <w:szCs w:val="23"/>
          <w:color w:val="auto"/>
          <w:vertAlign w:val="superscript"/>
        </w:rPr>
      </w:pPr>
    </w:p>
    <w:p>
      <w:pPr>
        <w:spacing w:after="0" w:line="220" w:lineRule="auto"/>
        <w:rPr>
          <w:rFonts w:ascii="Calibri" w:cs="Calibri" w:eastAsia="Calibri" w:hAnsi="Calibri"/>
          <w:sz w:val="23"/>
          <w:szCs w:val="23"/>
          <w:color w:val="auto"/>
          <w:vertAlign w:val="superscript"/>
        </w:rPr>
      </w:pPr>
      <w:r>
        <w:rPr>
          <w:rFonts w:ascii="Times New Roman" w:cs="Times New Roman" w:eastAsia="Times New Roman" w:hAnsi="Times New Roman"/>
          <w:sz w:val="20"/>
          <w:szCs w:val="20"/>
          <w:color w:val="auto"/>
        </w:rPr>
        <w:t>6A as inserted by the SEBI (Criteria for Fit and Proper Person) Regulations, 2004, w.e.f. 10-3-2004, read as under:</w:t>
      </w:r>
    </w:p>
    <w:p>
      <w:pPr>
        <w:sectPr>
          <w:pgSz w:w="12240" w:h="15840" w:orient="portrait"/>
          <w:cols w:equalWidth="0" w:num="1">
            <w:col w:w="9360"/>
          </w:cols>
          <w:pgMar w:left="1440" w:top="1132" w:right="1440" w:bottom="291" w:gutter="0" w:footer="0" w:header="0"/>
        </w:sectPr>
      </w:pPr>
    </w:p>
    <w:bookmarkStart w:id="6" w:name="page7"/>
    <w:bookmarkEnd w:id="6"/>
    <w:p>
      <w:pPr>
        <w:spacing w:after="0" w:line="215" w:lineRule="auto"/>
        <w:rPr>
          <w:sz w:val="20"/>
          <w:szCs w:val="20"/>
          <w:color w:val="auto"/>
        </w:rPr>
      </w:pPr>
      <w:r>
        <w:rPr>
          <w:rFonts w:ascii="Times New Roman" w:cs="Times New Roman" w:eastAsia="Times New Roman" w:hAnsi="Times New Roman"/>
          <w:sz w:val="27"/>
          <w:szCs w:val="27"/>
          <w:color w:val="auto"/>
        </w:rPr>
        <w:t xml:space="preserve">6A. For the purpose of determining whether an applicant or the </w:t>
      </w:r>
      <w:r>
        <w:rPr>
          <w:rFonts w:ascii="Times New Roman" w:cs="Times New Roman" w:eastAsia="Times New Roman" w:hAnsi="Times New Roman"/>
          <w:sz w:val="35"/>
          <w:szCs w:val="35"/>
          <w:color w:val="auto"/>
          <w:vertAlign w:val="superscript"/>
        </w:rPr>
        <w:t>32</w:t>
      </w:r>
      <w:r>
        <w:rPr>
          <w:rFonts w:ascii="Times New Roman" w:cs="Times New Roman" w:eastAsia="Times New Roman" w:hAnsi="Times New Roman"/>
          <w:sz w:val="27"/>
          <w:szCs w:val="27"/>
          <w:color w:val="auto"/>
        </w:rPr>
        <w:t>[custodian] is a fit and proper person the Board may take into account the criteria specified in Schedule</w:t>
      </w:r>
    </w:p>
    <w:p>
      <w:pPr>
        <w:spacing w:after="0" w:line="16" w:lineRule="exact"/>
        <w:rPr>
          <w:sz w:val="20"/>
          <w:szCs w:val="20"/>
          <w:color w:val="auto"/>
        </w:rPr>
      </w:pPr>
    </w:p>
    <w:p>
      <w:pPr>
        <w:spacing w:after="0" w:line="234" w:lineRule="auto"/>
        <w:tabs>
          <w:tab w:leader="none" w:pos="314" w:val="left"/>
        </w:tabs>
        <w:numPr>
          <w:ilvl w:val="0"/>
          <w:numId w:val="2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of the Securities and Exchange Board of India (Intermediaries) Regulations, 2008.]</w:t>
      </w:r>
    </w:p>
    <w:p>
      <w:pPr>
        <w:spacing w:after="0" w:line="33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Capital requirement.</w:t>
      </w:r>
    </w:p>
    <w:p>
      <w:pPr>
        <w:spacing w:after="0" w:line="8" w:lineRule="exact"/>
        <w:rPr>
          <w:sz w:val="20"/>
          <w:szCs w:val="20"/>
          <w:color w:val="auto"/>
        </w:rPr>
      </w:pPr>
    </w:p>
    <w:p>
      <w:pPr>
        <w:spacing w:after="0" w:line="234" w:lineRule="auto"/>
        <w:tabs>
          <w:tab w:leader="none" w:pos="329" w:val="left"/>
        </w:tabs>
        <w:numPr>
          <w:ilvl w:val="0"/>
          <w:numId w:val="25"/>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 xml:space="preserve">(1) The capital requirement referred to in clause </w:t>
      </w:r>
      <w:r>
        <w:rPr>
          <w:rFonts w:ascii="Times New Roman" w:cs="Times New Roman" w:eastAsia="Times New Roman" w:hAnsi="Times New Roman"/>
          <w:sz w:val="28"/>
          <w:szCs w:val="28"/>
          <w:i w:val="1"/>
          <w:iCs w:val="1"/>
          <w:color w:val="auto"/>
        </w:rPr>
        <w:t>(a)</w:t>
      </w:r>
      <w:r>
        <w:rPr>
          <w:rFonts w:ascii="Times New Roman" w:cs="Times New Roman" w:eastAsia="Times New Roman" w:hAnsi="Times New Roman"/>
          <w:sz w:val="28"/>
          <w:szCs w:val="28"/>
          <w:color w:val="auto"/>
        </w:rPr>
        <w:t xml:space="preserve"> of sub-regulation (1) of regulation 6 shall be a net worth of a minimum of rupees fifty crores.</w:t>
      </w:r>
    </w:p>
    <w:p>
      <w:pPr>
        <w:spacing w:after="0" w:line="15" w:lineRule="exact"/>
        <w:rPr>
          <w:rFonts w:ascii="Times New Roman" w:cs="Times New Roman" w:eastAsia="Times New Roman" w:hAnsi="Times New Roman"/>
          <w:sz w:val="28"/>
          <w:szCs w:val="28"/>
          <w:b w:val="1"/>
          <w:bCs w:val="1"/>
          <w:color w:val="auto"/>
        </w:rPr>
      </w:pPr>
    </w:p>
    <w:p>
      <w:pPr>
        <w:ind w:firstLine="418"/>
        <w:spacing w:after="0" w:line="234" w:lineRule="auto"/>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i w:val="1"/>
          <w:iCs w:val="1"/>
          <w:color w:val="auto"/>
        </w:rPr>
        <w:t>Explanation</w:t>
      </w:r>
      <w:r>
        <w:rPr>
          <w:rFonts w:ascii="Times New Roman" w:cs="Times New Roman" w:eastAsia="Times New Roman" w:hAnsi="Times New Roman"/>
          <w:sz w:val="28"/>
          <w:szCs w:val="28"/>
          <w:color w:val="auto"/>
        </w:rPr>
        <w:t>.─For the purposes of this regulation, the expression "net</w:t>
      </w:r>
      <w:r>
        <w:rPr>
          <w:rFonts w:ascii="Times New Roman" w:cs="Times New Roman" w:eastAsia="Times New Roman" w:hAnsi="Times New Roman"/>
          <w:sz w:val="28"/>
          <w:szCs w:val="28"/>
          <w:i w:val="1"/>
          <w:iCs w:val="1"/>
          <w:color w:val="auto"/>
        </w:rPr>
        <w:t xml:space="preserve"> </w:t>
      </w:r>
      <w:r>
        <w:rPr>
          <w:rFonts w:ascii="Times New Roman" w:cs="Times New Roman" w:eastAsia="Times New Roman" w:hAnsi="Times New Roman"/>
          <w:sz w:val="28"/>
          <w:szCs w:val="28"/>
          <w:color w:val="auto"/>
        </w:rPr>
        <w:t>worth"</w:t>
      </w:r>
      <w:r>
        <w:rPr>
          <w:rFonts w:ascii="Times New Roman" w:cs="Times New Roman" w:eastAsia="Times New Roman" w:hAnsi="Times New Roman"/>
          <w:sz w:val="28"/>
          <w:szCs w:val="28"/>
          <w:i w:val="1"/>
          <w:iCs w:val="1"/>
          <w:color w:val="auto"/>
        </w:rPr>
        <w:t xml:space="preserve"> </w:t>
      </w:r>
      <w:r>
        <w:rPr>
          <w:rFonts w:ascii="Times New Roman" w:cs="Times New Roman" w:eastAsia="Times New Roman" w:hAnsi="Times New Roman"/>
          <w:sz w:val="28"/>
          <w:szCs w:val="28"/>
          <w:color w:val="auto"/>
        </w:rPr>
        <w:t>means the paid-up capital and the free reserves as on the date of the application.</w:t>
      </w:r>
    </w:p>
    <w:p>
      <w:pPr>
        <w:spacing w:after="0" w:line="4" w:lineRule="exact"/>
        <w:rPr>
          <w:rFonts w:ascii="Times New Roman" w:cs="Times New Roman" w:eastAsia="Times New Roman" w:hAnsi="Times New Roman"/>
          <w:sz w:val="28"/>
          <w:szCs w:val="28"/>
          <w:b w:val="1"/>
          <w:bCs w:val="1"/>
          <w:color w:val="auto"/>
        </w:rPr>
      </w:pPr>
    </w:p>
    <w:p>
      <w:pPr>
        <w:spacing w:after="0" w:line="210" w:lineRule="auto"/>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 xml:space="preserve">(2) Notwithstanding anything contained in sub-regulation (1) any </w:t>
      </w:r>
      <w:r>
        <w:rPr>
          <w:rFonts w:ascii="Times New Roman" w:cs="Times New Roman" w:eastAsia="Times New Roman" w:hAnsi="Times New Roman"/>
          <w:sz w:val="36"/>
          <w:szCs w:val="36"/>
          <w:color w:val="auto"/>
          <w:vertAlign w:val="superscript"/>
        </w:rPr>
        <w:t>33</w:t>
      </w:r>
      <w:r>
        <w:rPr>
          <w:rFonts w:ascii="Times New Roman" w:cs="Times New Roman" w:eastAsia="Times New Roman" w:hAnsi="Times New Roman"/>
          <w:sz w:val="28"/>
          <w:szCs w:val="28"/>
          <w:color w:val="auto"/>
        </w:rPr>
        <w:t>[custodian] which</w:t>
      </w:r>
    </w:p>
    <w:p>
      <w:pPr>
        <w:spacing w:after="0" w:line="13" w:lineRule="exact"/>
        <w:rPr>
          <w:rFonts w:ascii="Times New Roman" w:cs="Times New Roman" w:eastAsia="Times New Roman" w:hAnsi="Times New Roman"/>
          <w:sz w:val="28"/>
          <w:szCs w:val="28"/>
          <w:b w:val="1"/>
          <w:bCs w:val="1"/>
          <w:color w:val="auto"/>
        </w:rPr>
      </w:pPr>
    </w:p>
    <w:p>
      <w:pPr>
        <w:jc w:val="both"/>
        <w:spacing w:after="0" w:line="230" w:lineRule="auto"/>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 xml:space="preserve">(a) has been approved by the Board under the provisions of Securities and Exchange Board of India (Mutual Fund) Regulations, 1993, or the Securities and Exchange Board of India (Foreign Institutional Investors) Regulations, 1995, or the Government of India Guidelines for Foreign Institutional Investors dated September 14, 1992, even if it does not have the net worth specified in sub-regulation (1) may continue to function as a </w:t>
      </w:r>
      <w:r>
        <w:rPr>
          <w:rFonts w:ascii="Times New Roman" w:cs="Times New Roman" w:eastAsia="Times New Roman" w:hAnsi="Times New Roman"/>
          <w:sz w:val="36"/>
          <w:szCs w:val="36"/>
          <w:color w:val="auto"/>
          <w:vertAlign w:val="superscript"/>
        </w:rPr>
        <w:t>34</w:t>
      </w:r>
      <w:r>
        <w:rPr>
          <w:rFonts w:ascii="Times New Roman" w:cs="Times New Roman" w:eastAsia="Times New Roman" w:hAnsi="Times New Roman"/>
          <w:sz w:val="28"/>
          <w:szCs w:val="28"/>
          <w:color w:val="auto"/>
        </w:rPr>
        <w:t>[custodian] and shall within a period of one year from the date of commencement of these regulations raise its net worth to that specified in sub-regulation (1):</w:t>
      </w:r>
    </w:p>
    <w:p>
      <w:pPr>
        <w:spacing w:after="0" w:line="7" w:lineRule="exact"/>
        <w:rPr>
          <w:rFonts w:ascii="Times New Roman" w:cs="Times New Roman" w:eastAsia="Times New Roman" w:hAnsi="Times New Roman"/>
          <w:sz w:val="28"/>
          <w:szCs w:val="28"/>
          <w:b w:val="1"/>
          <w:bCs w:val="1"/>
          <w:color w:val="auto"/>
        </w:rPr>
      </w:pPr>
    </w:p>
    <w:p>
      <w:pPr>
        <w:ind w:firstLine="211"/>
        <w:spacing w:after="0" w:line="209" w:lineRule="auto"/>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36"/>
          <w:szCs w:val="36"/>
          <w:color w:val="auto"/>
          <w:vertAlign w:val="superscript"/>
        </w:rPr>
        <w:t>35</w:t>
      </w:r>
      <w:r>
        <w:rPr>
          <w:rFonts w:ascii="Times New Roman" w:cs="Times New Roman" w:eastAsia="Times New Roman" w:hAnsi="Times New Roman"/>
          <w:sz w:val="28"/>
          <w:szCs w:val="28"/>
          <w:color w:val="auto"/>
        </w:rPr>
        <w:t>[Provided that the period specified above may be extended by the Board upto a maximum of 5 years;]</w:t>
      </w:r>
    </w:p>
    <w:p>
      <w:pPr>
        <w:spacing w:after="0" w:line="13" w:lineRule="exact"/>
        <w:rPr>
          <w:rFonts w:ascii="Times New Roman" w:cs="Times New Roman" w:eastAsia="Times New Roman" w:hAnsi="Times New Roman"/>
          <w:sz w:val="28"/>
          <w:szCs w:val="28"/>
          <w:b w:val="1"/>
          <w:bCs w:val="1"/>
          <w:color w:val="auto"/>
        </w:rPr>
      </w:pPr>
    </w:p>
    <w:p>
      <w:pPr>
        <w:spacing w:after="0"/>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7"/>
          <w:szCs w:val="27"/>
          <w:color w:val="auto"/>
        </w:rPr>
        <w:t>(b) has made an application under regulation 3 shall be permitted to fulfil his capital</w:t>
      </w:r>
    </w:p>
    <w:p>
      <w:pPr>
        <w:spacing w:after="0" w:line="336" w:lineRule="exact"/>
        <w:rPr>
          <w:sz w:val="20"/>
          <w:szCs w:val="20"/>
          <w:color w:val="auto"/>
        </w:rPr>
      </w:pPr>
    </w:p>
    <w:p>
      <w:pPr>
        <w:spacing w:after="0" w:line="235" w:lineRule="auto"/>
        <w:rPr>
          <w:sz w:val="20"/>
          <w:szCs w:val="20"/>
          <w:color w:val="auto"/>
        </w:rPr>
      </w:pPr>
      <w:r>
        <w:rPr>
          <w:rFonts w:ascii="Times New Roman" w:cs="Times New Roman" w:eastAsia="Times New Roman" w:hAnsi="Times New Roman"/>
          <w:sz w:val="28"/>
          <w:szCs w:val="28"/>
          <w:color w:val="auto"/>
        </w:rPr>
        <w:t>adequacy requirements within one month of the receipt of certificate under regulation 8.</w:t>
      </w:r>
    </w:p>
    <w:p>
      <w:pPr>
        <w:spacing w:after="0" w:line="328"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Procedure and grant of certificate.</w:t>
      </w:r>
    </w:p>
    <w:p>
      <w:pPr>
        <w:spacing w:after="0" w:line="8" w:lineRule="exact"/>
        <w:rPr>
          <w:sz w:val="20"/>
          <w:szCs w:val="20"/>
          <w:color w:val="auto"/>
        </w:rPr>
      </w:pPr>
    </w:p>
    <w:p>
      <w:pPr>
        <w:jc w:val="both"/>
        <w:spacing w:after="0" w:line="237" w:lineRule="auto"/>
        <w:tabs>
          <w:tab w:leader="none" w:pos="317" w:val="left"/>
        </w:tabs>
        <w:numPr>
          <w:ilvl w:val="0"/>
          <w:numId w:val="26"/>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(1) After considering the application under regulation 3, with reference to the matters specified in regulation 6, if the Board on being satisfied that all particulars sought have been furnished and the applicant is eligible for the grant of a certificate, shall send an intimation of the same to the applicant.</w:t>
      </w:r>
    </w:p>
    <w:p>
      <w:pPr>
        <w:spacing w:after="0" w:line="17" w:lineRule="exact"/>
        <w:rPr>
          <w:rFonts w:ascii="Times New Roman" w:cs="Times New Roman" w:eastAsia="Times New Roman" w:hAnsi="Times New Roman"/>
          <w:sz w:val="28"/>
          <w:szCs w:val="28"/>
          <w:b w:val="1"/>
          <w:bCs w:val="1"/>
          <w:color w:val="auto"/>
        </w:rPr>
      </w:pPr>
    </w:p>
    <w:p>
      <w:pPr>
        <w:jc w:val="both"/>
        <w:spacing w:after="0" w:line="236" w:lineRule="auto"/>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(2) On receipt of an intimation from the Board under sub-regulation (1), the applicant shall pay to the Board a registration fee specified in Part A of Second Schedule in the manner specified in Part B thereof.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414020</wp:posOffset>
                </wp:positionV>
                <wp:extent cx="18288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2.6pt" to="144pt,32.6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19"/>
          <w:szCs w:val="19"/>
          <w:color w:val="auto"/>
        </w:rPr>
        <w:t xml:space="preserve">"6A. </w:t>
      </w:r>
      <w:r>
        <w:rPr>
          <w:rFonts w:ascii="Times New Roman" w:cs="Times New Roman" w:eastAsia="Times New Roman" w:hAnsi="Times New Roman"/>
          <w:sz w:val="19"/>
          <w:szCs w:val="19"/>
          <w:i w:val="1"/>
          <w:iCs w:val="1"/>
          <w:color w:val="auto"/>
        </w:rPr>
        <w:t>Applicability of Securities and Exchange Board of India (Criteria for Fit and Proper Person) Regulations,</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2004</w:t>
      </w:r>
      <w:r>
        <w:rPr>
          <w:rFonts w:ascii="Times New Roman" w:cs="Times New Roman" w:eastAsia="Times New Roman" w:hAnsi="Times New Roman"/>
          <w:sz w:val="19"/>
          <w:szCs w:val="19"/>
          <w:color w:val="auto"/>
        </w:rPr>
        <w:t>.─The provisions of the Securities and Exchange Board of India</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(Criteria for Fit and Proper Person) Regulations,</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2004 shall, as far as may be, apply to all applicants or the custodians of securities under these regulations."</w:t>
      </w:r>
    </w:p>
    <w:p>
      <w:pPr>
        <w:spacing w:after="0" w:line="38" w:lineRule="exact"/>
        <w:rPr>
          <w:sz w:val="20"/>
          <w:szCs w:val="20"/>
          <w:color w:val="auto"/>
        </w:rPr>
      </w:pPr>
    </w:p>
    <w:p>
      <w:pPr>
        <w:ind w:right="200"/>
        <w:spacing w:after="0" w:line="197" w:lineRule="auto"/>
        <w:tabs>
          <w:tab w:leader="none" w:pos="175" w:val="left"/>
        </w:tabs>
        <w:numPr>
          <w:ilvl w:val="0"/>
          <w:numId w:val="27"/>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for the words “custodian of securities” by the Securities and Exchange Board of India (Custodian of Securities) (Amendment) Regulations, 2018, w.e.f. 1-1-2019.</w:t>
      </w:r>
    </w:p>
    <w:p>
      <w:pPr>
        <w:spacing w:after="0" w:line="1" w:lineRule="exact"/>
        <w:rPr>
          <w:rFonts w:ascii="Calibri" w:cs="Calibri" w:eastAsia="Calibri" w:hAnsi="Calibri"/>
          <w:sz w:val="25"/>
          <w:szCs w:val="25"/>
          <w:color w:val="auto"/>
          <w:vertAlign w:val="superscript"/>
        </w:rPr>
      </w:pPr>
    </w:p>
    <w:p>
      <w:pPr>
        <w:ind w:left="180" w:hanging="180"/>
        <w:spacing w:after="0" w:line="185" w:lineRule="auto"/>
        <w:tabs>
          <w:tab w:leader="none" w:pos="180" w:val="left"/>
        </w:tabs>
        <w:numPr>
          <w:ilvl w:val="0"/>
          <w:numId w:val="27"/>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ibid for the words “custodian of securities.</w:t>
      </w:r>
    </w:p>
    <w:p>
      <w:pPr>
        <w:spacing w:after="0" w:line="45" w:lineRule="exact"/>
        <w:rPr>
          <w:rFonts w:ascii="Calibri" w:cs="Calibri" w:eastAsia="Calibri" w:hAnsi="Calibri"/>
          <w:sz w:val="26"/>
          <w:szCs w:val="26"/>
          <w:color w:val="auto"/>
          <w:vertAlign w:val="superscript"/>
        </w:rPr>
      </w:pPr>
    </w:p>
    <w:p>
      <w:pPr>
        <w:ind w:right="200"/>
        <w:spacing w:after="0" w:line="197" w:lineRule="auto"/>
        <w:tabs>
          <w:tab w:leader="none" w:pos="175" w:val="left"/>
        </w:tabs>
        <w:numPr>
          <w:ilvl w:val="0"/>
          <w:numId w:val="27"/>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for the words “custodian of securities” by the Securities and Exchange Board of India (Custodian of Securities) (Amendment) Regulations, 2018, w.e.f. 1-1-2019.</w:t>
      </w:r>
    </w:p>
    <w:p>
      <w:pPr>
        <w:spacing w:after="0" w:line="1" w:lineRule="exact"/>
        <w:rPr>
          <w:rFonts w:ascii="Calibri" w:cs="Calibri" w:eastAsia="Calibri" w:hAnsi="Calibri"/>
          <w:sz w:val="25"/>
          <w:szCs w:val="25"/>
          <w:color w:val="auto"/>
          <w:vertAlign w:val="superscript"/>
        </w:rPr>
      </w:pPr>
    </w:p>
    <w:p>
      <w:pPr>
        <w:ind w:left="180" w:hanging="180"/>
        <w:spacing w:after="0" w:line="180" w:lineRule="auto"/>
        <w:tabs>
          <w:tab w:leader="none" w:pos="180" w:val="left"/>
        </w:tabs>
        <w:numPr>
          <w:ilvl w:val="0"/>
          <w:numId w:val="27"/>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Inserted by the SEBI (Custodian of Securities) (Amendment) Regulations, 1996, w.e.f. 4-12-1996.</w:t>
      </w:r>
    </w:p>
    <w:p>
      <w:pPr>
        <w:sectPr>
          <w:pgSz w:w="12240" w:h="15840" w:orient="portrait"/>
          <w:cols w:equalWidth="0" w:num="1">
            <w:col w:w="9360"/>
          </w:cols>
          <w:pgMar w:left="1440" w:top="1129" w:right="1440" w:bottom="297" w:gutter="0" w:footer="0" w:header="0"/>
        </w:sectPr>
      </w:pPr>
    </w:p>
    <w:bookmarkStart w:id="7" w:name="page8"/>
    <w:bookmarkEnd w:id="7"/>
    <w:p>
      <w:pPr>
        <w:spacing w:after="0" w:line="234" w:lineRule="auto"/>
        <w:tabs>
          <w:tab w:leader="none" w:pos="384" w:val="left"/>
        </w:tabs>
        <w:numPr>
          <w:ilvl w:val="0"/>
          <w:numId w:val="28"/>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The Board shall thereafter grant a certificate in Form B to the applicant on receipt of the registration fee:</w:t>
      </w:r>
    </w:p>
    <w:p>
      <w:pPr>
        <w:spacing w:after="0" w:line="4" w:lineRule="exact"/>
        <w:rPr>
          <w:rFonts w:ascii="Times New Roman" w:cs="Times New Roman" w:eastAsia="Times New Roman" w:hAnsi="Times New Roman"/>
          <w:sz w:val="28"/>
          <w:szCs w:val="28"/>
          <w:color w:val="auto"/>
        </w:rPr>
      </w:pPr>
    </w:p>
    <w:p>
      <w:pPr>
        <w:jc w:val="both"/>
        <w:spacing w:after="0" w:line="197" w:lineRule="auto"/>
        <w:rPr>
          <w:rFonts w:ascii="Times New Roman" w:cs="Times New Roman" w:eastAsia="Times New Roman" w:hAnsi="Times New Roman"/>
          <w:sz w:val="28"/>
          <w:szCs w:val="28"/>
          <w:color w:val="auto"/>
        </w:rPr>
      </w:pPr>
      <w:r>
        <w:rPr>
          <w:rFonts w:ascii="Times New Roman" w:cs="Times New Roman" w:eastAsia="Times New Roman" w:hAnsi="Times New Roman"/>
          <w:sz w:val="36"/>
          <w:szCs w:val="36"/>
          <w:color w:val="auto"/>
          <w:vertAlign w:val="superscript"/>
        </w:rPr>
        <w:t>36</w:t>
      </w:r>
      <w:r>
        <w:rPr>
          <w:rFonts w:ascii="Times New Roman" w:cs="Times New Roman" w:eastAsia="Times New Roman" w:hAnsi="Times New Roman"/>
          <w:sz w:val="28"/>
          <w:szCs w:val="28"/>
          <w:color w:val="auto"/>
        </w:rPr>
        <w:t xml:space="preserve">[Provided that the Board may restrict the certificate of registration to providing custodial services either in respect of securities or </w:t>
      </w:r>
      <w:r>
        <w:rPr>
          <w:rFonts w:ascii="Times New Roman" w:cs="Times New Roman" w:eastAsia="Times New Roman" w:hAnsi="Times New Roman"/>
          <w:sz w:val="36"/>
          <w:szCs w:val="36"/>
          <w:color w:val="auto"/>
          <w:vertAlign w:val="superscript"/>
        </w:rPr>
        <w:t>37</w:t>
      </w:r>
      <w:r>
        <w:rPr>
          <w:rFonts w:ascii="Times New Roman" w:cs="Times New Roman" w:eastAsia="Times New Roman" w:hAnsi="Times New Roman"/>
          <w:sz w:val="28"/>
          <w:szCs w:val="28"/>
          <w:color w:val="auto"/>
        </w:rPr>
        <w:t xml:space="preserve">[goods of a client or] in respect of gold or gold related instruments of a </w:t>
      </w:r>
      <w:r>
        <w:rPr>
          <w:rFonts w:ascii="Times New Roman" w:cs="Times New Roman" w:eastAsia="Times New Roman" w:hAnsi="Times New Roman"/>
          <w:sz w:val="36"/>
          <w:szCs w:val="36"/>
          <w:color w:val="auto"/>
          <w:vertAlign w:val="superscript"/>
        </w:rPr>
        <w:t>38</w:t>
      </w:r>
      <w:r>
        <w:rPr>
          <w:rFonts w:ascii="Times New Roman" w:cs="Times New Roman" w:eastAsia="Times New Roman" w:hAnsi="Times New Roman"/>
          <w:sz w:val="28"/>
          <w:szCs w:val="28"/>
          <w:color w:val="auto"/>
        </w:rPr>
        <w:t xml:space="preserve">[mutual fund] </w:t>
      </w:r>
      <w:r>
        <w:rPr>
          <w:rFonts w:ascii="Times New Roman" w:cs="Times New Roman" w:eastAsia="Times New Roman" w:hAnsi="Times New Roman"/>
          <w:sz w:val="36"/>
          <w:szCs w:val="36"/>
          <w:color w:val="auto"/>
          <w:vertAlign w:val="superscript"/>
        </w:rPr>
        <w:t>39</w:t>
      </w:r>
      <w:r>
        <w:rPr>
          <w:rFonts w:ascii="Times New Roman" w:cs="Times New Roman" w:eastAsia="Times New Roman" w:hAnsi="Times New Roman"/>
          <w:sz w:val="28"/>
          <w:szCs w:val="28"/>
          <w:color w:val="auto"/>
        </w:rPr>
        <w:t>[or title deeds of real estate assets held by a real estate mutual funds scheme].]</w:t>
      </w:r>
    </w:p>
    <w:p>
      <w:pPr>
        <w:spacing w:after="0" w:line="5" w:lineRule="exact"/>
        <w:rPr>
          <w:rFonts w:ascii="Times New Roman" w:cs="Times New Roman" w:eastAsia="Times New Roman" w:hAnsi="Times New Roman"/>
          <w:sz w:val="28"/>
          <w:szCs w:val="28"/>
          <w:color w:val="auto"/>
        </w:rPr>
      </w:pPr>
    </w:p>
    <w:p>
      <w:pPr>
        <w:jc w:val="both"/>
        <w:spacing w:after="0" w:line="226" w:lineRule="auto"/>
        <w:rPr>
          <w:rFonts w:ascii="Times New Roman" w:cs="Times New Roman" w:eastAsia="Times New Roman" w:hAnsi="Times New Roman"/>
          <w:sz w:val="28"/>
          <w:szCs w:val="28"/>
          <w:color w:val="auto"/>
        </w:rPr>
      </w:pPr>
      <w:r>
        <w:rPr>
          <w:rFonts w:ascii="Times New Roman" w:cs="Times New Roman" w:eastAsia="Times New Roman" w:hAnsi="Times New Roman"/>
          <w:sz w:val="36"/>
          <w:szCs w:val="36"/>
          <w:color w:val="auto"/>
          <w:vertAlign w:val="superscript"/>
        </w:rPr>
        <w:t>40</w:t>
      </w:r>
      <w:r>
        <w:rPr>
          <w:rFonts w:ascii="Times New Roman" w:cs="Times New Roman" w:eastAsia="Times New Roman" w:hAnsi="Times New Roman"/>
          <w:sz w:val="28"/>
          <w:szCs w:val="28"/>
          <w:color w:val="auto"/>
        </w:rPr>
        <w:t xml:space="preserve">[(4) A </w:t>
      </w:r>
      <w:r>
        <w:rPr>
          <w:rFonts w:ascii="Times New Roman" w:cs="Times New Roman" w:eastAsia="Times New Roman" w:hAnsi="Times New Roman"/>
          <w:sz w:val="36"/>
          <w:szCs w:val="36"/>
          <w:color w:val="auto"/>
          <w:vertAlign w:val="superscript"/>
        </w:rPr>
        <w:t>41</w:t>
      </w:r>
      <w:r>
        <w:rPr>
          <w:rFonts w:ascii="Times New Roman" w:cs="Times New Roman" w:eastAsia="Times New Roman" w:hAnsi="Times New Roman"/>
          <w:sz w:val="28"/>
          <w:szCs w:val="28"/>
          <w:color w:val="auto"/>
        </w:rPr>
        <w:t>[custodian] holding a certificate of registration as on the date of commencement of the Securities and Exchange Board of India (Custodian of Securities) (Amendment) Regulations, 2006, may provide custodial services in respect of gold or gold related instruments of a mutual fund only after taking prior approval of the Board.]</w:t>
      </w:r>
    </w:p>
    <w:p>
      <w:pPr>
        <w:spacing w:after="0" w:line="8" w:lineRule="exact"/>
        <w:rPr>
          <w:rFonts w:ascii="Times New Roman" w:cs="Times New Roman" w:eastAsia="Times New Roman" w:hAnsi="Times New Roman"/>
          <w:sz w:val="28"/>
          <w:szCs w:val="28"/>
          <w:color w:val="auto"/>
        </w:rPr>
      </w:pPr>
    </w:p>
    <w:p>
      <w:pPr>
        <w:jc w:val="both"/>
        <w:spacing w:after="0" w:line="223" w:lineRule="auto"/>
        <w:rPr>
          <w:rFonts w:ascii="Times New Roman" w:cs="Times New Roman" w:eastAsia="Times New Roman" w:hAnsi="Times New Roman"/>
          <w:sz w:val="28"/>
          <w:szCs w:val="28"/>
          <w:color w:val="auto"/>
        </w:rPr>
      </w:pPr>
      <w:r>
        <w:rPr>
          <w:rFonts w:ascii="Times New Roman" w:cs="Times New Roman" w:eastAsia="Times New Roman" w:hAnsi="Times New Roman"/>
          <w:sz w:val="36"/>
          <w:szCs w:val="36"/>
          <w:color w:val="auto"/>
          <w:vertAlign w:val="superscript"/>
        </w:rPr>
        <w:t>42</w:t>
      </w:r>
      <w:r>
        <w:rPr>
          <w:rFonts w:ascii="Times New Roman" w:cs="Times New Roman" w:eastAsia="Times New Roman" w:hAnsi="Times New Roman"/>
          <w:sz w:val="28"/>
          <w:szCs w:val="28"/>
          <w:color w:val="auto"/>
        </w:rPr>
        <w:t xml:space="preserve">[(5) A </w:t>
      </w:r>
      <w:r>
        <w:rPr>
          <w:rFonts w:ascii="Times New Roman" w:cs="Times New Roman" w:eastAsia="Times New Roman" w:hAnsi="Times New Roman"/>
          <w:sz w:val="36"/>
          <w:szCs w:val="36"/>
          <w:color w:val="auto"/>
          <w:vertAlign w:val="superscript"/>
        </w:rPr>
        <w:t>43</w:t>
      </w:r>
      <w:r>
        <w:rPr>
          <w:rFonts w:ascii="Times New Roman" w:cs="Times New Roman" w:eastAsia="Times New Roman" w:hAnsi="Times New Roman"/>
          <w:sz w:val="28"/>
          <w:szCs w:val="28"/>
          <w:color w:val="auto"/>
        </w:rPr>
        <w:t xml:space="preserve">[custodian] holding a certificate of registration as on the date of commencement of the Securities and Exchange Board of India (Custodian of Securities) (Amendment) Regulations, 2008 may provide custodial services in respect of title deeds of real estate assets held by a real estate mutual fund scheme.] </w:t>
      </w:r>
      <w:r>
        <w:rPr>
          <w:rFonts w:ascii="Times New Roman" w:cs="Times New Roman" w:eastAsia="Times New Roman" w:hAnsi="Times New Roman"/>
          <w:sz w:val="36"/>
          <w:szCs w:val="36"/>
          <w:color w:val="auto"/>
          <w:vertAlign w:val="superscript"/>
        </w:rPr>
        <w:t>44</w:t>
      </w:r>
      <w:r>
        <w:rPr>
          <w:rFonts w:ascii="Times New Roman" w:cs="Times New Roman" w:eastAsia="Times New Roman" w:hAnsi="Times New Roman"/>
          <w:sz w:val="28"/>
          <w:szCs w:val="28"/>
          <w:color w:val="auto"/>
        </w:rPr>
        <w:t>[(6) A custodian holding a certificate of registration as on the date of commencement of the Securities and Exchange Board of India (Custodian of Securities) (Amendment) Regulations, 2018, may provide custodial services in respect of goods only after taking prior approval of the Board.]</w:t>
      </w:r>
    </w:p>
    <w:p>
      <w:pPr>
        <w:spacing w:after="0" w:line="335"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Conditions of certificate.</w:t>
      </w:r>
    </w:p>
    <w:p>
      <w:pPr>
        <w:spacing w:after="0" w:line="208" w:lineRule="auto"/>
        <w:tabs>
          <w:tab w:leader="none" w:pos="379" w:val="left"/>
        </w:tabs>
        <w:numPr>
          <w:ilvl w:val="0"/>
          <w:numId w:val="29"/>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 xml:space="preserve">The certificate granted to </w:t>
      </w:r>
      <w:r>
        <w:rPr>
          <w:rFonts w:ascii="Times New Roman" w:cs="Times New Roman" w:eastAsia="Times New Roman" w:hAnsi="Times New Roman"/>
          <w:sz w:val="36"/>
          <w:szCs w:val="36"/>
          <w:color w:val="auto"/>
          <w:vertAlign w:val="superscript"/>
        </w:rPr>
        <w:t>45</w:t>
      </w:r>
      <w:r>
        <w:rPr>
          <w:rFonts w:ascii="Times New Roman" w:cs="Times New Roman" w:eastAsia="Times New Roman" w:hAnsi="Times New Roman"/>
          <w:sz w:val="28"/>
          <w:szCs w:val="28"/>
          <w:color w:val="auto"/>
        </w:rPr>
        <w:t>[custodian] shall be subject to the following conditions, namely :─</w:t>
      </w:r>
    </w:p>
    <w:p>
      <w:pPr>
        <w:spacing w:after="0" w:line="2" w:lineRule="exact"/>
        <w:rPr>
          <w:rFonts w:ascii="Times New Roman" w:cs="Times New Roman" w:eastAsia="Times New Roman" w:hAnsi="Times New Roman"/>
          <w:sz w:val="28"/>
          <w:szCs w:val="28"/>
          <w:b w:val="1"/>
          <w:bCs w:val="1"/>
          <w:color w:val="auto"/>
        </w:rPr>
      </w:pPr>
    </w:p>
    <w:p>
      <w:pPr>
        <w:spacing w:after="0" w:line="209" w:lineRule="auto"/>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 xml:space="preserve">(a) it shall not commence any activities as </w:t>
      </w:r>
      <w:r>
        <w:rPr>
          <w:rFonts w:ascii="Times New Roman" w:cs="Times New Roman" w:eastAsia="Times New Roman" w:hAnsi="Times New Roman"/>
          <w:sz w:val="36"/>
          <w:szCs w:val="36"/>
          <w:color w:val="auto"/>
          <w:vertAlign w:val="superscript"/>
        </w:rPr>
        <w:t>46</w:t>
      </w:r>
      <w:r>
        <w:rPr>
          <w:rFonts w:ascii="Times New Roman" w:cs="Times New Roman" w:eastAsia="Times New Roman" w:hAnsi="Times New Roman"/>
          <w:sz w:val="28"/>
          <w:szCs w:val="28"/>
          <w:color w:val="auto"/>
        </w:rPr>
        <w:t>[custodian] unless it fulfils the capital requirement specified in regulation 7;</w:t>
      </w:r>
    </w:p>
    <w:p>
      <w:pPr>
        <w:spacing w:after="0" w:line="15" w:lineRule="exact"/>
        <w:rPr>
          <w:rFonts w:ascii="Times New Roman" w:cs="Times New Roman" w:eastAsia="Times New Roman" w:hAnsi="Times New Roman"/>
          <w:sz w:val="28"/>
          <w:szCs w:val="28"/>
          <w:b w:val="1"/>
          <w:bCs w:val="1"/>
          <w:color w:val="auto"/>
        </w:rPr>
      </w:pPr>
    </w:p>
    <w:p>
      <w:pPr>
        <w:spacing w:after="0"/>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 xml:space="preserve">(b) it shall abide by the provisions of the Act and these regulations in the discharge of its functions as </w:t>
      </w:r>
      <w:r>
        <w:rPr>
          <w:rFonts w:ascii="Times New Roman" w:cs="Times New Roman" w:eastAsia="Times New Roman" w:hAnsi="Times New Roman"/>
          <w:sz w:val="36"/>
          <w:szCs w:val="36"/>
          <w:color w:val="auto"/>
          <w:vertAlign w:val="superscript"/>
        </w:rPr>
        <w:t>47</w:t>
      </w:r>
      <w:r>
        <w:rPr>
          <w:rFonts w:ascii="Times New Roman" w:cs="Times New Roman" w:eastAsia="Times New Roman" w:hAnsi="Times New Roman"/>
          <w:sz w:val="28"/>
          <w:szCs w:val="28"/>
          <w:color w:val="auto"/>
        </w:rPr>
        <w:t>[custodian];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353060</wp:posOffset>
                </wp:positionV>
                <wp:extent cx="18288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7.8pt" to="144pt,27.8pt" o:allowincell="f" strokecolor="#000000" strokeweight="0.7199pt"/>
            </w:pict>
          </mc:Fallback>
        </mc:AlternateContent>
      </w:r>
    </w:p>
    <w:p>
      <w:pPr>
        <w:spacing w:after="0" w:line="200" w:lineRule="exact"/>
        <w:rPr>
          <w:sz w:val="20"/>
          <w:szCs w:val="20"/>
          <w:color w:val="auto"/>
        </w:rPr>
      </w:pPr>
    </w:p>
    <w:p>
      <w:pPr>
        <w:spacing w:after="0" w:line="361" w:lineRule="exact"/>
        <w:rPr>
          <w:sz w:val="20"/>
          <w:szCs w:val="20"/>
          <w:color w:val="auto"/>
        </w:rPr>
      </w:pPr>
    </w:p>
    <w:p>
      <w:pPr>
        <w:ind w:left="180" w:hanging="180"/>
        <w:spacing w:after="0"/>
        <w:tabs>
          <w:tab w:leader="none" w:pos="180" w:val="left"/>
        </w:tabs>
        <w:numPr>
          <w:ilvl w:val="0"/>
          <w:numId w:val="30"/>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Inserted by the SEBI (Custodian of Securities) (Amendment) Regulations, 2006, w.e.f. 12-1-2006.</w:t>
      </w:r>
    </w:p>
    <w:p>
      <w:pPr>
        <w:spacing w:after="0" w:line="53" w:lineRule="exact"/>
        <w:rPr>
          <w:rFonts w:ascii="Calibri" w:cs="Calibri" w:eastAsia="Calibri" w:hAnsi="Calibri"/>
          <w:sz w:val="26"/>
          <w:szCs w:val="26"/>
          <w:color w:val="auto"/>
          <w:vertAlign w:val="superscript"/>
        </w:rPr>
      </w:pPr>
    </w:p>
    <w:p>
      <w:pPr>
        <w:spacing w:after="0" w:line="197" w:lineRule="auto"/>
        <w:tabs>
          <w:tab w:leader="none" w:pos="175" w:val="left"/>
        </w:tabs>
        <w:numPr>
          <w:ilvl w:val="0"/>
          <w:numId w:val="30"/>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the Securities and Exchange Board of India (Custodian of Securities) (Amendment) Regulations, 2018, w.e.f. 1-1-2019.</w:t>
      </w:r>
    </w:p>
    <w:p>
      <w:pPr>
        <w:spacing w:after="0" w:line="49" w:lineRule="exact"/>
        <w:rPr>
          <w:rFonts w:ascii="Calibri" w:cs="Calibri" w:eastAsia="Calibri" w:hAnsi="Calibri"/>
          <w:sz w:val="25"/>
          <w:szCs w:val="25"/>
          <w:color w:val="auto"/>
          <w:vertAlign w:val="superscript"/>
        </w:rPr>
      </w:pPr>
    </w:p>
    <w:p>
      <w:pPr>
        <w:spacing w:after="0" w:line="187" w:lineRule="auto"/>
        <w:tabs>
          <w:tab w:leader="none" w:pos="223" w:val="left"/>
        </w:tabs>
        <w:numPr>
          <w:ilvl w:val="0"/>
          <w:numId w:val="30"/>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for the word “client” by the Securities and Exchange Board of India (Custodian of Securities) (Amendment) Regulations, 2018, w.e.f. 1-1-2019.</w:t>
      </w:r>
    </w:p>
    <w:p>
      <w:pPr>
        <w:spacing w:after="0" w:line="2" w:lineRule="exact"/>
        <w:rPr>
          <w:rFonts w:ascii="Calibri" w:cs="Calibri" w:eastAsia="Calibri" w:hAnsi="Calibri"/>
          <w:sz w:val="26"/>
          <w:szCs w:val="26"/>
          <w:color w:val="auto"/>
          <w:vertAlign w:val="superscript"/>
        </w:rPr>
      </w:pPr>
    </w:p>
    <w:p>
      <w:pPr>
        <w:ind w:left="220" w:hanging="220"/>
        <w:spacing w:after="0" w:line="180" w:lineRule="auto"/>
        <w:tabs>
          <w:tab w:leader="none" w:pos="220" w:val="left"/>
        </w:tabs>
        <w:numPr>
          <w:ilvl w:val="0"/>
          <w:numId w:val="30"/>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Inserted by the SEBI (Custodian of Securities) (Amendment) Regulations, 2008, w.e.f. 4-7-2008.</w:t>
      </w:r>
    </w:p>
    <w:p>
      <w:pPr>
        <w:spacing w:after="0" w:line="34" w:lineRule="exact"/>
        <w:rPr>
          <w:rFonts w:ascii="Calibri" w:cs="Calibri" w:eastAsia="Calibri" w:hAnsi="Calibri"/>
          <w:sz w:val="26"/>
          <w:szCs w:val="26"/>
          <w:color w:val="auto"/>
          <w:vertAlign w:val="superscript"/>
        </w:rPr>
      </w:pPr>
    </w:p>
    <w:p>
      <w:pPr>
        <w:ind w:left="180" w:hanging="180"/>
        <w:spacing w:after="0" w:line="180" w:lineRule="auto"/>
        <w:tabs>
          <w:tab w:leader="none" w:pos="180" w:val="left"/>
        </w:tabs>
        <w:numPr>
          <w:ilvl w:val="0"/>
          <w:numId w:val="30"/>
        </w:numPr>
        <w:rPr>
          <w:rFonts w:ascii="Calibri" w:cs="Calibri" w:eastAsia="Calibri" w:hAnsi="Calibri"/>
          <w:sz w:val="23"/>
          <w:szCs w:val="23"/>
          <w:color w:val="auto"/>
          <w:vertAlign w:val="superscript"/>
        </w:rPr>
      </w:pPr>
      <w:r>
        <w:rPr>
          <w:rFonts w:ascii="Times New Roman" w:cs="Times New Roman" w:eastAsia="Times New Roman" w:hAnsi="Times New Roman"/>
          <w:sz w:val="18"/>
          <w:szCs w:val="18"/>
          <w:color w:val="auto"/>
        </w:rPr>
        <w:t>Inserted by the SEBI (Custodian of Securities) (Amendment) Regulations, 2006, w.e.f. 12-1-2006.</w:t>
      </w:r>
    </w:p>
    <w:p>
      <w:pPr>
        <w:spacing w:after="0" w:line="51" w:lineRule="exact"/>
        <w:rPr>
          <w:rFonts w:ascii="Calibri" w:cs="Calibri" w:eastAsia="Calibri" w:hAnsi="Calibri"/>
          <w:sz w:val="23"/>
          <w:szCs w:val="23"/>
          <w:color w:val="auto"/>
          <w:vertAlign w:val="superscript"/>
        </w:rPr>
      </w:pPr>
    </w:p>
    <w:p>
      <w:pPr>
        <w:ind w:right="200"/>
        <w:spacing w:after="0" w:line="197" w:lineRule="auto"/>
        <w:tabs>
          <w:tab w:leader="none" w:pos="175" w:val="left"/>
        </w:tabs>
        <w:numPr>
          <w:ilvl w:val="0"/>
          <w:numId w:val="30"/>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for the words “custodian of securities” by the Securities and Exchange Board of India (Custodian of Securities) (Amendment) Regulations, 2018, w.e.f. 1-1-2019.</w:t>
      </w:r>
    </w:p>
    <w:p>
      <w:pPr>
        <w:spacing w:after="0" w:line="1" w:lineRule="exact"/>
        <w:rPr>
          <w:rFonts w:ascii="Calibri" w:cs="Calibri" w:eastAsia="Calibri" w:hAnsi="Calibri"/>
          <w:sz w:val="25"/>
          <w:szCs w:val="25"/>
          <w:color w:val="auto"/>
          <w:vertAlign w:val="superscript"/>
        </w:rPr>
      </w:pPr>
    </w:p>
    <w:p>
      <w:pPr>
        <w:ind w:left="180" w:hanging="180"/>
        <w:spacing w:after="0" w:line="180" w:lineRule="auto"/>
        <w:tabs>
          <w:tab w:leader="none" w:pos="180" w:val="left"/>
        </w:tabs>
        <w:numPr>
          <w:ilvl w:val="0"/>
          <w:numId w:val="30"/>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Inserted by the SEBI (Custodian of Securities) (Amendment) Regulations, 2008, w.e.f. 4-7-2008.</w:t>
      </w:r>
    </w:p>
    <w:p>
      <w:pPr>
        <w:spacing w:after="0" w:line="54" w:lineRule="exact"/>
        <w:rPr>
          <w:rFonts w:ascii="Calibri" w:cs="Calibri" w:eastAsia="Calibri" w:hAnsi="Calibri"/>
          <w:sz w:val="26"/>
          <w:szCs w:val="26"/>
          <w:color w:val="auto"/>
          <w:vertAlign w:val="superscript"/>
        </w:rPr>
      </w:pPr>
    </w:p>
    <w:p>
      <w:pPr>
        <w:ind w:right="200"/>
        <w:spacing w:after="0" w:line="196" w:lineRule="auto"/>
        <w:tabs>
          <w:tab w:leader="none" w:pos="175" w:val="left"/>
        </w:tabs>
        <w:numPr>
          <w:ilvl w:val="0"/>
          <w:numId w:val="30"/>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for the words “custodian of securities” by the Securities and Exchange Board of India (Custodian of Securities) (Amendment) Regulations, 2018, w.e.f. 1-1-2019.</w:t>
      </w:r>
    </w:p>
    <w:p>
      <w:pPr>
        <w:spacing w:after="0" w:line="48" w:lineRule="exact"/>
        <w:rPr>
          <w:rFonts w:ascii="Calibri" w:cs="Calibri" w:eastAsia="Calibri" w:hAnsi="Calibri"/>
          <w:sz w:val="25"/>
          <w:szCs w:val="25"/>
          <w:color w:val="auto"/>
          <w:vertAlign w:val="superscript"/>
        </w:rPr>
      </w:pPr>
    </w:p>
    <w:p>
      <w:pPr>
        <w:ind w:right="20"/>
        <w:spacing w:after="0" w:line="197" w:lineRule="auto"/>
        <w:tabs>
          <w:tab w:leader="none" w:pos="175" w:val="left"/>
        </w:tabs>
        <w:numPr>
          <w:ilvl w:val="0"/>
          <w:numId w:val="30"/>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the Securities and Exchange Board of India (Custodian of Securities) (Amendment) Regulations, 2018, w.e.f. 1-1-2019.</w:t>
      </w:r>
    </w:p>
    <w:p>
      <w:pPr>
        <w:spacing w:after="0" w:line="1" w:lineRule="exact"/>
        <w:rPr>
          <w:rFonts w:ascii="Calibri" w:cs="Calibri" w:eastAsia="Calibri" w:hAnsi="Calibri"/>
          <w:sz w:val="25"/>
          <w:szCs w:val="25"/>
          <w:color w:val="auto"/>
          <w:vertAlign w:val="superscript"/>
        </w:rPr>
      </w:pPr>
    </w:p>
    <w:p>
      <w:pPr>
        <w:ind w:left="180" w:hanging="180"/>
        <w:spacing w:after="0" w:line="185" w:lineRule="auto"/>
        <w:tabs>
          <w:tab w:leader="none" w:pos="180" w:val="left"/>
        </w:tabs>
        <w:numPr>
          <w:ilvl w:val="0"/>
          <w:numId w:val="30"/>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ibid for the words “custodian of securities”.</w:t>
      </w:r>
    </w:p>
    <w:p>
      <w:pPr>
        <w:spacing w:after="0" w:line="45" w:lineRule="exact"/>
        <w:rPr>
          <w:rFonts w:ascii="Calibri" w:cs="Calibri" w:eastAsia="Calibri" w:hAnsi="Calibri"/>
          <w:sz w:val="26"/>
          <w:szCs w:val="26"/>
          <w:color w:val="auto"/>
          <w:vertAlign w:val="superscript"/>
        </w:rPr>
      </w:pPr>
    </w:p>
    <w:p>
      <w:pPr>
        <w:ind w:right="200"/>
        <w:spacing w:after="0" w:line="197" w:lineRule="auto"/>
        <w:tabs>
          <w:tab w:leader="none" w:pos="175" w:val="left"/>
        </w:tabs>
        <w:numPr>
          <w:ilvl w:val="0"/>
          <w:numId w:val="30"/>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for the words “custodian of securities” by the Securities and Exchange Board of India (Custodian of Securities) (Amendment) Regulations, 2018, w.e.f. 1-1-2019.</w:t>
      </w:r>
    </w:p>
    <w:p>
      <w:pPr>
        <w:spacing w:after="0" w:line="1" w:lineRule="exact"/>
        <w:rPr>
          <w:rFonts w:ascii="Calibri" w:cs="Calibri" w:eastAsia="Calibri" w:hAnsi="Calibri"/>
          <w:sz w:val="25"/>
          <w:szCs w:val="25"/>
          <w:color w:val="auto"/>
          <w:vertAlign w:val="superscript"/>
        </w:rPr>
      </w:pPr>
    </w:p>
    <w:p>
      <w:pPr>
        <w:ind w:left="180" w:hanging="180"/>
        <w:spacing w:after="0" w:line="185" w:lineRule="auto"/>
        <w:tabs>
          <w:tab w:leader="none" w:pos="180" w:val="left"/>
        </w:tabs>
        <w:numPr>
          <w:ilvl w:val="0"/>
          <w:numId w:val="30"/>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ibid for the words “custodian of securities”.</w:t>
      </w:r>
    </w:p>
    <w:p>
      <w:pPr>
        <w:sectPr>
          <w:pgSz w:w="12240" w:h="15840" w:orient="portrait"/>
          <w:cols w:equalWidth="0" w:num="1">
            <w:col w:w="9360"/>
          </w:cols>
          <w:pgMar w:left="1440" w:top="1141" w:right="1440" w:bottom="290" w:gutter="0" w:footer="0" w:header="0"/>
        </w:sectPr>
      </w:pPr>
    </w:p>
    <w:bookmarkStart w:id="8" w:name="page9"/>
    <w:bookmarkEnd w:id="8"/>
    <w:p>
      <w:pPr>
        <w:spacing w:after="0" w:line="234" w:lineRule="auto"/>
        <w:tabs>
          <w:tab w:leader="none" w:pos="393" w:val="left"/>
        </w:tabs>
        <w:numPr>
          <w:ilvl w:val="0"/>
          <w:numId w:val="3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it shall enter into a valid agreement with its client for the purpose of providing custodial services;</w:t>
      </w:r>
    </w:p>
    <w:p>
      <w:pPr>
        <w:spacing w:after="0" w:line="15" w:lineRule="exact"/>
        <w:rPr>
          <w:rFonts w:ascii="Times New Roman" w:cs="Times New Roman" w:eastAsia="Times New Roman" w:hAnsi="Times New Roman"/>
          <w:sz w:val="28"/>
          <w:szCs w:val="28"/>
          <w:color w:val="auto"/>
        </w:rPr>
      </w:pPr>
    </w:p>
    <w:p>
      <w:pPr>
        <w:spacing w:after="0" w:line="234" w:lineRule="auto"/>
        <w:tabs>
          <w:tab w:leader="none" w:pos="429" w:val="left"/>
        </w:tabs>
        <w:numPr>
          <w:ilvl w:val="0"/>
          <w:numId w:val="3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it shall pay annual fees as specified in Part A of the Second Schedule in the manner specified in Part B thereof;</w:t>
      </w:r>
    </w:p>
    <w:p>
      <w:pPr>
        <w:spacing w:after="0" w:line="17" w:lineRule="exact"/>
        <w:rPr>
          <w:rFonts w:ascii="Times New Roman" w:cs="Times New Roman" w:eastAsia="Times New Roman" w:hAnsi="Times New Roman"/>
          <w:sz w:val="28"/>
          <w:szCs w:val="28"/>
          <w:color w:val="auto"/>
        </w:rPr>
      </w:pPr>
    </w:p>
    <w:p>
      <w:pPr>
        <w:jc w:val="both"/>
        <w:spacing w:after="0" w:line="236" w:lineRule="auto"/>
        <w:tabs>
          <w:tab w:leader="none" w:pos="401" w:val="left"/>
        </w:tabs>
        <w:numPr>
          <w:ilvl w:val="0"/>
          <w:numId w:val="3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if any information previously submitted by it to the Board is found by it to be false or misleading in any material particular, or if there is any change in such information, it shall forthwith inform the Board in writing; and</w:t>
      </w:r>
    </w:p>
    <w:p>
      <w:pPr>
        <w:spacing w:after="0" w:line="14" w:lineRule="exact"/>
        <w:rPr>
          <w:rFonts w:ascii="Times New Roman" w:cs="Times New Roman" w:eastAsia="Times New Roman" w:hAnsi="Times New Roman"/>
          <w:sz w:val="28"/>
          <w:szCs w:val="28"/>
          <w:color w:val="auto"/>
        </w:rPr>
      </w:pPr>
    </w:p>
    <w:p>
      <w:pPr>
        <w:spacing w:after="0" w:line="234" w:lineRule="auto"/>
        <w:tabs>
          <w:tab w:leader="none" w:pos="355" w:val="left"/>
        </w:tabs>
        <w:numPr>
          <w:ilvl w:val="0"/>
          <w:numId w:val="3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besides providing custodial services, it shall not carry on any activity other than activities relating to rendering of financial services.</w:t>
      </w:r>
    </w:p>
    <w:p>
      <w:pPr>
        <w:spacing w:after="0" w:line="258" w:lineRule="exact"/>
        <w:rPr>
          <w:sz w:val="20"/>
          <w:szCs w:val="20"/>
          <w:color w:val="auto"/>
        </w:rPr>
      </w:pPr>
    </w:p>
    <w:p>
      <w:pPr>
        <w:spacing w:after="0"/>
        <w:rPr>
          <w:sz w:val="20"/>
          <w:szCs w:val="20"/>
          <w:color w:val="auto"/>
        </w:rPr>
      </w:pPr>
      <w:r>
        <w:rPr>
          <w:rFonts w:ascii="Times New Roman" w:cs="Times New Roman" w:eastAsia="Times New Roman" w:hAnsi="Times New Roman"/>
          <w:sz w:val="36"/>
          <w:szCs w:val="36"/>
          <w:color w:val="auto"/>
          <w:vertAlign w:val="superscript"/>
        </w:rPr>
        <w:t>48</w:t>
      </w:r>
      <w:r>
        <w:rPr>
          <w:rFonts w:ascii="Times New Roman" w:cs="Times New Roman" w:eastAsia="Times New Roman" w:hAnsi="Times New Roman"/>
          <w:sz w:val="28"/>
          <w:szCs w:val="28"/>
          <w:color w:val="auto"/>
        </w:rPr>
        <w:t>[</w:t>
      </w:r>
      <w:r>
        <w:rPr>
          <w:rFonts w:ascii="Times New Roman" w:cs="Times New Roman" w:eastAsia="Times New Roman" w:hAnsi="Times New Roman"/>
          <w:sz w:val="36"/>
          <w:szCs w:val="36"/>
          <w:color w:val="auto"/>
          <w:vertAlign w:val="superscript"/>
        </w:rPr>
        <w:t>49</w:t>
      </w:r>
      <w:r>
        <w:rPr>
          <w:rFonts w:ascii="Times New Roman" w:cs="Times New Roman" w:eastAsia="Times New Roman" w:hAnsi="Times New Roman"/>
          <w:sz w:val="28"/>
          <w:szCs w:val="28"/>
          <w:color w:val="auto"/>
        </w:rPr>
        <w:t>]</w:t>
      </w:r>
      <w:r>
        <w:rPr>
          <w:rFonts w:ascii="Times New Roman" w:cs="Times New Roman" w:eastAsia="Times New Roman" w:hAnsi="Times New Roman"/>
          <w:sz w:val="28"/>
          <w:szCs w:val="28"/>
          <w:b w:val="1"/>
          <w:bCs w:val="1"/>
          <w:color w:val="auto"/>
        </w:rPr>
        <w:t>Period of validity.</w:t>
      </w:r>
    </w:p>
    <w:p>
      <w:pPr>
        <w:spacing w:after="0" w:line="231" w:lineRule="auto"/>
        <w:rPr>
          <w:sz w:val="20"/>
          <w:szCs w:val="20"/>
          <w:color w:val="auto"/>
        </w:rPr>
      </w:pPr>
      <w:r>
        <w:rPr>
          <w:rFonts w:ascii="Times New Roman" w:cs="Times New Roman" w:eastAsia="Times New Roman" w:hAnsi="Times New Roman"/>
          <w:sz w:val="28"/>
          <w:szCs w:val="28"/>
          <w:b w:val="1"/>
          <w:bCs w:val="1"/>
          <w:color w:val="auto"/>
        </w:rPr>
        <w:t xml:space="preserve">9A. </w:t>
      </w:r>
      <w:r>
        <w:rPr>
          <w:rFonts w:ascii="Times New Roman" w:cs="Times New Roman" w:eastAsia="Times New Roman" w:hAnsi="Times New Roman"/>
          <w:sz w:val="28"/>
          <w:szCs w:val="28"/>
          <w:color w:val="auto"/>
        </w:rPr>
        <w:t>Every certificate granted under sub-regulation (3) of regulation 8, shall be valid</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unless it is suspended or cancelled by the Board.]</w:t>
      </w:r>
    </w:p>
    <w:p>
      <w:pPr>
        <w:spacing w:after="0" w:line="324" w:lineRule="exact"/>
        <w:rPr>
          <w:sz w:val="20"/>
          <w:szCs w:val="20"/>
          <w:color w:val="auto"/>
        </w:rPr>
      </w:pPr>
    </w:p>
    <w:p>
      <w:pPr>
        <w:spacing w:after="0"/>
        <w:rPr>
          <w:sz w:val="20"/>
          <w:szCs w:val="20"/>
          <w:color w:val="auto"/>
        </w:rPr>
      </w:pPr>
      <w:r>
        <w:rPr>
          <w:rFonts w:ascii="Times New Roman" w:cs="Times New Roman" w:eastAsia="Times New Roman" w:hAnsi="Times New Roman"/>
          <w:sz w:val="36"/>
          <w:szCs w:val="36"/>
          <w:color w:val="auto"/>
          <w:vertAlign w:val="superscript"/>
        </w:rPr>
        <w:t>50</w:t>
      </w:r>
      <w:r>
        <w:rPr>
          <w:rFonts w:ascii="Times New Roman" w:cs="Times New Roman" w:eastAsia="Times New Roman" w:hAnsi="Times New Roman"/>
          <w:sz w:val="28"/>
          <w:szCs w:val="28"/>
          <w:color w:val="auto"/>
        </w:rPr>
        <w:t>[***]]</w:t>
      </w:r>
    </w:p>
    <w:p>
      <w:pPr>
        <w:spacing w:after="0" w:line="222"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Procedure where certificate is not granted.</w:t>
      </w:r>
    </w:p>
    <w:p>
      <w:pPr>
        <w:spacing w:after="0" w:line="8" w:lineRule="exact"/>
        <w:rPr>
          <w:sz w:val="20"/>
          <w:szCs w:val="20"/>
          <w:color w:val="auto"/>
        </w:rPr>
      </w:pPr>
    </w:p>
    <w:p>
      <w:pPr>
        <w:jc w:val="both"/>
        <w:spacing w:after="0" w:line="237" w:lineRule="auto"/>
        <w:tabs>
          <w:tab w:leader="none" w:pos="406" w:val="left"/>
        </w:tabs>
        <w:numPr>
          <w:ilvl w:val="0"/>
          <w:numId w:val="32"/>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(1) After considering an application for grant of certificate made under regulation 3, if the Board is satisfied that a certificate should not be granted, the Board may reject the application after giving the applicant a reasonable opportunity of being heard.</w:t>
      </w:r>
    </w:p>
    <w:p>
      <w:pPr>
        <w:spacing w:after="0" w:line="15" w:lineRule="exact"/>
        <w:rPr>
          <w:rFonts w:ascii="Times New Roman" w:cs="Times New Roman" w:eastAsia="Times New Roman" w:hAnsi="Times New Roman"/>
          <w:sz w:val="28"/>
          <w:szCs w:val="28"/>
          <w:b w:val="1"/>
          <w:bCs w:val="1"/>
          <w:color w:val="auto"/>
        </w:rPr>
      </w:pPr>
    </w:p>
    <w:p>
      <w:pPr>
        <w:jc w:val="both"/>
        <w:spacing w:after="0" w:line="237" w:lineRule="auto"/>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(2) The decision of the Board to reject the application shall be communicated within thirty days of such decision to the applicant in writing stating therein the grounds on which the application has been rejected.</w:t>
      </w:r>
    </w:p>
    <w:p>
      <w:pPr>
        <w:spacing w:after="0" w:line="11" w:lineRule="exact"/>
        <w:rPr>
          <w:rFonts w:ascii="Times New Roman" w:cs="Times New Roman" w:eastAsia="Times New Roman" w:hAnsi="Times New Roman"/>
          <w:sz w:val="28"/>
          <w:szCs w:val="28"/>
          <w:b w:val="1"/>
          <w:bCs w:val="1"/>
          <w:color w:val="auto"/>
        </w:rPr>
      </w:pPr>
    </w:p>
    <w:p>
      <w:pPr>
        <w:spacing w:after="0"/>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7"/>
          <w:szCs w:val="27"/>
          <w:color w:val="auto"/>
        </w:rPr>
        <w:t>(3) An applicant, who is aggrieved by the decision of the Board under subregulation</w:t>
      </w:r>
    </w:p>
    <w:p>
      <w:pPr>
        <w:spacing w:after="0" w:line="13" w:lineRule="exact"/>
        <w:rPr>
          <w:rFonts w:ascii="Times New Roman" w:cs="Times New Roman" w:eastAsia="Times New Roman" w:hAnsi="Times New Roman"/>
          <w:sz w:val="28"/>
          <w:szCs w:val="28"/>
          <w:b w:val="1"/>
          <w:bCs w:val="1"/>
          <w:color w:val="auto"/>
        </w:rPr>
      </w:pPr>
    </w:p>
    <w:p>
      <w:pPr>
        <w:spacing w:after="0" w:line="234" w:lineRule="auto"/>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(1) may, within a period of thirty days from the date of receipt of communication under sub-regulation (2), apply to the Board for re-consideration of its decision.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379095</wp:posOffset>
                </wp:positionV>
                <wp:extent cx="18288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9.85pt" to="144pt,29.8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180" w:hanging="180"/>
        <w:spacing w:after="0"/>
        <w:tabs>
          <w:tab w:leader="none" w:pos="180" w:val="left"/>
        </w:tabs>
        <w:numPr>
          <w:ilvl w:val="0"/>
          <w:numId w:val="33"/>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Inserted by the SEBI (Custodian of Securities) (Second Amendment) Regulations, 2006, w.e.f. 31-10-2006.</w:t>
      </w:r>
    </w:p>
    <w:p>
      <w:pPr>
        <w:spacing w:after="0" w:line="50" w:lineRule="exact"/>
        <w:rPr>
          <w:rFonts w:ascii="Calibri" w:cs="Calibri" w:eastAsia="Calibri" w:hAnsi="Calibri"/>
          <w:sz w:val="26"/>
          <w:szCs w:val="26"/>
          <w:color w:val="auto"/>
          <w:vertAlign w:val="superscript"/>
        </w:rPr>
      </w:pPr>
    </w:p>
    <w:p>
      <w:pPr>
        <w:ind w:left="180" w:hanging="180"/>
        <w:spacing w:after="0" w:line="180" w:lineRule="auto"/>
        <w:tabs>
          <w:tab w:leader="none" w:pos="180" w:val="left"/>
        </w:tabs>
        <w:numPr>
          <w:ilvl w:val="0"/>
          <w:numId w:val="33"/>
        </w:numPr>
        <w:rPr>
          <w:rFonts w:ascii="Calibri" w:cs="Calibri" w:eastAsia="Calibri" w:hAnsi="Calibri"/>
          <w:sz w:val="23"/>
          <w:szCs w:val="23"/>
          <w:color w:val="auto"/>
          <w:vertAlign w:val="superscript"/>
        </w:rPr>
      </w:pPr>
      <w:r>
        <w:rPr>
          <w:rFonts w:ascii="Times New Roman" w:cs="Times New Roman" w:eastAsia="Times New Roman" w:hAnsi="Times New Roman"/>
          <w:sz w:val="17"/>
          <w:szCs w:val="17"/>
          <w:color w:val="auto"/>
        </w:rPr>
        <w:t>Substituted by the Securities and Exchange Board of India (Custodian) (Amendment) Regulations, 2019, w.e.f. 22-</w:t>
      </w:r>
    </w:p>
    <w:p>
      <w:pPr>
        <w:spacing w:after="0" w:line="29" w:lineRule="exact"/>
        <w:rPr>
          <w:rFonts w:ascii="Calibri" w:cs="Calibri" w:eastAsia="Calibri" w:hAnsi="Calibri"/>
          <w:sz w:val="23"/>
          <w:szCs w:val="23"/>
          <w:color w:val="auto"/>
          <w:vertAlign w:val="superscript"/>
        </w:rPr>
      </w:pPr>
    </w:p>
    <w:p>
      <w:pPr>
        <w:spacing w:after="0" w:line="220" w:lineRule="auto"/>
        <w:rPr>
          <w:rFonts w:ascii="Calibri" w:cs="Calibri" w:eastAsia="Calibri" w:hAnsi="Calibri"/>
          <w:sz w:val="23"/>
          <w:szCs w:val="23"/>
          <w:color w:val="auto"/>
          <w:vertAlign w:val="superscript"/>
        </w:rPr>
      </w:pPr>
      <w:r>
        <w:rPr>
          <w:rFonts w:ascii="Times New Roman" w:cs="Times New Roman" w:eastAsia="Times New Roman" w:hAnsi="Times New Roman"/>
          <w:sz w:val="20"/>
          <w:szCs w:val="20"/>
          <w:color w:val="auto"/>
        </w:rPr>
        <w:t>3-2019. Prior to substitution the regulation read as below:</w:t>
      </w:r>
    </w:p>
    <w:p>
      <w:pPr>
        <w:spacing w:after="0" w:line="1" w:lineRule="exact"/>
        <w:rPr>
          <w:rFonts w:ascii="Calibri" w:cs="Calibri" w:eastAsia="Calibri" w:hAnsi="Calibri"/>
          <w:sz w:val="23"/>
          <w:szCs w:val="23"/>
          <w:color w:val="auto"/>
          <w:vertAlign w:val="superscript"/>
        </w:rPr>
      </w:pPr>
    </w:p>
    <w:p>
      <w:pPr>
        <w:spacing w:after="0"/>
        <w:rPr>
          <w:rFonts w:ascii="Calibri" w:cs="Calibri" w:eastAsia="Calibri" w:hAnsi="Calibri"/>
          <w:sz w:val="23"/>
          <w:szCs w:val="23"/>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Period of validity.</w:t>
      </w:r>
    </w:p>
    <w:p>
      <w:pPr>
        <w:spacing w:after="0" w:line="11" w:lineRule="exact"/>
        <w:rPr>
          <w:rFonts w:ascii="Calibri" w:cs="Calibri" w:eastAsia="Calibri" w:hAnsi="Calibri"/>
          <w:sz w:val="23"/>
          <w:szCs w:val="23"/>
          <w:color w:val="auto"/>
          <w:vertAlign w:val="superscript"/>
        </w:rPr>
      </w:pPr>
    </w:p>
    <w:p>
      <w:pPr>
        <w:jc w:val="both"/>
        <w:spacing w:after="0" w:line="236" w:lineRule="auto"/>
        <w:rPr>
          <w:rFonts w:ascii="Calibri" w:cs="Calibri" w:eastAsia="Calibri" w:hAnsi="Calibri"/>
          <w:sz w:val="23"/>
          <w:szCs w:val="23"/>
          <w:color w:val="auto"/>
          <w:vertAlign w:val="superscript"/>
        </w:rPr>
      </w:pPr>
      <w:r>
        <w:rPr>
          <w:rFonts w:ascii="Times New Roman" w:cs="Times New Roman" w:eastAsia="Times New Roman" w:hAnsi="Times New Roman"/>
          <w:sz w:val="20"/>
          <w:szCs w:val="20"/>
          <w:color w:val="auto"/>
        </w:rPr>
        <w:t>9A. (1) Every certificate granted under sub-regulation (3) of regulation 8 on and after the commencement of the Securities and Exchange Board of India (Custodian of Securities) (Second Amendment) Regulations, 2006, shall be valid for a period of three years from the date of grant of registration or its renewal.</w:t>
      </w:r>
    </w:p>
    <w:p>
      <w:pPr>
        <w:spacing w:after="0" w:line="12" w:lineRule="exact"/>
        <w:rPr>
          <w:rFonts w:ascii="Calibri" w:cs="Calibri" w:eastAsia="Calibri" w:hAnsi="Calibri"/>
          <w:sz w:val="23"/>
          <w:szCs w:val="23"/>
          <w:color w:val="auto"/>
          <w:vertAlign w:val="superscript"/>
        </w:rPr>
      </w:pPr>
    </w:p>
    <w:p>
      <w:pPr>
        <w:jc w:val="both"/>
        <w:spacing w:after="0" w:line="235" w:lineRule="auto"/>
        <w:rPr>
          <w:rFonts w:ascii="Calibri" w:cs="Calibri" w:eastAsia="Calibri" w:hAnsi="Calibri"/>
          <w:sz w:val="23"/>
          <w:szCs w:val="23"/>
          <w:color w:val="auto"/>
          <w:vertAlign w:val="superscript"/>
        </w:rPr>
      </w:pPr>
      <w:r>
        <w:rPr>
          <w:rFonts w:ascii="Times New Roman" w:cs="Times New Roman" w:eastAsia="Times New Roman" w:hAnsi="Times New Roman"/>
          <w:sz w:val="20"/>
          <w:szCs w:val="20"/>
          <w:color w:val="auto"/>
        </w:rPr>
        <w:t>(2) Every certificate granted under sub-regulation (3) of regulation 8 before the commencement of the Securities and Exchange Board of India (Custodian of Securities) (Second Amendment) Regulations, 2006, shall be valid for a period of three years from such commencement or its renewal.”</w:t>
      </w:r>
    </w:p>
    <w:p>
      <w:pPr>
        <w:spacing w:after="0" w:line="1" w:lineRule="exact"/>
        <w:rPr>
          <w:rFonts w:ascii="Calibri" w:cs="Calibri" w:eastAsia="Calibri" w:hAnsi="Calibri"/>
          <w:sz w:val="23"/>
          <w:szCs w:val="23"/>
          <w:color w:val="auto"/>
          <w:vertAlign w:val="superscript"/>
        </w:rPr>
      </w:pPr>
    </w:p>
    <w:p>
      <w:pPr>
        <w:ind w:left="200" w:hanging="200"/>
        <w:spacing w:after="0" w:line="180" w:lineRule="auto"/>
        <w:tabs>
          <w:tab w:leader="none" w:pos="200" w:val="left"/>
        </w:tabs>
        <w:numPr>
          <w:ilvl w:val="0"/>
          <w:numId w:val="33"/>
        </w:numPr>
        <w:rPr>
          <w:rFonts w:ascii="Calibri" w:cs="Calibri" w:eastAsia="Calibri" w:hAnsi="Calibri"/>
          <w:sz w:val="28"/>
          <w:szCs w:val="28"/>
          <w:color w:val="auto"/>
          <w:vertAlign w:val="superscript"/>
        </w:rPr>
      </w:pPr>
      <w:r>
        <w:rPr>
          <w:rFonts w:ascii="Times New Roman" w:cs="Times New Roman" w:eastAsia="Times New Roman" w:hAnsi="Times New Roman"/>
          <w:sz w:val="20"/>
          <w:szCs w:val="20"/>
          <w:color w:val="auto"/>
        </w:rPr>
        <w:t>Omitted by the Securities and Exchange Board of India (Custodian) (Amendment) Regulations, 2019, w.e.f.22-3-</w:t>
      </w:r>
    </w:p>
    <w:p>
      <w:pPr>
        <w:spacing w:after="0" w:line="31" w:lineRule="exact"/>
        <w:rPr>
          <w:rFonts w:ascii="Calibri" w:cs="Calibri" w:eastAsia="Calibri" w:hAnsi="Calibri"/>
          <w:sz w:val="28"/>
          <w:szCs w:val="28"/>
          <w:color w:val="auto"/>
          <w:vertAlign w:val="superscript"/>
        </w:rPr>
      </w:pPr>
    </w:p>
    <w:p>
      <w:pPr>
        <w:spacing w:after="0" w:line="220" w:lineRule="auto"/>
        <w:rPr>
          <w:rFonts w:ascii="Calibri" w:cs="Calibri" w:eastAsia="Calibri" w:hAnsi="Calibri"/>
          <w:sz w:val="28"/>
          <w:szCs w:val="28"/>
          <w:color w:val="auto"/>
          <w:vertAlign w:val="superscript"/>
        </w:rPr>
      </w:pPr>
      <w:r>
        <w:rPr>
          <w:rFonts w:ascii="Times New Roman" w:cs="Times New Roman" w:eastAsia="Times New Roman" w:hAnsi="Times New Roman"/>
          <w:sz w:val="20"/>
          <w:szCs w:val="20"/>
          <w:color w:val="auto"/>
        </w:rPr>
        <w:t>2019. Prior to omission the regulation read as below:</w:t>
      </w:r>
    </w:p>
    <w:p>
      <w:pPr>
        <w:spacing w:after="0"/>
        <w:rPr>
          <w:rFonts w:ascii="Calibri" w:cs="Calibri" w:eastAsia="Calibri" w:hAnsi="Calibri"/>
          <w:sz w:val="28"/>
          <w:szCs w:val="28"/>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Renewal of certificate.</w:t>
      </w:r>
    </w:p>
    <w:p>
      <w:pPr>
        <w:spacing w:after="0" w:line="11" w:lineRule="exact"/>
        <w:rPr>
          <w:rFonts w:ascii="Calibri" w:cs="Calibri" w:eastAsia="Calibri" w:hAnsi="Calibri"/>
          <w:sz w:val="28"/>
          <w:szCs w:val="28"/>
          <w:color w:val="auto"/>
          <w:vertAlign w:val="superscript"/>
        </w:rPr>
      </w:pPr>
    </w:p>
    <w:p>
      <w:pPr>
        <w:jc w:val="both"/>
        <w:spacing w:after="0" w:line="233" w:lineRule="auto"/>
        <w:rPr>
          <w:rFonts w:ascii="Calibri" w:cs="Calibri" w:eastAsia="Calibri" w:hAnsi="Calibri"/>
          <w:sz w:val="28"/>
          <w:szCs w:val="28"/>
          <w:color w:val="auto"/>
          <w:vertAlign w:val="superscript"/>
        </w:rPr>
      </w:pPr>
      <w:r>
        <w:rPr>
          <w:rFonts w:ascii="Times New Roman" w:cs="Times New Roman" w:eastAsia="Times New Roman" w:hAnsi="Times New Roman"/>
          <w:sz w:val="20"/>
          <w:szCs w:val="20"/>
          <w:color w:val="auto"/>
        </w:rPr>
        <w:t>9B. (1) A custodian, desirous of having its certificate renewed shall make an application to the Board for renewal of the certificate in Form A, not less than three months before the expiry of its period of validity under regulation 9A.</w:t>
      </w:r>
    </w:p>
    <w:p>
      <w:pPr>
        <w:spacing w:after="0"/>
        <w:rPr>
          <w:rFonts w:ascii="Calibri" w:cs="Calibri" w:eastAsia="Calibri" w:hAnsi="Calibri"/>
          <w:sz w:val="28"/>
          <w:szCs w:val="28"/>
          <w:color w:val="auto"/>
          <w:vertAlign w:val="superscript"/>
        </w:rPr>
      </w:pPr>
      <w:r>
        <w:rPr>
          <w:rFonts w:ascii="Times New Roman" w:cs="Times New Roman" w:eastAsia="Times New Roman" w:hAnsi="Times New Roman"/>
          <w:sz w:val="20"/>
          <w:szCs w:val="20"/>
          <w:color w:val="auto"/>
        </w:rPr>
        <w:t>(2) The application for renewal of certificate shall be dealt with, as far as may be, as if it were an</w:t>
      </w:r>
    </w:p>
    <w:p>
      <w:pPr>
        <w:spacing w:after="0" w:line="11" w:lineRule="exact"/>
        <w:rPr>
          <w:rFonts w:ascii="Calibri" w:cs="Calibri" w:eastAsia="Calibri" w:hAnsi="Calibri"/>
          <w:sz w:val="28"/>
          <w:szCs w:val="28"/>
          <w:color w:val="auto"/>
          <w:vertAlign w:val="superscript"/>
        </w:rPr>
      </w:pPr>
    </w:p>
    <w:p>
      <w:pPr>
        <w:spacing w:after="0" w:line="234" w:lineRule="auto"/>
        <w:rPr>
          <w:rFonts w:ascii="Calibri" w:cs="Calibri" w:eastAsia="Calibri" w:hAnsi="Calibri"/>
          <w:sz w:val="28"/>
          <w:szCs w:val="28"/>
          <w:color w:val="auto"/>
          <w:vertAlign w:val="superscript"/>
        </w:rPr>
      </w:pPr>
      <w:r>
        <w:rPr>
          <w:rFonts w:ascii="Times New Roman" w:cs="Times New Roman" w:eastAsia="Times New Roman" w:hAnsi="Times New Roman"/>
          <w:sz w:val="20"/>
          <w:szCs w:val="20"/>
          <w:color w:val="auto"/>
        </w:rPr>
        <w:t>application for the grant of a fresh certificate under regulation 3 and shall be accompanied with the application fee as specified in Schedule II.”</w:t>
      </w:r>
    </w:p>
    <w:p>
      <w:pPr>
        <w:sectPr>
          <w:pgSz w:w="12240" w:h="15840" w:orient="portrait"/>
          <w:cols w:equalWidth="0" w:num="1">
            <w:col w:w="9360"/>
          </w:cols>
          <w:pgMar w:left="1440" w:top="1141" w:right="1440" w:bottom="537" w:gutter="0" w:footer="0" w:header="0"/>
        </w:sectPr>
      </w:pPr>
    </w:p>
    <w:bookmarkStart w:id="9" w:name="page10"/>
    <w:bookmarkEnd w:id="9"/>
    <w:p>
      <w:pPr>
        <w:jc w:val="both"/>
        <w:spacing w:after="0" w:line="237" w:lineRule="auto"/>
        <w:tabs>
          <w:tab w:leader="none" w:pos="399" w:val="left"/>
        </w:tabs>
        <w:numPr>
          <w:ilvl w:val="0"/>
          <w:numId w:val="3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The Board shall, as soon as possible, in the light of the submissions made in the application for reconsideration made under sub-regulation (3) and wherever necessary, after giving the applicant a reasonable opportunity of being heard, convey its decision in writing to the applicant.</w:t>
      </w:r>
    </w:p>
    <w:p>
      <w:pPr>
        <w:spacing w:after="0" w:line="330"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Effect of refusal to grant certificate.</w:t>
      </w:r>
    </w:p>
    <w:p>
      <w:pPr>
        <w:jc w:val="both"/>
        <w:spacing w:after="0" w:line="221" w:lineRule="auto"/>
        <w:tabs>
          <w:tab w:leader="none" w:pos="420" w:val="left"/>
        </w:tabs>
        <w:numPr>
          <w:ilvl w:val="0"/>
          <w:numId w:val="35"/>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 xml:space="preserve">Any </w:t>
      </w:r>
      <w:r>
        <w:rPr>
          <w:rFonts w:ascii="Times New Roman" w:cs="Times New Roman" w:eastAsia="Times New Roman" w:hAnsi="Times New Roman"/>
          <w:sz w:val="36"/>
          <w:szCs w:val="36"/>
          <w:color w:val="auto"/>
          <w:vertAlign w:val="superscript"/>
        </w:rPr>
        <w:t>51</w:t>
      </w:r>
      <w:r>
        <w:rPr>
          <w:rFonts w:ascii="Times New Roman" w:cs="Times New Roman" w:eastAsia="Times New Roman" w:hAnsi="Times New Roman"/>
          <w:sz w:val="28"/>
          <w:szCs w:val="28"/>
          <w:color w:val="auto"/>
        </w:rPr>
        <w:t xml:space="preserve">[custodian] whose application for grant of certificate has been rejected by the Board shall, on and from the date of the receipt of the communication under sub-regulation (2) of regulation 10 cease to carry on any activity as </w:t>
      </w:r>
      <w:r>
        <w:rPr>
          <w:rFonts w:ascii="Times New Roman" w:cs="Times New Roman" w:eastAsia="Times New Roman" w:hAnsi="Times New Roman"/>
          <w:sz w:val="36"/>
          <w:szCs w:val="36"/>
          <w:color w:val="auto"/>
          <w:vertAlign w:val="superscript"/>
        </w:rPr>
        <w:t>52</w:t>
      </w:r>
      <w:r>
        <w:rPr>
          <w:rFonts w:ascii="Times New Roman" w:cs="Times New Roman" w:eastAsia="Times New Roman" w:hAnsi="Times New Roman"/>
          <w:sz w:val="28"/>
          <w:szCs w:val="28"/>
          <w:color w:val="auto"/>
        </w:rPr>
        <w:t xml:space="preserve">[custodian] and shall be subject to the directions of the Board with regard to the transfer of records documents or securities that may be in its custody or control relating to its activity as </w:t>
      </w:r>
      <w:r>
        <w:rPr>
          <w:rFonts w:ascii="Times New Roman" w:cs="Times New Roman" w:eastAsia="Times New Roman" w:hAnsi="Times New Roman"/>
          <w:sz w:val="36"/>
          <w:szCs w:val="36"/>
          <w:color w:val="auto"/>
          <w:vertAlign w:val="superscript"/>
        </w:rPr>
        <w:t>53</w:t>
      </w:r>
      <w:r>
        <w:rPr>
          <w:rFonts w:ascii="Times New Roman" w:cs="Times New Roman" w:eastAsia="Times New Roman" w:hAnsi="Times New Roman"/>
          <w:sz w:val="28"/>
          <w:szCs w:val="28"/>
          <w:color w:val="auto"/>
        </w:rPr>
        <w:t>[custodian].</w:t>
      </w:r>
    </w:p>
    <w:p>
      <w:pPr>
        <w:spacing w:after="0" w:line="22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8"/>
          <w:szCs w:val="28"/>
          <w:b w:val="1"/>
          <w:bCs w:val="1"/>
          <w:color w:val="auto"/>
        </w:rPr>
        <w:t>CHAPTER III</w:t>
      </w:r>
    </w:p>
    <w:p>
      <w:pPr>
        <w:jc w:val="center"/>
        <w:spacing w:after="0"/>
        <w:rPr>
          <w:sz w:val="20"/>
          <w:szCs w:val="20"/>
          <w:color w:val="auto"/>
        </w:rPr>
      </w:pPr>
      <w:r>
        <w:rPr>
          <w:rFonts w:ascii="Times New Roman" w:cs="Times New Roman" w:eastAsia="Times New Roman" w:hAnsi="Times New Roman"/>
          <w:sz w:val="28"/>
          <w:szCs w:val="28"/>
          <w:b w:val="1"/>
          <w:bCs w:val="1"/>
          <w:color w:val="auto"/>
        </w:rPr>
        <w:t>GENERAL OBLIGATIONS AND RESPONSIBILITIES OF CUSTODIANS</w:t>
      </w:r>
    </w:p>
    <w:p>
      <w:pPr>
        <w:spacing w:after="0" w:line="32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Code of conduct.</w:t>
      </w:r>
    </w:p>
    <w:p>
      <w:pPr>
        <w:spacing w:after="0" w:line="208" w:lineRule="auto"/>
        <w:tabs>
          <w:tab w:leader="none" w:pos="439" w:val="left"/>
        </w:tabs>
        <w:numPr>
          <w:ilvl w:val="0"/>
          <w:numId w:val="36"/>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 xml:space="preserve">Every </w:t>
      </w:r>
      <w:r>
        <w:rPr>
          <w:rFonts w:ascii="Times New Roman" w:cs="Times New Roman" w:eastAsia="Times New Roman" w:hAnsi="Times New Roman"/>
          <w:sz w:val="36"/>
          <w:szCs w:val="36"/>
          <w:color w:val="auto"/>
          <w:vertAlign w:val="superscript"/>
        </w:rPr>
        <w:t>54</w:t>
      </w:r>
      <w:r>
        <w:rPr>
          <w:rFonts w:ascii="Times New Roman" w:cs="Times New Roman" w:eastAsia="Times New Roman" w:hAnsi="Times New Roman"/>
          <w:sz w:val="28"/>
          <w:szCs w:val="28"/>
          <w:color w:val="auto"/>
        </w:rPr>
        <w:t>[custodian] shall abide by the Code of Conduct as set out in the Third Schedule.</w:t>
      </w:r>
    </w:p>
    <w:p>
      <w:pPr>
        <w:spacing w:after="0" w:line="329"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Segregation of activities.</w:t>
      </w:r>
    </w:p>
    <w:p>
      <w:pPr>
        <w:ind w:left="480" w:hanging="480"/>
        <w:spacing w:after="0" w:line="197" w:lineRule="auto"/>
        <w:tabs>
          <w:tab w:leader="none" w:pos="480" w:val="left"/>
        </w:tabs>
        <w:numPr>
          <w:ilvl w:val="0"/>
          <w:numId w:val="37"/>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 xml:space="preserve">Where a </w:t>
      </w:r>
      <w:r>
        <w:rPr>
          <w:rFonts w:ascii="Times New Roman" w:cs="Times New Roman" w:eastAsia="Times New Roman" w:hAnsi="Times New Roman"/>
          <w:sz w:val="36"/>
          <w:szCs w:val="36"/>
          <w:color w:val="auto"/>
          <w:vertAlign w:val="superscript"/>
        </w:rPr>
        <w:t>55</w:t>
      </w:r>
      <w:r>
        <w:rPr>
          <w:rFonts w:ascii="Times New Roman" w:cs="Times New Roman" w:eastAsia="Times New Roman" w:hAnsi="Times New Roman"/>
          <w:sz w:val="28"/>
          <w:szCs w:val="28"/>
          <w:color w:val="auto"/>
        </w:rPr>
        <w:t>[custodian] is carrying on any activity besides that of acting as</w:t>
      </w:r>
    </w:p>
    <w:p>
      <w:pPr>
        <w:ind w:left="180" w:hanging="180"/>
        <w:spacing w:after="0"/>
        <w:tabs>
          <w:tab w:leader="none" w:pos="180" w:val="left"/>
        </w:tabs>
        <w:numPr>
          <w:ilvl w:val="0"/>
          <w:numId w:val="3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1"/>
          <w:szCs w:val="21"/>
          <w:color w:val="auto"/>
        </w:rPr>
        <w:t>[custodian], then,—</w:t>
      </w:r>
    </w:p>
    <w:p>
      <w:pPr>
        <w:spacing w:after="0" w:line="22" w:lineRule="exact"/>
        <w:rPr>
          <w:rFonts w:ascii="Times New Roman" w:cs="Times New Roman" w:eastAsia="Times New Roman" w:hAnsi="Times New Roman"/>
          <w:sz w:val="26"/>
          <w:szCs w:val="26"/>
          <w:color w:val="auto"/>
          <w:vertAlign w:val="superscript"/>
        </w:rPr>
      </w:pPr>
    </w:p>
    <w:p>
      <w:pPr>
        <w:spacing w:after="0" w:line="202"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8"/>
          <w:szCs w:val="28"/>
          <w:color w:val="auto"/>
        </w:rPr>
        <w:t xml:space="preserve">(i) the activities relating to his business as </w:t>
      </w:r>
      <w:r>
        <w:rPr>
          <w:rFonts w:ascii="Times New Roman" w:cs="Times New Roman" w:eastAsia="Times New Roman" w:hAnsi="Times New Roman"/>
          <w:sz w:val="36"/>
          <w:szCs w:val="36"/>
          <w:color w:val="auto"/>
          <w:vertAlign w:val="superscript"/>
        </w:rPr>
        <w:t>57</w:t>
      </w:r>
      <w:r>
        <w:rPr>
          <w:rFonts w:ascii="Times New Roman" w:cs="Times New Roman" w:eastAsia="Times New Roman" w:hAnsi="Times New Roman"/>
          <w:sz w:val="28"/>
          <w:szCs w:val="28"/>
          <w:color w:val="auto"/>
        </w:rPr>
        <w:t>[custodian] shall be separate and segregated from all other activities;</w:t>
      </w:r>
    </w:p>
    <w:p>
      <w:pPr>
        <w:spacing w:after="0" w:line="16" w:lineRule="exact"/>
        <w:rPr>
          <w:rFonts w:ascii="Times New Roman" w:cs="Times New Roman" w:eastAsia="Times New Roman" w:hAnsi="Times New Roman"/>
          <w:sz w:val="26"/>
          <w:szCs w:val="26"/>
          <w:color w:val="auto"/>
          <w:vertAlign w:val="superscript"/>
        </w:rPr>
      </w:pPr>
    </w:p>
    <w:p>
      <w:pPr>
        <w:spacing w:after="0" w:line="23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8"/>
          <w:szCs w:val="28"/>
          <w:color w:val="auto"/>
        </w:rPr>
        <w:t>(ii) its officers and employees engaged in providing custodial services shall not be engaged in any other activity carried on by him.</w:t>
      </w:r>
    </w:p>
    <w:p>
      <w:pPr>
        <w:spacing w:after="0" w:line="328"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Monitoring, review evaluating and inspecting systems and controls.</w:t>
      </w:r>
    </w:p>
    <w:p>
      <w:pPr>
        <w:jc w:val="both"/>
        <w:spacing w:after="0" w:line="218" w:lineRule="auto"/>
        <w:tabs>
          <w:tab w:leader="none" w:pos="466" w:val="left"/>
        </w:tabs>
        <w:numPr>
          <w:ilvl w:val="0"/>
          <w:numId w:val="39"/>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 xml:space="preserve">(1) Every </w:t>
      </w:r>
      <w:r>
        <w:rPr>
          <w:rFonts w:ascii="Times New Roman" w:cs="Times New Roman" w:eastAsia="Times New Roman" w:hAnsi="Times New Roman"/>
          <w:sz w:val="36"/>
          <w:szCs w:val="36"/>
          <w:color w:val="auto"/>
          <w:vertAlign w:val="superscript"/>
        </w:rPr>
        <w:t>58</w:t>
      </w:r>
      <w:r>
        <w:rPr>
          <w:rFonts w:ascii="Times New Roman" w:cs="Times New Roman" w:eastAsia="Times New Roman" w:hAnsi="Times New Roman"/>
          <w:sz w:val="28"/>
          <w:szCs w:val="28"/>
          <w:color w:val="auto"/>
        </w:rPr>
        <w:t>[custodian] shall have adequate mechanisms for the purposes of reviewing, monitoring and evaluating the custodian's controls, systems, procedures and safeguards.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330200</wp:posOffset>
                </wp:positionV>
                <wp:extent cx="18288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pt" to="144pt,26pt" o:allowincell="f" strokecolor="#000000" strokeweight="0.72pt"/>
            </w:pict>
          </mc:Fallback>
        </mc:AlternateContent>
      </w:r>
    </w:p>
    <w:p>
      <w:pPr>
        <w:spacing w:after="0" w:line="200" w:lineRule="exact"/>
        <w:rPr>
          <w:sz w:val="20"/>
          <w:szCs w:val="20"/>
          <w:color w:val="auto"/>
        </w:rPr>
      </w:pPr>
    </w:p>
    <w:p>
      <w:pPr>
        <w:spacing w:after="0" w:line="331" w:lineRule="exact"/>
        <w:rPr>
          <w:sz w:val="20"/>
          <w:szCs w:val="20"/>
          <w:color w:val="auto"/>
        </w:rPr>
      </w:pPr>
    </w:p>
    <w:p>
      <w:pPr>
        <w:ind w:left="180" w:hanging="180"/>
        <w:spacing w:after="0"/>
        <w:tabs>
          <w:tab w:leader="none" w:pos="180" w:val="left"/>
        </w:tabs>
        <w:numPr>
          <w:ilvl w:val="0"/>
          <w:numId w:val="40"/>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ibid for the words “custodian of securities”.</w:t>
      </w:r>
    </w:p>
    <w:p>
      <w:pPr>
        <w:spacing w:after="0" w:line="45" w:lineRule="exact"/>
        <w:rPr>
          <w:rFonts w:ascii="Calibri" w:cs="Calibri" w:eastAsia="Calibri" w:hAnsi="Calibri"/>
          <w:sz w:val="26"/>
          <w:szCs w:val="26"/>
          <w:color w:val="auto"/>
          <w:vertAlign w:val="superscript"/>
        </w:rPr>
      </w:pPr>
    </w:p>
    <w:p>
      <w:pPr>
        <w:ind w:right="200"/>
        <w:spacing w:after="0" w:line="197" w:lineRule="auto"/>
        <w:tabs>
          <w:tab w:leader="none" w:pos="175" w:val="left"/>
        </w:tabs>
        <w:numPr>
          <w:ilvl w:val="0"/>
          <w:numId w:val="40"/>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for the words “custodian of securities” by the Securities and Exchange Board of India (Custodian of Securities) (Amendment) Regulations, 2018, w.e.f. 1-1-2019.</w:t>
      </w:r>
    </w:p>
    <w:p>
      <w:pPr>
        <w:spacing w:after="0" w:line="48" w:lineRule="exact"/>
        <w:rPr>
          <w:rFonts w:ascii="Calibri" w:cs="Calibri" w:eastAsia="Calibri" w:hAnsi="Calibri"/>
          <w:sz w:val="25"/>
          <w:szCs w:val="25"/>
          <w:color w:val="auto"/>
          <w:vertAlign w:val="superscript"/>
        </w:rPr>
      </w:pPr>
    </w:p>
    <w:p>
      <w:pPr>
        <w:ind w:right="200"/>
        <w:spacing w:after="0" w:line="197" w:lineRule="auto"/>
        <w:tabs>
          <w:tab w:leader="none" w:pos="175" w:val="left"/>
        </w:tabs>
        <w:numPr>
          <w:ilvl w:val="0"/>
          <w:numId w:val="40"/>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for the words “custodian of securities” by the Securities and Exchange Board of India (Custodian of Securities) (Amendment) Regulations, 2018, w.e.f. 1-1-2019.</w:t>
      </w:r>
    </w:p>
    <w:p>
      <w:pPr>
        <w:spacing w:after="0" w:line="1" w:lineRule="exact"/>
        <w:rPr>
          <w:rFonts w:ascii="Calibri" w:cs="Calibri" w:eastAsia="Calibri" w:hAnsi="Calibri"/>
          <w:sz w:val="25"/>
          <w:szCs w:val="25"/>
          <w:color w:val="auto"/>
          <w:vertAlign w:val="superscript"/>
        </w:rPr>
      </w:pPr>
    </w:p>
    <w:p>
      <w:pPr>
        <w:ind w:left="180" w:hanging="180"/>
        <w:spacing w:after="0" w:line="183" w:lineRule="auto"/>
        <w:tabs>
          <w:tab w:leader="none" w:pos="180" w:val="left"/>
        </w:tabs>
        <w:numPr>
          <w:ilvl w:val="0"/>
          <w:numId w:val="40"/>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ibid for the words “custodian of securities”.</w:t>
      </w:r>
    </w:p>
    <w:p>
      <w:pPr>
        <w:spacing w:after="0" w:line="47" w:lineRule="exact"/>
        <w:rPr>
          <w:rFonts w:ascii="Calibri" w:cs="Calibri" w:eastAsia="Calibri" w:hAnsi="Calibri"/>
          <w:sz w:val="26"/>
          <w:szCs w:val="26"/>
          <w:color w:val="auto"/>
          <w:vertAlign w:val="superscript"/>
        </w:rPr>
      </w:pPr>
    </w:p>
    <w:p>
      <w:pPr>
        <w:ind w:right="200"/>
        <w:spacing w:after="0" w:line="197" w:lineRule="auto"/>
        <w:tabs>
          <w:tab w:leader="none" w:pos="175" w:val="left"/>
        </w:tabs>
        <w:numPr>
          <w:ilvl w:val="0"/>
          <w:numId w:val="40"/>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for the words “custodian of securities” by the Securities and Exchange Board of India (Custodian of Securities) (Amendment) Regulations, 2018, w.e.f. 1-1-2019.</w:t>
      </w:r>
    </w:p>
    <w:p>
      <w:pPr>
        <w:spacing w:after="0" w:line="1" w:lineRule="exact"/>
        <w:rPr>
          <w:rFonts w:ascii="Calibri" w:cs="Calibri" w:eastAsia="Calibri" w:hAnsi="Calibri"/>
          <w:sz w:val="25"/>
          <w:szCs w:val="25"/>
          <w:color w:val="auto"/>
          <w:vertAlign w:val="superscript"/>
        </w:rPr>
      </w:pPr>
    </w:p>
    <w:p>
      <w:pPr>
        <w:ind w:left="180" w:hanging="180"/>
        <w:spacing w:after="0" w:line="185" w:lineRule="auto"/>
        <w:tabs>
          <w:tab w:leader="none" w:pos="180" w:val="left"/>
        </w:tabs>
        <w:numPr>
          <w:ilvl w:val="0"/>
          <w:numId w:val="40"/>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ibid for the words “custodian of securities”.</w:t>
      </w:r>
    </w:p>
    <w:p>
      <w:pPr>
        <w:spacing w:after="0" w:line="45" w:lineRule="exact"/>
        <w:rPr>
          <w:rFonts w:ascii="Calibri" w:cs="Calibri" w:eastAsia="Calibri" w:hAnsi="Calibri"/>
          <w:sz w:val="26"/>
          <w:szCs w:val="26"/>
          <w:color w:val="auto"/>
          <w:vertAlign w:val="superscript"/>
        </w:rPr>
      </w:pPr>
    </w:p>
    <w:p>
      <w:pPr>
        <w:ind w:right="200"/>
        <w:spacing w:after="0" w:line="197" w:lineRule="auto"/>
        <w:tabs>
          <w:tab w:leader="none" w:pos="175" w:val="left"/>
        </w:tabs>
        <w:numPr>
          <w:ilvl w:val="0"/>
          <w:numId w:val="40"/>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for the words “custodian of securities” by the Securities and Exchange Board of India (Custodian of Securities) (Amendment) Regulations, 2018, w.e.f. 1-1-2019.</w:t>
      </w:r>
    </w:p>
    <w:p>
      <w:pPr>
        <w:spacing w:after="0" w:line="1" w:lineRule="exact"/>
        <w:rPr>
          <w:rFonts w:ascii="Calibri" w:cs="Calibri" w:eastAsia="Calibri" w:hAnsi="Calibri"/>
          <w:sz w:val="25"/>
          <w:szCs w:val="25"/>
          <w:color w:val="auto"/>
          <w:vertAlign w:val="superscript"/>
        </w:rPr>
      </w:pPr>
    </w:p>
    <w:p>
      <w:pPr>
        <w:ind w:left="180" w:hanging="180"/>
        <w:spacing w:after="0" w:line="185" w:lineRule="auto"/>
        <w:tabs>
          <w:tab w:leader="none" w:pos="180" w:val="left"/>
        </w:tabs>
        <w:numPr>
          <w:ilvl w:val="0"/>
          <w:numId w:val="40"/>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ibid for the words “custodian of securities”.</w:t>
      </w:r>
    </w:p>
    <w:p>
      <w:pPr>
        <w:sectPr>
          <w:pgSz w:w="12240" w:h="15840" w:orient="portrait"/>
          <w:cols w:equalWidth="0" w:num="1">
            <w:col w:w="9360"/>
          </w:cols>
          <w:pgMar w:left="1440" w:top="1141" w:right="1440" w:bottom="290" w:gutter="0" w:footer="0" w:header="0"/>
        </w:sectPr>
      </w:pPr>
    </w:p>
    <w:bookmarkStart w:id="10" w:name="page11"/>
    <w:bookmarkEnd w:id="10"/>
    <w:p>
      <w:pPr>
        <w:jc w:val="both"/>
        <w:spacing w:after="0" w:line="218" w:lineRule="auto"/>
        <w:tabs>
          <w:tab w:leader="none" w:pos="391" w:val="left"/>
        </w:tabs>
        <w:numPr>
          <w:ilvl w:val="0"/>
          <w:numId w:val="4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The </w:t>
      </w:r>
      <w:r>
        <w:rPr>
          <w:rFonts w:ascii="Times New Roman" w:cs="Times New Roman" w:eastAsia="Times New Roman" w:hAnsi="Times New Roman"/>
          <w:sz w:val="36"/>
          <w:szCs w:val="36"/>
          <w:color w:val="auto"/>
          <w:vertAlign w:val="superscript"/>
        </w:rPr>
        <w:t>59</w:t>
      </w:r>
      <w:r>
        <w:rPr>
          <w:rFonts w:ascii="Times New Roman" w:cs="Times New Roman" w:eastAsia="Times New Roman" w:hAnsi="Times New Roman"/>
          <w:sz w:val="28"/>
          <w:szCs w:val="28"/>
          <w:color w:val="auto"/>
        </w:rPr>
        <w:t>[custodian] shall cause to be inspected annually the mechanism referred to in sub-regulation (1) by an expert and forward the inspection report to the Board within three months from the date of inspection.</w:t>
      </w:r>
    </w:p>
    <w:p>
      <w:pPr>
        <w:spacing w:after="0" w:line="33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Prohibition of assignment.</w:t>
      </w:r>
    </w:p>
    <w:p>
      <w:pPr>
        <w:spacing w:after="0" w:line="191" w:lineRule="auto"/>
        <w:tabs>
          <w:tab w:leader="none" w:pos="437" w:val="left"/>
        </w:tabs>
        <w:numPr>
          <w:ilvl w:val="0"/>
          <w:numId w:val="42"/>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 xml:space="preserve">No </w:t>
      </w:r>
      <w:r>
        <w:rPr>
          <w:rFonts w:ascii="Times New Roman" w:cs="Times New Roman" w:eastAsia="Times New Roman" w:hAnsi="Times New Roman"/>
          <w:sz w:val="36"/>
          <w:szCs w:val="36"/>
          <w:color w:val="auto"/>
          <w:vertAlign w:val="superscript"/>
        </w:rPr>
        <w:t>60</w:t>
      </w:r>
      <w:r>
        <w:rPr>
          <w:rFonts w:ascii="Times New Roman" w:cs="Times New Roman" w:eastAsia="Times New Roman" w:hAnsi="Times New Roman"/>
          <w:sz w:val="28"/>
          <w:szCs w:val="28"/>
          <w:color w:val="auto"/>
        </w:rPr>
        <w:t xml:space="preserve">[custodian] shall assign or delegate its functions as a </w:t>
      </w:r>
      <w:r>
        <w:rPr>
          <w:rFonts w:ascii="Times New Roman" w:cs="Times New Roman" w:eastAsia="Times New Roman" w:hAnsi="Times New Roman"/>
          <w:sz w:val="36"/>
          <w:szCs w:val="36"/>
          <w:color w:val="auto"/>
          <w:vertAlign w:val="superscript"/>
        </w:rPr>
        <w:t>61</w:t>
      </w:r>
      <w:r>
        <w:rPr>
          <w:rFonts w:ascii="Times New Roman" w:cs="Times New Roman" w:eastAsia="Times New Roman" w:hAnsi="Times New Roman"/>
          <w:sz w:val="28"/>
          <w:szCs w:val="28"/>
          <w:color w:val="auto"/>
        </w:rPr>
        <w:t xml:space="preserve">[custodian] to any other person unless such person is a </w:t>
      </w:r>
      <w:r>
        <w:rPr>
          <w:rFonts w:ascii="Times New Roman" w:cs="Times New Roman" w:eastAsia="Times New Roman" w:hAnsi="Times New Roman"/>
          <w:sz w:val="36"/>
          <w:szCs w:val="36"/>
          <w:color w:val="auto"/>
          <w:vertAlign w:val="superscript"/>
        </w:rPr>
        <w:t>62</w:t>
      </w:r>
      <w:r>
        <w:rPr>
          <w:rFonts w:ascii="Times New Roman" w:cs="Times New Roman" w:eastAsia="Times New Roman" w:hAnsi="Times New Roman"/>
          <w:sz w:val="28"/>
          <w:szCs w:val="28"/>
          <w:color w:val="auto"/>
        </w:rPr>
        <w:t>[custodian]:</w:t>
      </w:r>
    </w:p>
    <w:p>
      <w:pPr>
        <w:spacing w:after="0" w:line="2" w:lineRule="exact"/>
        <w:rPr>
          <w:rFonts w:ascii="Times New Roman" w:cs="Times New Roman" w:eastAsia="Times New Roman" w:hAnsi="Times New Roman"/>
          <w:sz w:val="28"/>
          <w:szCs w:val="28"/>
          <w:b w:val="1"/>
          <w:bCs w:val="1"/>
          <w:color w:val="auto"/>
        </w:rPr>
      </w:pPr>
    </w:p>
    <w:p>
      <w:pPr>
        <w:jc w:val="both"/>
        <w:spacing w:after="0" w:line="352" w:lineRule="auto"/>
        <w:tabs>
          <w:tab w:leader="none" w:pos="182" w:val="left"/>
        </w:tabs>
        <w:numPr>
          <w:ilvl w:val="0"/>
          <w:numId w:val="43"/>
        </w:numPr>
        <w:rPr>
          <w:rFonts w:ascii="Times New Roman" w:cs="Times New Roman" w:eastAsia="Times New Roman" w:hAnsi="Times New Roman"/>
          <w:sz w:val="27"/>
          <w:szCs w:val="27"/>
          <w:color w:val="auto"/>
          <w:vertAlign w:val="superscript"/>
        </w:rPr>
      </w:pPr>
      <w:r>
        <w:rPr>
          <w:rFonts w:ascii="Times New Roman" w:cs="Times New Roman" w:eastAsia="Times New Roman" w:hAnsi="Times New Roman"/>
          <w:sz w:val="21"/>
          <w:szCs w:val="21"/>
          <w:color w:val="auto"/>
        </w:rPr>
        <w:t xml:space="preserve">[Provided that a </w:t>
      </w:r>
      <w:r>
        <w:rPr>
          <w:rFonts w:ascii="Times New Roman" w:cs="Times New Roman" w:eastAsia="Times New Roman" w:hAnsi="Times New Roman"/>
          <w:sz w:val="27"/>
          <w:szCs w:val="27"/>
          <w:color w:val="auto"/>
          <w:vertAlign w:val="superscript"/>
        </w:rPr>
        <w:t>64</w:t>
      </w:r>
      <w:r>
        <w:rPr>
          <w:rFonts w:ascii="Times New Roman" w:cs="Times New Roman" w:eastAsia="Times New Roman" w:hAnsi="Times New Roman"/>
          <w:sz w:val="21"/>
          <w:szCs w:val="21"/>
          <w:color w:val="auto"/>
        </w:rPr>
        <w:t xml:space="preserve">[custodian] may engage the services of a person not being a custodian, for the purpose of physical safekeeping of </w:t>
      </w:r>
      <w:r>
        <w:rPr>
          <w:rFonts w:ascii="Times New Roman" w:cs="Times New Roman" w:eastAsia="Times New Roman" w:hAnsi="Times New Roman"/>
          <w:sz w:val="27"/>
          <w:szCs w:val="27"/>
          <w:color w:val="auto"/>
          <w:vertAlign w:val="superscript"/>
        </w:rPr>
        <w:t>65</w:t>
      </w:r>
      <w:r>
        <w:rPr>
          <w:rFonts w:ascii="Times New Roman" w:cs="Times New Roman" w:eastAsia="Times New Roman" w:hAnsi="Times New Roman"/>
          <w:sz w:val="21"/>
          <w:szCs w:val="21"/>
          <w:color w:val="auto"/>
        </w:rPr>
        <w:t xml:space="preserve">[goods or] gold belonging to its client </w:t>
      </w:r>
      <w:r>
        <w:rPr>
          <w:rFonts w:ascii="Times New Roman" w:cs="Times New Roman" w:eastAsia="Times New Roman" w:hAnsi="Times New Roman"/>
          <w:sz w:val="27"/>
          <w:szCs w:val="27"/>
          <w:color w:val="auto"/>
          <w:vertAlign w:val="superscript"/>
        </w:rPr>
        <w:t>66</w:t>
      </w:r>
      <w:r>
        <w:rPr>
          <w:rFonts w:ascii="Times New Roman" w:cs="Times New Roman" w:eastAsia="Times New Roman" w:hAnsi="Times New Roman"/>
          <w:sz w:val="21"/>
          <w:szCs w:val="21"/>
          <w:color w:val="auto"/>
        </w:rPr>
        <w:t>[including] a mutual fund having a gold exchange traded fund scheme, subject to the following conditions—</w:t>
      </w:r>
    </w:p>
    <w:p>
      <w:pPr>
        <w:spacing w:after="0" w:line="3" w:lineRule="exact"/>
        <w:rPr>
          <w:rFonts w:ascii="Times New Roman" w:cs="Times New Roman" w:eastAsia="Times New Roman" w:hAnsi="Times New Roman"/>
          <w:sz w:val="27"/>
          <w:szCs w:val="27"/>
          <w:color w:val="auto"/>
          <w:vertAlign w:val="superscript"/>
        </w:rPr>
      </w:pPr>
    </w:p>
    <w:p>
      <w:pPr>
        <w:jc w:val="both"/>
        <w:spacing w:after="0" w:line="200" w:lineRule="auto"/>
        <w:rPr>
          <w:rFonts w:ascii="Times New Roman" w:cs="Times New Roman" w:eastAsia="Times New Roman" w:hAnsi="Times New Roman"/>
          <w:sz w:val="27"/>
          <w:szCs w:val="27"/>
          <w:color w:val="auto"/>
          <w:vertAlign w:val="superscript"/>
        </w:rPr>
      </w:pPr>
      <w:r>
        <w:rPr>
          <w:rFonts w:ascii="Times New Roman" w:cs="Times New Roman" w:eastAsia="Times New Roman" w:hAnsi="Times New Roman"/>
          <w:sz w:val="28"/>
          <w:szCs w:val="28"/>
          <w:color w:val="auto"/>
        </w:rPr>
        <w:t xml:space="preserve">(a) the </w:t>
      </w:r>
      <w:r>
        <w:rPr>
          <w:rFonts w:ascii="Times New Roman" w:cs="Times New Roman" w:eastAsia="Times New Roman" w:hAnsi="Times New Roman"/>
          <w:sz w:val="36"/>
          <w:szCs w:val="36"/>
          <w:color w:val="auto"/>
          <w:vertAlign w:val="superscript"/>
        </w:rPr>
        <w:t>67</w:t>
      </w:r>
      <w:r>
        <w:rPr>
          <w:rFonts w:ascii="Times New Roman" w:cs="Times New Roman" w:eastAsia="Times New Roman" w:hAnsi="Times New Roman"/>
          <w:sz w:val="28"/>
          <w:szCs w:val="28"/>
          <w:color w:val="auto"/>
        </w:rPr>
        <w:t xml:space="preserve">[custodian] shall remain responsible in all respects to its client for safekeeping of the </w:t>
      </w:r>
      <w:r>
        <w:rPr>
          <w:rFonts w:ascii="Times New Roman" w:cs="Times New Roman" w:eastAsia="Times New Roman" w:hAnsi="Times New Roman"/>
          <w:sz w:val="36"/>
          <w:szCs w:val="36"/>
          <w:color w:val="auto"/>
          <w:vertAlign w:val="superscript"/>
        </w:rPr>
        <w:t>68</w:t>
      </w:r>
      <w:r>
        <w:rPr>
          <w:rFonts w:ascii="Times New Roman" w:cs="Times New Roman" w:eastAsia="Times New Roman" w:hAnsi="Times New Roman"/>
          <w:sz w:val="28"/>
          <w:szCs w:val="28"/>
          <w:color w:val="auto"/>
        </w:rPr>
        <w:t>[goods or] gold kept with such other person, including any associated risks;</w:t>
      </w:r>
    </w:p>
    <w:p>
      <w:pPr>
        <w:spacing w:after="0" w:line="6" w:lineRule="exact"/>
        <w:rPr>
          <w:rFonts w:ascii="Times New Roman" w:cs="Times New Roman" w:eastAsia="Times New Roman" w:hAnsi="Times New Roman"/>
          <w:sz w:val="27"/>
          <w:szCs w:val="27"/>
          <w:color w:val="auto"/>
          <w:vertAlign w:val="superscript"/>
        </w:rPr>
      </w:pPr>
    </w:p>
    <w:p>
      <w:pPr>
        <w:jc w:val="both"/>
        <w:spacing w:after="0" w:line="223" w:lineRule="auto"/>
        <w:rPr>
          <w:rFonts w:ascii="Times New Roman" w:cs="Times New Roman" w:eastAsia="Times New Roman" w:hAnsi="Times New Roman"/>
          <w:sz w:val="27"/>
          <w:szCs w:val="27"/>
          <w:color w:val="auto"/>
          <w:vertAlign w:val="superscript"/>
        </w:rPr>
      </w:pPr>
      <w:r>
        <w:rPr>
          <w:rFonts w:ascii="Times New Roman" w:cs="Times New Roman" w:eastAsia="Times New Roman" w:hAnsi="Times New Roman"/>
          <w:sz w:val="28"/>
          <w:szCs w:val="28"/>
          <w:color w:val="auto"/>
        </w:rPr>
        <w:t xml:space="preserve">(b) all books, documents and other records relating to the </w:t>
      </w:r>
      <w:r>
        <w:rPr>
          <w:rFonts w:ascii="Times New Roman" w:cs="Times New Roman" w:eastAsia="Times New Roman" w:hAnsi="Times New Roman"/>
          <w:sz w:val="36"/>
          <w:szCs w:val="36"/>
          <w:color w:val="auto"/>
          <w:vertAlign w:val="superscript"/>
        </w:rPr>
        <w:t>69</w:t>
      </w:r>
      <w:r>
        <w:rPr>
          <w:rFonts w:ascii="Times New Roman" w:cs="Times New Roman" w:eastAsia="Times New Roman" w:hAnsi="Times New Roman"/>
          <w:sz w:val="28"/>
          <w:szCs w:val="28"/>
          <w:color w:val="auto"/>
        </w:rPr>
        <w:t>[goods or] gold so kept with the other person shall be maintained in the premises of the custodian or if they are not so maintained, they shall be made available therein, if so required by the Board;</w:t>
      </w:r>
    </w:p>
    <w:p>
      <w:pPr>
        <w:spacing w:after="0" w:line="6" w:lineRule="exact"/>
        <w:rPr>
          <w:rFonts w:ascii="Times New Roman" w:cs="Times New Roman" w:eastAsia="Times New Roman" w:hAnsi="Times New Roman"/>
          <w:sz w:val="27"/>
          <w:szCs w:val="27"/>
          <w:color w:val="auto"/>
          <w:vertAlign w:val="superscript"/>
        </w:rPr>
      </w:pPr>
    </w:p>
    <w:p>
      <w:pPr>
        <w:jc w:val="both"/>
        <w:spacing w:after="0" w:line="222" w:lineRule="auto"/>
        <w:rPr>
          <w:rFonts w:ascii="Times New Roman" w:cs="Times New Roman" w:eastAsia="Times New Roman" w:hAnsi="Times New Roman"/>
          <w:sz w:val="27"/>
          <w:szCs w:val="27"/>
          <w:color w:val="auto"/>
          <w:vertAlign w:val="superscript"/>
        </w:rPr>
      </w:pPr>
      <w:r>
        <w:rPr>
          <w:rFonts w:ascii="Times New Roman" w:cs="Times New Roman" w:eastAsia="Times New Roman" w:hAnsi="Times New Roman"/>
          <w:sz w:val="27"/>
          <w:szCs w:val="27"/>
          <w:color w:val="auto"/>
        </w:rPr>
        <w:t xml:space="preserve">(c) the </w:t>
      </w:r>
      <w:r>
        <w:rPr>
          <w:rFonts w:ascii="Times New Roman" w:cs="Times New Roman" w:eastAsia="Times New Roman" w:hAnsi="Times New Roman"/>
          <w:sz w:val="35"/>
          <w:szCs w:val="35"/>
          <w:color w:val="auto"/>
          <w:vertAlign w:val="superscript"/>
        </w:rPr>
        <w:t>70</w:t>
      </w:r>
      <w:r>
        <w:rPr>
          <w:rFonts w:ascii="Times New Roman" w:cs="Times New Roman" w:eastAsia="Times New Roman" w:hAnsi="Times New Roman"/>
          <w:sz w:val="27"/>
          <w:szCs w:val="27"/>
          <w:color w:val="auto"/>
        </w:rPr>
        <w:t xml:space="preserve">[custodian] shall continue to fulfill all duties to the clients relating to the gold </w:t>
      </w:r>
      <w:r>
        <w:rPr>
          <w:rFonts w:ascii="Times New Roman" w:cs="Times New Roman" w:eastAsia="Times New Roman" w:hAnsi="Times New Roman"/>
          <w:sz w:val="35"/>
          <w:szCs w:val="35"/>
          <w:color w:val="auto"/>
          <w:vertAlign w:val="superscript"/>
        </w:rPr>
        <w:t>71</w:t>
      </w:r>
      <w:r>
        <w:rPr>
          <w:rFonts w:ascii="Times New Roman" w:cs="Times New Roman" w:eastAsia="Times New Roman" w:hAnsi="Times New Roman"/>
          <w:sz w:val="27"/>
          <w:szCs w:val="27"/>
          <w:color w:val="auto"/>
        </w:rPr>
        <w:t>[goods or] so kept with the other person, except for its physical safekeeping.]</w:t>
      </w:r>
    </w:p>
    <w:p>
      <w:pPr>
        <w:spacing w:after="0" w:line="22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Separate custody account.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821055</wp:posOffset>
                </wp:positionV>
                <wp:extent cx="18288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4.65pt" to="144pt,64.6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right="200"/>
        <w:spacing w:after="0" w:line="197" w:lineRule="auto"/>
        <w:tabs>
          <w:tab w:leader="none" w:pos="175" w:val="left"/>
        </w:tabs>
        <w:numPr>
          <w:ilvl w:val="0"/>
          <w:numId w:val="44"/>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for the words “custodian of securities” by the Securities and Exchange Board of India (Custodian of Securities) (Amendment) Regulations, 2018, w.e.f. 1-1-2019.</w:t>
      </w:r>
    </w:p>
    <w:p>
      <w:pPr>
        <w:spacing w:after="0" w:line="48" w:lineRule="exact"/>
        <w:rPr>
          <w:rFonts w:ascii="Calibri" w:cs="Calibri" w:eastAsia="Calibri" w:hAnsi="Calibri"/>
          <w:sz w:val="25"/>
          <w:szCs w:val="25"/>
          <w:color w:val="auto"/>
          <w:vertAlign w:val="superscript"/>
        </w:rPr>
      </w:pPr>
    </w:p>
    <w:p>
      <w:pPr>
        <w:ind w:right="200"/>
        <w:spacing w:after="0" w:line="197" w:lineRule="auto"/>
        <w:tabs>
          <w:tab w:leader="none" w:pos="175" w:val="left"/>
        </w:tabs>
        <w:numPr>
          <w:ilvl w:val="0"/>
          <w:numId w:val="44"/>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for the words “custodian of securities” by the Securities and Exchange Board of India (Custodian of Securities) (Amendment) Regulations, 2018, w.e.f. 1-1-2019.</w:t>
      </w:r>
    </w:p>
    <w:p>
      <w:pPr>
        <w:spacing w:after="0" w:line="1" w:lineRule="exact"/>
        <w:rPr>
          <w:rFonts w:ascii="Calibri" w:cs="Calibri" w:eastAsia="Calibri" w:hAnsi="Calibri"/>
          <w:sz w:val="25"/>
          <w:szCs w:val="25"/>
          <w:color w:val="auto"/>
          <w:vertAlign w:val="superscript"/>
        </w:rPr>
      </w:pPr>
    </w:p>
    <w:p>
      <w:pPr>
        <w:ind w:left="180" w:hanging="180"/>
        <w:spacing w:after="0" w:line="183" w:lineRule="auto"/>
        <w:tabs>
          <w:tab w:leader="none" w:pos="180" w:val="left"/>
        </w:tabs>
        <w:numPr>
          <w:ilvl w:val="0"/>
          <w:numId w:val="44"/>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ibid for the words “custodian of securities”.</w:t>
      </w:r>
    </w:p>
    <w:p>
      <w:pPr>
        <w:spacing w:after="0" w:line="47" w:lineRule="exact"/>
        <w:rPr>
          <w:rFonts w:ascii="Calibri" w:cs="Calibri" w:eastAsia="Calibri" w:hAnsi="Calibri"/>
          <w:sz w:val="26"/>
          <w:szCs w:val="26"/>
          <w:color w:val="auto"/>
          <w:vertAlign w:val="superscript"/>
        </w:rPr>
      </w:pPr>
    </w:p>
    <w:p>
      <w:pPr>
        <w:ind w:right="200"/>
        <w:spacing w:after="0" w:line="197" w:lineRule="auto"/>
        <w:tabs>
          <w:tab w:leader="none" w:pos="175" w:val="left"/>
        </w:tabs>
        <w:numPr>
          <w:ilvl w:val="0"/>
          <w:numId w:val="44"/>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for the words “custodian of securities” by the Securities and Exchange Board of India (Custodian of Securities) (Amendment) Regulations, 2018, w.e.f. 1-1-2019.</w:t>
      </w:r>
    </w:p>
    <w:p>
      <w:pPr>
        <w:spacing w:after="0" w:line="1" w:lineRule="exact"/>
        <w:rPr>
          <w:rFonts w:ascii="Calibri" w:cs="Calibri" w:eastAsia="Calibri" w:hAnsi="Calibri"/>
          <w:sz w:val="25"/>
          <w:szCs w:val="25"/>
          <w:color w:val="auto"/>
          <w:vertAlign w:val="superscript"/>
        </w:rPr>
      </w:pPr>
    </w:p>
    <w:p>
      <w:pPr>
        <w:ind w:left="180" w:hanging="180"/>
        <w:spacing w:after="0" w:line="181" w:lineRule="auto"/>
        <w:tabs>
          <w:tab w:leader="none" w:pos="180" w:val="left"/>
        </w:tabs>
        <w:numPr>
          <w:ilvl w:val="0"/>
          <w:numId w:val="44"/>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Inserted by the SEBI (Custodian of Securities) (Second Amendment) Regulations, 2006, w.e.f. 31-10-2006.</w:t>
      </w:r>
    </w:p>
    <w:p>
      <w:pPr>
        <w:spacing w:after="0" w:line="51" w:lineRule="exact"/>
        <w:rPr>
          <w:rFonts w:ascii="Calibri" w:cs="Calibri" w:eastAsia="Calibri" w:hAnsi="Calibri"/>
          <w:sz w:val="26"/>
          <w:szCs w:val="26"/>
          <w:color w:val="auto"/>
          <w:vertAlign w:val="superscript"/>
        </w:rPr>
      </w:pPr>
    </w:p>
    <w:p>
      <w:pPr>
        <w:ind w:right="200"/>
        <w:spacing w:after="0" w:line="197" w:lineRule="auto"/>
        <w:tabs>
          <w:tab w:leader="none" w:pos="175" w:val="left"/>
        </w:tabs>
        <w:numPr>
          <w:ilvl w:val="0"/>
          <w:numId w:val="44"/>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for the words “custodian of securities” by the Securities and Exchange Board of India (Custodian of Securities) (Amendment) Regulations, 2018, w.e.f. 1-1-2019.</w:t>
      </w:r>
    </w:p>
    <w:p>
      <w:pPr>
        <w:spacing w:after="0" w:line="48" w:lineRule="exact"/>
        <w:rPr>
          <w:rFonts w:ascii="Calibri" w:cs="Calibri" w:eastAsia="Calibri" w:hAnsi="Calibri"/>
          <w:sz w:val="25"/>
          <w:szCs w:val="25"/>
          <w:color w:val="auto"/>
          <w:vertAlign w:val="superscript"/>
        </w:rPr>
      </w:pPr>
    </w:p>
    <w:p>
      <w:pPr>
        <w:spacing w:after="0" w:line="196" w:lineRule="auto"/>
        <w:tabs>
          <w:tab w:leader="none" w:pos="175" w:val="left"/>
        </w:tabs>
        <w:numPr>
          <w:ilvl w:val="0"/>
          <w:numId w:val="44"/>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the Securities and Exchange Board of India (Custodian of Securities) (Amendment) Regulations, 2018, w.e.f. 1-1-2019.</w:t>
      </w:r>
    </w:p>
    <w:p>
      <w:pPr>
        <w:spacing w:after="0" w:line="1" w:lineRule="exact"/>
        <w:rPr>
          <w:rFonts w:ascii="Calibri" w:cs="Calibri" w:eastAsia="Calibri" w:hAnsi="Calibri"/>
          <w:sz w:val="25"/>
          <w:szCs w:val="25"/>
          <w:color w:val="auto"/>
          <w:vertAlign w:val="superscript"/>
        </w:rPr>
      </w:pPr>
    </w:p>
    <w:p>
      <w:pPr>
        <w:ind w:left="180" w:hanging="180"/>
        <w:spacing w:after="0" w:line="185" w:lineRule="auto"/>
        <w:tabs>
          <w:tab w:leader="none" w:pos="180" w:val="left"/>
        </w:tabs>
        <w:numPr>
          <w:ilvl w:val="0"/>
          <w:numId w:val="44"/>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ibid for the word “being”</w:t>
      </w:r>
    </w:p>
    <w:p>
      <w:pPr>
        <w:spacing w:after="0" w:line="47" w:lineRule="exact"/>
        <w:rPr>
          <w:rFonts w:ascii="Calibri" w:cs="Calibri" w:eastAsia="Calibri" w:hAnsi="Calibri"/>
          <w:sz w:val="26"/>
          <w:szCs w:val="26"/>
          <w:color w:val="auto"/>
          <w:vertAlign w:val="superscript"/>
        </w:rPr>
      </w:pPr>
    </w:p>
    <w:p>
      <w:pPr>
        <w:ind w:right="200"/>
        <w:spacing w:after="0" w:line="197" w:lineRule="auto"/>
        <w:tabs>
          <w:tab w:leader="none" w:pos="175" w:val="left"/>
        </w:tabs>
        <w:numPr>
          <w:ilvl w:val="0"/>
          <w:numId w:val="44"/>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for the words “custodian of securities” by the Securities and Exchange Board of India (Custodian of Securities) (Amendment) Regulations, 2018, w.e.f. 1-1-2019.</w:t>
      </w:r>
    </w:p>
    <w:p>
      <w:pPr>
        <w:spacing w:after="0" w:line="46" w:lineRule="exact"/>
        <w:rPr>
          <w:rFonts w:ascii="Calibri" w:cs="Calibri" w:eastAsia="Calibri" w:hAnsi="Calibri"/>
          <w:sz w:val="25"/>
          <w:szCs w:val="25"/>
          <w:color w:val="auto"/>
          <w:vertAlign w:val="superscript"/>
        </w:rPr>
      </w:pPr>
    </w:p>
    <w:p>
      <w:pPr>
        <w:spacing w:after="0" w:line="197" w:lineRule="auto"/>
        <w:tabs>
          <w:tab w:leader="none" w:pos="175" w:val="left"/>
        </w:tabs>
        <w:numPr>
          <w:ilvl w:val="0"/>
          <w:numId w:val="44"/>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the Securities and Exchange Board of India (Custodian of Securities) (Amendment) Regulations, 2018, w.e.f. 1-1-2019.</w:t>
      </w:r>
    </w:p>
    <w:p>
      <w:pPr>
        <w:spacing w:after="0" w:line="1" w:lineRule="exact"/>
        <w:rPr>
          <w:rFonts w:ascii="Calibri" w:cs="Calibri" w:eastAsia="Calibri" w:hAnsi="Calibri"/>
          <w:sz w:val="25"/>
          <w:szCs w:val="25"/>
          <w:color w:val="auto"/>
          <w:vertAlign w:val="superscript"/>
        </w:rPr>
      </w:pPr>
    </w:p>
    <w:p>
      <w:pPr>
        <w:ind w:left="180" w:hanging="180"/>
        <w:spacing w:after="0" w:line="185" w:lineRule="auto"/>
        <w:tabs>
          <w:tab w:leader="none" w:pos="180" w:val="left"/>
        </w:tabs>
        <w:numPr>
          <w:ilvl w:val="0"/>
          <w:numId w:val="44"/>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ibid.</w:t>
      </w:r>
    </w:p>
    <w:p>
      <w:pPr>
        <w:spacing w:after="0" w:line="47" w:lineRule="exact"/>
        <w:rPr>
          <w:rFonts w:ascii="Calibri" w:cs="Calibri" w:eastAsia="Calibri" w:hAnsi="Calibri"/>
          <w:sz w:val="26"/>
          <w:szCs w:val="26"/>
          <w:color w:val="auto"/>
          <w:vertAlign w:val="superscript"/>
        </w:rPr>
      </w:pPr>
    </w:p>
    <w:p>
      <w:pPr>
        <w:ind w:right="200"/>
        <w:spacing w:after="0" w:line="196" w:lineRule="auto"/>
        <w:tabs>
          <w:tab w:leader="none" w:pos="175" w:val="left"/>
        </w:tabs>
        <w:numPr>
          <w:ilvl w:val="0"/>
          <w:numId w:val="44"/>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for the words “custodian of securities” by the Securities and Exchange Board of India (Custodian of Securities) (Amendment) Regulations, 2018, w.e.f. 1-1-2019.</w:t>
      </w:r>
    </w:p>
    <w:p>
      <w:pPr>
        <w:spacing w:after="0" w:line="49" w:lineRule="exact"/>
        <w:rPr>
          <w:rFonts w:ascii="Calibri" w:cs="Calibri" w:eastAsia="Calibri" w:hAnsi="Calibri"/>
          <w:sz w:val="25"/>
          <w:szCs w:val="25"/>
          <w:color w:val="auto"/>
          <w:vertAlign w:val="superscript"/>
        </w:rPr>
      </w:pPr>
    </w:p>
    <w:p>
      <w:pPr>
        <w:ind w:right="20"/>
        <w:spacing w:after="0" w:line="197" w:lineRule="auto"/>
        <w:tabs>
          <w:tab w:leader="none" w:pos="175" w:val="left"/>
        </w:tabs>
        <w:numPr>
          <w:ilvl w:val="0"/>
          <w:numId w:val="44"/>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the Securities and Exchange Board of India (Custodian of Securities) (Amendment) Regulations, 2018, w.e.f. 1-1-2019.</w:t>
      </w:r>
    </w:p>
    <w:p>
      <w:pPr>
        <w:sectPr>
          <w:pgSz w:w="12240" w:h="15840" w:orient="portrait"/>
          <w:cols w:equalWidth="0" w:num="1">
            <w:col w:w="9360"/>
          </w:cols>
          <w:pgMar w:left="1440" w:top="1129" w:right="1440" w:bottom="291" w:gutter="0" w:footer="0" w:header="0"/>
        </w:sectPr>
      </w:pPr>
    </w:p>
    <w:bookmarkStart w:id="11" w:name="page12"/>
    <w:bookmarkEnd w:id="11"/>
    <w:p>
      <w:pPr>
        <w:jc w:val="both"/>
        <w:spacing w:after="0" w:line="218" w:lineRule="auto"/>
        <w:tabs>
          <w:tab w:leader="none" w:pos="422" w:val="left"/>
        </w:tabs>
        <w:numPr>
          <w:ilvl w:val="0"/>
          <w:numId w:val="45"/>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 xml:space="preserve">Every </w:t>
      </w:r>
      <w:r>
        <w:rPr>
          <w:rFonts w:ascii="Times New Roman" w:cs="Times New Roman" w:eastAsia="Times New Roman" w:hAnsi="Times New Roman"/>
          <w:sz w:val="36"/>
          <w:szCs w:val="36"/>
          <w:color w:val="auto"/>
          <w:vertAlign w:val="superscript"/>
        </w:rPr>
        <w:t>72</w:t>
      </w:r>
      <w:r>
        <w:rPr>
          <w:rFonts w:ascii="Times New Roman" w:cs="Times New Roman" w:eastAsia="Times New Roman" w:hAnsi="Times New Roman"/>
          <w:sz w:val="28"/>
          <w:szCs w:val="28"/>
          <w:color w:val="auto"/>
        </w:rPr>
        <w:t>[custodian] shall open a separate custody account for each client, in the name of the client whose securities are in its custody and the assets of one client shall not be mixed with those of another client.</w:t>
      </w:r>
    </w:p>
    <w:p>
      <w:pPr>
        <w:spacing w:after="0" w:line="33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Agreement with the client.</w:t>
      </w:r>
    </w:p>
    <w:p>
      <w:pPr>
        <w:jc w:val="both"/>
        <w:spacing w:after="0" w:line="200" w:lineRule="auto"/>
        <w:tabs>
          <w:tab w:leader="none" w:pos="463" w:val="left"/>
        </w:tabs>
        <w:numPr>
          <w:ilvl w:val="0"/>
          <w:numId w:val="46"/>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 xml:space="preserve">Every </w:t>
      </w:r>
      <w:r>
        <w:rPr>
          <w:rFonts w:ascii="Times New Roman" w:cs="Times New Roman" w:eastAsia="Times New Roman" w:hAnsi="Times New Roman"/>
          <w:sz w:val="36"/>
          <w:szCs w:val="36"/>
          <w:color w:val="auto"/>
          <w:vertAlign w:val="superscript"/>
        </w:rPr>
        <w:t>73</w:t>
      </w:r>
      <w:r>
        <w:rPr>
          <w:rFonts w:ascii="Times New Roman" w:cs="Times New Roman" w:eastAsia="Times New Roman" w:hAnsi="Times New Roman"/>
          <w:sz w:val="28"/>
          <w:szCs w:val="28"/>
          <w:color w:val="auto"/>
        </w:rPr>
        <w:t xml:space="preserve">[custodian] shall enter into an agreement with each client on whose behalf it is acting as </w:t>
      </w:r>
      <w:r>
        <w:rPr>
          <w:rFonts w:ascii="Times New Roman" w:cs="Times New Roman" w:eastAsia="Times New Roman" w:hAnsi="Times New Roman"/>
          <w:sz w:val="36"/>
          <w:szCs w:val="36"/>
          <w:color w:val="auto"/>
          <w:vertAlign w:val="superscript"/>
        </w:rPr>
        <w:t>74</w:t>
      </w:r>
      <w:r>
        <w:rPr>
          <w:rFonts w:ascii="Times New Roman" w:cs="Times New Roman" w:eastAsia="Times New Roman" w:hAnsi="Times New Roman"/>
          <w:sz w:val="28"/>
          <w:szCs w:val="28"/>
          <w:color w:val="auto"/>
        </w:rPr>
        <w:t>[custodian] and every such agreement shall provide for the following matters namely:─</w:t>
      </w:r>
    </w:p>
    <w:p>
      <w:pPr>
        <w:spacing w:after="0" w:line="1" w:lineRule="exact"/>
        <w:rPr>
          <w:rFonts w:ascii="Times New Roman" w:cs="Times New Roman" w:eastAsia="Times New Roman" w:hAnsi="Times New Roman"/>
          <w:sz w:val="28"/>
          <w:szCs w:val="28"/>
          <w:b w:val="1"/>
          <w:bCs w:val="1"/>
          <w:color w:val="auto"/>
        </w:rPr>
      </w:pPr>
    </w:p>
    <w:p>
      <w:pPr>
        <w:spacing w:after="0" w:line="205" w:lineRule="auto"/>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7"/>
          <w:szCs w:val="27"/>
          <w:color w:val="auto"/>
        </w:rPr>
        <w:t xml:space="preserve">(a) the circumstances under which the </w:t>
      </w:r>
      <w:r>
        <w:rPr>
          <w:rFonts w:ascii="Times New Roman" w:cs="Times New Roman" w:eastAsia="Times New Roman" w:hAnsi="Times New Roman"/>
          <w:sz w:val="35"/>
          <w:szCs w:val="35"/>
          <w:color w:val="auto"/>
          <w:vertAlign w:val="superscript"/>
        </w:rPr>
        <w:t>75</w:t>
      </w:r>
      <w:r>
        <w:rPr>
          <w:rFonts w:ascii="Times New Roman" w:cs="Times New Roman" w:eastAsia="Times New Roman" w:hAnsi="Times New Roman"/>
          <w:sz w:val="27"/>
          <w:szCs w:val="27"/>
          <w:color w:val="auto"/>
        </w:rPr>
        <w:t>[custodian] will accept or release securities</w:t>
      </w:r>
    </w:p>
    <w:p>
      <w:pPr>
        <w:spacing w:after="0" w:line="1" w:lineRule="exact"/>
        <w:rPr>
          <w:rFonts w:ascii="Times New Roman" w:cs="Times New Roman" w:eastAsia="Times New Roman" w:hAnsi="Times New Roman"/>
          <w:sz w:val="28"/>
          <w:szCs w:val="28"/>
          <w:b w:val="1"/>
          <w:bCs w:val="1"/>
          <w:color w:val="auto"/>
        </w:rPr>
      </w:pPr>
    </w:p>
    <w:p>
      <w:pPr>
        <w:ind w:left="180" w:hanging="180"/>
        <w:spacing w:after="0"/>
        <w:tabs>
          <w:tab w:leader="none" w:pos="180" w:val="left"/>
        </w:tabs>
        <w:numPr>
          <w:ilvl w:val="0"/>
          <w:numId w:val="4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1"/>
          <w:szCs w:val="21"/>
          <w:color w:val="auto"/>
        </w:rPr>
        <w:t>[, goods]</w:t>
      </w:r>
      <w:r>
        <w:rPr>
          <w:rFonts w:ascii="Times New Roman" w:cs="Times New Roman" w:eastAsia="Times New Roman" w:hAnsi="Times New Roman"/>
          <w:sz w:val="26"/>
          <w:szCs w:val="26"/>
          <w:color w:val="auto"/>
          <w:vertAlign w:val="superscript"/>
        </w:rPr>
        <w:t>77</w:t>
      </w:r>
      <w:r>
        <w:rPr>
          <w:rFonts w:ascii="Times New Roman" w:cs="Times New Roman" w:eastAsia="Times New Roman" w:hAnsi="Times New Roman"/>
          <w:sz w:val="21"/>
          <w:szCs w:val="21"/>
          <w:color w:val="auto"/>
        </w:rPr>
        <w:t>[, assets or documents] from the custody account;</w:t>
      </w:r>
    </w:p>
    <w:p>
      <w:pPr>
        <w:spacing w:after="0" w:line="22" w:lineRule="exact"/>
        <w:rPr>
          <w:rFonts w:ascii="Times New Roman" w:cs="Times New Roman" w:eastAsia="Times New Roman" w:hAnsi="Times New Roman"/>
          <w:sz w:val="26"/>
          <w:szCs w:val="26"/>
          <w:color w:val="auto"/>
          <w:vertAlign w:val="superscript"/>
        </w:rPr>
      </w:pPr>
    </w:p>
    <w:p>
      <w:pPr>
        <w:spacing w:after="0" w:line="203"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8"/>
          <w:szCs w:val="28"/>
          <w:color w:val="auto"/>
        </w:rPr>
        <w:t xml:space="preserve">(b) the circumstances under which the </w:t>
      </w:r>
      <w:r>
        <w:rPr>
          <w:rFonts w:ascii="Times New Roman" w:cs="Times New Roman" w:eastAsia="Times New Roman" w:hAnsi="Times New Roman"/>
          <w:sz w:val="36"/>
          <w:szCs w:val="36"/>
          <w:color w:val="auto"/>
          <w:vertAlign w:val="superscript"/>
        </w:rPr>
        <w:t>78</w:t>
      </w:r>
      <w:r>
        <w:rPr>
          <w:rFonts w:ascii="Times New Roman" w:cs="Times New Roman" w:eastAsia="Times New Roman" w:hAnsi="Times New Roman"/>
          <w:sz w:val="28"/>
          <w:szCs w:val="28"/>
          <w:color w:val="auto"/>
        </w:rPr>
        <w:t>[custodian] will accept or release monies from the custody account;</w:t>
      </w:r>
    </w:p>
    <w:p>
      <w:pPr>
        <w:spacing w:after="0" w:line="3" w:lineRule="exact"/>
        <w:rPr>
          <w:sz w:val="20"/>
          <w:szCs w:val="20"/>
          <w:color w:val="auto"/>
        </w:rPr>
      </w:pPr>
    </w:p>
    <w:p>
      <w:pPr>
        <w:spacing w:after="0" w:line="192" w:lineRule="auto"/>
        <w:tabs>
          <w:tab w:leader="none" w:pos="501" w:val="left"/>
        </w:tabs>
        <w:numPr>
          <w:ilvl w:val="0"/>
          <w:numId w:val="48"/>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the circumstances under which the </w:t>
      </w:r>
      <w:r>
        <w:rPr>
          <w:rFonts w:ascii="Times New Roman" w:cs="Times New Roman" w:eastAsia="Times New Roman" w:hAnsi="Times New Roman"/>
          <w:sz w:val="36"/>
          <w:szCs w:val="36"/>
          <w:color w:val="auto"/>
          <w:vertAlign w:val="superscript"/>
        </w:rPr>
        <w:t>79</w:t>
      </w:r>
      <w:r>
        <w:rPr>
          <w:rFonts w:ascii="Times New Roman" w:cs="Times New Roman" w:eastAsia="Times New Roman" w:hAnsi="Times New Roman"/>
          <w:sz w:val="28"/>
          <w:szCs w:val="28"/>
          <w:color w:val="auto"/>
        </w:rPr>
        <w:t xml:space="preserve">[custodian] will receive rights or entitlements on the securities </w:t>
      </w:r>
      <w:r>
        <w:rPr>
          <w:rFonts w:ascii="Times New Roman" w:cs="Times New Roman" w:eastAsia="Times New Roman" w:hAnsi="Times New Roman"/>
          <w:sz w:val="36"/>
          <w:szCs w:val="36"/>
          <w:color w:val="auto"/>
          <w:vertAlign w:val="superscript"/>
        </w:rPr>
        <w:t>80</w:t>
      </w:r>
      <w:r>
        <w:rPr>
          <w:rFonts w:ascii="Times New Roman" w:cs="Times New Roman" w:eastAsia="Times New Roman" w:hAnsi="Times New Roman"/>
          <w:sz w:val="28"/>
          <w:szCs w:val="28"/>
          <w:color w:val="auto"/>
        </w:rPr>
        <w:t>[or goods] of the client;</w:t>
      </w:r>
    </w:p>
    <w:p>
      <w:pPr>
        <w:spacing w:after="0" w:line="2" w:lineRule="exact"/>
        <w:rPr>
          <w:rFonts w:ascii="Times New Roman" w:cs="Times New Roman" w:eastAsia="Times New Roman" w:hAnsi="Times New Roman"/>
          <w:sz w:val="28"/>
          <w:szCs w:val="28"/>
          <w:color w:val="auto"/>
        </w:rPr>
      </w:pPr>
    </w:p>
    <w:p>
      <w:pPr>
        <w:spacing w:after="0" w:line="231" w:lineRule="auto"/>
        <w:tabs>
          <w:tab w:leader="none" w:pos="401" w:val="left"/>
        </w:tabs>
        <w:numPr>
          <w:ilvl w:val="0"/>
          <w:numId w:val="48"/>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the circumstances and the manner of registration of securities in respect of each client; and</w:t>
      </w:r>
    </w:p>
    <w:p>
      <w:pPr>
        <w:spacing w:after="0" w:line="2" w:lineRule="exact"/>
        <w:rPr>
          <w:rFonts w:ascii="Times New Roman" w:cs="Times New Roman" w:eastAsia="Times New Roman" w:hAnsi="Times New Roman"/>
          <w:sz w:val="28"/>
          <w:szCs w:val="28"/>
          <w:color w:val="auto"/>
        </w:rPr>
      </w:pPr>
    </w:p>
    <w:p>
      <w:pPr>
        <w:ind w:left="380" w:hanging="380"/>
        <w:spacing w:after="0"/>
        <w:tabs>
          <w:tab w:leader="none" w:pos="380" w:val="left"/>
        </w:tabs>
        <w:numPr>
          <w:ilvl w:val="0"/>
          <w:numId w:val="48"/>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details of the insurance, if any, to be provided for by the </w:t>
      </w:r>
      <w:r>
        <w:rPr>
          <w:rFonts w:ascii="Times New Roman" w:cs="Times New Roman" w:eastAsia="Times New Roman" w:hAnsi="Times New Roman"/>
          <w:sz w:val="36"/>
          <w:szCs w:val="36"/>
          <w:color w:val="auto"/>
          <w:vertAlign w:val="superscript"/>
        </w:rPr>
        <w:t>81</w:t>
      </w:r>
      <w:r>
        <w:rPr>
          <w:rFonts w:ascii="Times New Roman" w:cs="Times New Roman" w:eastAsia="Times New Roman" w:hAnsi="Times New Roman"/>
          <w:sz w:val="28"/>
          <w:szCs w:val="28"/>
          <w:color w:val="auto"/>
        </w:rPr>
        <w:t>[custodian].</w:t>
      </w:r>
    </w:p>
    <w:p>
      <w:pPr>
        <w:spacing w:after="0" w:line="234"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Internal controls.</w:t>
      </w:r>
    </w:p>
    <w:p>
      <w:pPr>
        <w:jc w:val="both"/>
        <w:spacing w:after="0" w:line="196" w:lineRule="auto"/>
        <w:tabs>
          <w:tab w:leader="none" w:pos="470" w:val="left"/>
        </w:tabs>
        <w:numPr>
          <w:ilvl w:val="0"/>
          <w:numId w:val="49"/>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 xml:space="preserve">(1) Every </w:t>
      </w:r>
      <w:r>
        <w:rPr>
          <w:rFonts w:ascii="Times New Roman" w:cs="Times New Roman" w:eastAsia="Times New Roman" w:hAnsi="Times New Roman"/>
          <w:sz w:val="36"/>
          <w:szCs w:val="36"/>
          <w:color w:val="auto"/>
          <w:vertAlign w:val="superscript"/>
        </w:rPr>
        <w:t>82</w:t>
      </w:r>
      <w:r>
        <w:rPr>
          <w:rFonts w:ascii="Times New Roman" w:cs="Times New Roman" w:eastAsia="Times New Roman" w:hAnsi="Times New Roman"/>
          <w:sz w:val="28"/>
          <w:szCs w:val="28"/>
          <w:color w:val="auto"/>
        </w:rPr>
        <w:t xml:space="preserve">[custodian] shall have adequate internal controls to prevent any manipulation of records and documents including audits for securities </w:t>
      </w:r>
      <w:r>
        <w:rPr>
          <w:rFonts w:ascii="Times New Roman" w:cs="Times New Roman" w:eastAsia="Times New Roman" w:hAnsi="Times New Roman"/>
          <w:sz w:val="36"/>
          <w:szCs w:val="36"/>
          <w:color w:val="auto"/>
          <w:vertAlign w:val="superscript"/>
        </w:rPr>
        <w:t>83</w:t>
      </w:r>
      <w:r>
        <w:rPr>
          <w:rFonts w:ascii="Times New Roman" w:cs="Times New Roman" w:eastAsia="Times New Roman" w:hAnsi="Times New Roman"/>
          <w:sz w:val="28"/>
          <w:szCs w:val="28"/>
          <w:color w:val="auto"/>
        </w:rPr>
        <w:t xml:space="preserve">[, goods] and rights or entitlements arising from the securities </w:t>
      </w:r>
      <w:r>
        <w:rPr>
          <w:rFonts w:ascii="Times New Roman" w:cs="Times New Roman" w:eastAsia="Times New Roman" w:hAnsi="Times New Roman"/>
          <w:sz w:val="36"/>
          <w:szCs w:val="36"/>
          <w:color w:val="auto"/>
          <w:vertAlign w:val="superscript"/>
        </w:rPr>
        <w:t>84</w:t>
      </w:r>
      <w:r>
        <w:rPr>
          <w:rFonts w:ascii="Times New Roman" w:cs="Times New Roman" w:eastAsia="Times New Roman" w:hAnsi="Times New Roman"/>
          <w:sz w:val="28"/>
          <w:szCs w:val="28"/>
          <w:color w:val="auto"/>
        </w:rPr>
        <w:t>[and goods] held by it on behalf of its client.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1087755</wp:posOffset>
                </wp:positionV>
                <wp:extent cx="18288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5.65pt" to="144pt,85.6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ind w:left="180" w:hanging="180"/>
        <w:spacing w:after="0"/>
        <w:tabs>
          <w:tab w:leader="none" w:pos="180" w:val="left"/>
        </w:tabs>
        <w:numPr>
          <w:ilvl w:val="0"/>
          <w:numId w:val="50"/>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ibid for the words “custodian of securities”.</w:t>
      </w:r>
    </w:p>
    <w:p>
      <w:pPr>
        <w:spacing w:after="0" w:line="45" w:lineRule="exact"/>
        <w:rPr>
          <w:rFonts w:ascii="Calibri" w:cs="Calibri" w:eastAsia="Calibri" w:hAnsi="Calibri"/>
          <w:sz w:val="26"/>
          <w:szCs w:val="26"/>
          <w:color w:val="auto"/>
          <w:vertAlign w:val="superscript"/>
        </w:rPr>
      </w:pPr>
    </w:p>
    <w:p>
      <w:pPr>
        <w:ind w:right="200"/>
        <w:spacing w:after="0" w:line="197" w:lineRule="auto"/>
        <w:tabs>
          <w:tab w:leader="none" w:pos="175" w:val="left"/>
        </w:tabs>
        <w:numPr>
          <w:ilvl w:val="0"/>
          <w:numId w:val="50"/>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for the words “custodian of securities” by the Securities and Exchange Board of India (Custodian of Securities) (Amendment) Regulations, 2018, w.e.f. 1-1-2019.</w:t>
      </w:r>
    </w:p>
    <w:p>
      <w:pPr>
        <w:spacing w:after="0" w:line="1" w:lineRule="exact"/>
        <w:rPr>
          <w:rFonts w:ascii="Calibri" w:cs="Calibri" w:eastAsia="Calibri" w:hAnsi="Calibri"/>
          <w:sz w:val="25"/>
          <w:szCs w:val="25"/>
          <w:color w:val="auto"/>
          <w:vertAlign w:val="superscript"/>
        </w:rPr>
      </w:pPr>
    </w:p>
    <w:p>
      <w:pPr>
        <w:ind w:left="180" w:hanging="180"/>
        <w:spacing w:after="0" w:line="185" w:lineRule="auto"/>
        <w:tabs>
          <w:tab w:leader="none" w:pos="180" w:val="left"/>
        </w:tabs>
        <w:numPr>
          <w:ilvl w:val="0"/>
          <w:numId w:val="50"/>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ibid for the words “custodian of securities”.</w:t>
      </w:r>
    </w:p>
    <w:p>
      <w:pPr>
        <w:spacing w:after="0" w:line="48" w:lineRule="exact"/>
        <w:rPr>
          <w:rFonts w:ascii="Calibri" w:cs="Calibri" w:eastAsia="Calibri" w:hAnsi="Calibri"/>
          <w:sz w:val="26"/>
          <w:szCs w:val="26"/>
          <w:color w:val="auto"/>
          <w:vertAlign w:val="superscript"/>
        </w:rPr>
      </w:pPr>
    </w:p>
    <w:p>
      <w:pPr>
        <w:ind w:right="180"/>
        <w:spacing w:after="0" w:line="196" w:lineRule="auto"/>
        <w:tabs>
          <w:tab w:leader="none" w:pos="175" w:val="left"/>
        </w:tabs>
        <w:numPr>
          <w:ilvl w:val="0"/>
          <w:numId w:val="50"/>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for the words “custodian of securities” by the Securities and Exchange Board of India (Custodian of Securities) (Amendment) Regulations, 2018, w.e.f. 1-1-2019.</w:t>
      </w:r>
    </w:p>
    <w:p>
      <w:pPr>
        <w:spacing w:after="0" w:line="1" w:lineRule="exact"/>
        <w:rPr>
          <w:rFonts w:ascii="Calibri" w:cs="Calibri" w:eastAsia="Calibri" w:hAnsi="Calibri"/>
          <w:sz w:val="25"/>
          <w:szCs w:val="25"/>
          <w:color w:val="auto"/>
          <w:vertAlign w:val="superscript"/>
        </w:rPr>
      </w:pPr>
    </w:p>
    <w:p>
      <w:pPr>
        <w:ind w:left="180" w:hanging="180"/>
        <w:spacing w:after="0" w:line="185" w:lineRule="auto"/>
        <w:tabs>
          <w:tab w:leader="none" w:pos="180" w:val="left"/>
        </w:tabs>
        <w:numPr>
          <w:ilvl w:val="0"/>
          <w:numId w:val="50"/>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ibid.</w:t>
      </w:r>
    </w:p>
    <w:p>
      <w:pPr>
        <w:spacing w:after="0" w:line="27" w:lineRule="exact"/>
        <w:rPr>
          <w:rFonts w:ascii="Calibri" w:cs="Calibri" w:eastAsia="Calibri" w:hAnsi="Calibri"/>
          <w:sz w:val="26"/>
          <w:szCs w:val="26"/>
          <w:color w:val="auto"/>
          <w:vertAlign w:val="superscript"/>
        </w:rPr>
      </w:pPr>
    </w:p>
    <w:p>
      <w:pPr>
        <w:ind w:left="180" w:hanging="180"/>
        <w:spacing w:after="0" w:line="180" w:lineRule="auto"/>
        <w:tabs>
          <w:tab w:leader="none" w:pos="180" w:val="left"/>
        </w:tabs>
        <w:numPr>
          <w:ilvl w:val="0"/>
          <w:numId w:val="50"/>
        </w:numPr>
        <w:rPr>
          <w:rFonts w:ascii="Calibri" w:cs="Calibri" w:eastAsia="Calibri" w:hAnsi="Calibri"/>
          <w:sz w:val="23"/>
          <w:szCs w:val="23"/>
          <w:color w:val="auto"/>
          <w:vertAlign w:val="superscript"/>
        </w:rPr>
      </w:pPr>
      <w:r>
        <w:rPr>
          <w:rFonts w:ascii="Times New Roman" w:cs="Times New Roman" w:eastAsia="Times New Roman" w:hAnsi="Times New Roman"/>
          <w:sz w:val="18"/>
          <w:szCs w:val="18"/>
          <w:color w:val="auto"/>
        </w:rPr>
        <w:t>Inserted by the SEBI (Custodian of Securities) (Amendment) Regulations, 2008, w.e.f. 4-7-2008.</w:t>
      </w:r>
    </w:p>
    <w:p>
      <w:pPr>
        <w:spacing w:after="0" w:line="51" w:lineRule="exact"/>
        <w:rPr>
          <w:rFonts w:ascii="Calibri" w:cs="Calibri" w:eastAsia="Calibri" w:hAnsi="Calibri"/>
          <w:sz w:val="23"/>
          <w:szCs w:val="23"/>
          <w:color w:val="auto"/>
          <w:vertAlign w:val="superscript"/>
        </w:rPr>
      </w:pPr>
    </w:p>
    <w:p>
      <w:pPr>
        <w:ind w:right="200"/>
        <w:spacing w:after="0" w:line="197" w:lineRule="auto"/>
        <w:tabs>
          <w:tab w:leader="none" w:pos="175" w:val="left"/>
        </w:tabs>
        <w:numPr>
          <w:ilvl w:val="0"/>
          <w:numId w:val="50"/>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for the words “custodian of securities” by the Securities and Exchange Board of India (Custodian of Securities) (Amendment) Regulations, 2018, w.e.f. 1-1-2019.</w:t>
      </w:r>
    </w:p>
    <w:p>
      <w:pPr>
        <w:spacing w:after="0" w:line="1" w:lineRule="exact"/>
        <w:rPr>
          <w:rFonts w:ascii="Calibri" w:cs="Calibri" w:eastAsia="Calibri" w:hAnsi="Calibri"/>
          <w:sz w:val="25"/>
          <w:szCs w:val="25"/>
          <w:color w:val="auto"/>
          <w:vertAlign w:val="superscript"/>
        </w:rPr>
      </w:pPr>
    </w:p>
    <w:p>
      <w:pPr>
        <w:ind w:left="180" w:hanging="180"/>
        <w:spacing w:after="0" w:line="185" w:lineRule="auto"/>
        <w:tabs>
          <w:tab w:leader="none" w:pos="180" w:val="left"/>
        </w:tabs>
        <w:numPr>
          <w:ilvl w:val="0"/>
          <w:numId w:val="50"/>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ibid for the words “custodian of securities”.</w:t>
      </w:r>
    </w:p>
    <w:p>
      <w:pPr>
        <w:spacing w:after="0" w:line="47" w:lineRule="exact"/>
        <w:rPr>
          <w:rFonts w:ascii="Calibri" w:cs="Calibri" w:eastAsia="Calibri" w:hAnsi="Calibri"/>
          <w:sz w:val="26"/>
          <w:szCs w:val="26"/>
          <w:color w:val="auto"/>
          <w:vertAlign w:val="superscript"/>
        </w:rPr>
      </w:pPr>
    </w:p>
    <w:p>
      <w:pPr>
        <w:spacing w:after="0" w:line="196" w:lineRule="auto"/>
        <w:tabs>
          <w:tab w:leader="none" w:pos="175" w:val="left"/>
        </w:tabs>
        <w:numPr>
          <w:ilvl w:val="0"/>
          <w:numId w:val="50"/>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the Securities and Exchange Board of India (Custodian of Securities) (Amendment) Regulations, 2018, w.e.f. 1-1-2019.</w:t>
      </w:r>
    </w:p>
    <w:p>
      <w:pPr>
        <w:spacing w:after="0" w:line="1" w:lineRule="exact"/>
        <w:rPr>
          <w:rFonts w:ascii="Calibri" w:cs="Calibri" w:eastAsia="Calibri" w:hAnsi="Calibri"/>
          <w:sz w:val="25"/>
          <w:szCs w:val="25"/>
          <w:color w:val="auto"/>
          <w:vertAlign w:val="superscript"/>
        </w:rPr>
      </w:pPr>
    </w:p>
    <w:p>
      <w:pPr>
        <w:ind w:left="180" w:hanging="180"/>
        <w:spacing w:after="0" w:line="185" w:lineRule="auto"/>
        <w:tabs>
          <w:tab w:leader="none" w:pos="180" w:val="left"/>
        </w:tabs>
        <w:numPr>
          <w:ilvl w:val="0"/>
          <w:numId w:val="50"/>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ibid for the words “custodian of securities”.</w:t>
      </w:r>
    </w:p>
    <w:p>
      <w:pPr>
        <w:spacing w:after="0" w:line="47" w:lineRule="exact"/>
        <w:rPr>
          <w:rFonts w:ascii="Calibri" w:cs="Calibri" w:eastAsia="Calibri" w:hAnsi="Calibri"/>
          <w:sz w:val="26"/>
          <w:szCs w:val="26"/>
          <w:color w:val="auto"/>
          <w:vertAlign w:val="superscript"/>
        </w:rPr>
      </w:pPr>
    </w:p>
    <w:p>
      <w:pPr>
        <w:ind w:right="200"/>
        <w:spacing w:after="0" w:line="197" w:lineRule="auto"/>
        <w:tabs>
          <w:tab w:leader="none" w:pos="175" w:val="left"/>
        </w:tabs>
        <w:numPr>
          <w:ilvl w:val="0"/>
          <w:numId w:val="50"/>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for the words “custodian of securities” by the Securities and Exchange Board of India (Custodian of Securities) (Amendment) Regulations, 2018, w.e.f. 1-1-2019.</w:t>
      </w:r>
    </w:p>
    <w:p>
      <w:pPr>
        <w:spacing w:after="0" w:line="1" w:lineRule="exact"/>
        <w:rPr>
          <w:rFonts w:ascii="Calibri" w:cs="Calibri" w:eastAsia="Calibri" w:hAnsi="Calibri"/>
          <w:sz w:val="25"/>
          <w:szCs w:val="25"/>
          <w:color w:val="auto"/>
          <w:vertAlign w:val="superscript"/>
        </w:rPr>
      </w:pPr>
    </w:p>
    <w:p>
      <w:pPr>
        <w:ind w:left="180" w:hanging="180"/>
        <w:spacing w:after="0" w:line="183" w:lineRule="auto"/>
        <w:tabs>
          <w:tab w:leader="none" w:pos="180" w:val="left"/>
        </w:tabs>
        <w:numPr>
          <w:ilvl w:val="0"/>
          <w:numId w:val="50"/>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ibid.</w:t>
      </w:r>
    </w:p>
    <w:p>
      <w:pPr>
        <w:spacing w:after="0" w:line="48" w:lineRule="exact"/>
        <w:rPr>
          <w:rFonts w:ascii="Calibri" w:cs="Calibri" w:eastAsia="Calibri" w:hAnsi="Calibri"/>
          <w:sz w:val="26"/>
          <w:szCs w:val="26"/>
          <w:color w:val="auto"/>
          <w:vertAlign w:val="superscript"/>
        </w:rPr>
      </w:pPr>
    </w:p>
    <w:p>
      <w:pPr>
        <w:spacing w:after="0" w:line="197" w:lineRule="auto"/>
        <w:tabs>
          <w:tab w:leader="none" w:pos="175" w:val="left"/>
        </w:tabs>
        <w:numPr>
          <w:ilvl w:val="0"/>
          <w:numId w:val="50"/>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the Securities and Exchange Board of India (Custodian of Securities) (Amendment) Regulations, 2018, w.e.f. 1-1-2019.</w:t>
      </w:r>
    </w:p>
    <w:p>
      <w:pPr>
        <w:sectPr>
          <w:pgSz w:w="12240" w:h="15840" w:orient="portrait"/>
          <w:cols w:equalWidth="0" w:num="1">
            <w:col w:w="9360"/>
          </w:cols>
          <w:pgMar w:left="1440" w:top="1129" w:right="1440" w:bottom="291" w:gutter="0" w:footer="0" w:header="0"/>
        </w:sectPr>
      </w:pPr>
    </w:p>
    <w:bookmarkStart w:id="12" w:name="page13"/>
    <w:bookmarkEnd w:id="12"/>
    <w:p>
      <w:pPr>
        <w:jc w:val="both"/>
        <w:spacing w:after="0" w:line="201" w:lineRule="auto"/>
        <w:tabs>
          <w:tab w:leader="none" w:pos="410" w:val="left"/>
        </w:tabs>
        <w:numPr>
          <w:ilvl w:val="0"/>
          <w:numId w:val="5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Every </w:t>
      </w:r>
      <w:r>
        <w:rPr>
          <w:rFonts w:ascii="Times New Roman" w:cs="Times New Roman" w:eastAsia="Times New Roman" w:hAnsi="Times New Roman"/>
          <w:sz w:val="36"/>
          <w:szCs w:val="36"/>
          <w:color w:val="auto"/>
          <w:vertAlign w:val="superscript"/>
        </w:rPr>
        <w:t>85</w:t>
      </w:r>
      <w:r>
        <w:rPr>
          <w:rFonts w:ascii="Times New Roman" w:cs="Times New Roman" w:eastAsia="Times New Roman" w:hAnsi="Times New Roman"/>
          <w:sz w:val="28"/>
          <w:szCs w:val="28"/>
          <w:color w:val="auto"/>
        </w:rPr>
        <w:t xml:space="preserve">[custodian] shall have appropriate safekeeping measures to ensure that such securities </w:t>
      </w:r>
      <w:r>
        <w:rPr>
          <w:rFonts w:ascii="Times New Roman" w:cs="Times New Roman" w:eastAsia="Times New Roman" w:hAnsi="Times New Roman"/>
          <w:sz w:val="36"/>
          <w:szCs w:val="36"/>
          <w:color w:val="auto"/>
          <w:vertAlign w:val="superscript"/>
        </w:rPr>
        <w:t>86</w:t>
      </w:r>
      <w:r>
        <w:rPr>
          <w:rFonts w:ascii="Times New Roman" w:cs="Times New Roman" w:eastAsia="Times New Roman" w:hAnsi="Times New Roman"/>
          <w:sz w:val="28"/>
          <w:szCs w:val="28"/>
          <w:color w:val="auto"/>
        </w:rPr>
        <w:t xml:space="preserve">[, goods] </w:t>
      </w:r>
      <w:r>
        <w:rPr>
          <w:rFonts w:ascii="Times New Roman" w:cs="Times New Roman" w:eastAsia="Times New Roman" w:hAnsi="Times New Roman"/>
          <w:sz w:val="36"/>
          <w:szCs w:val="36"/>
          <w:color w:val="auto"/>
          <w:vertAlign w:val="superscript"/>
        </w:rPr>
        <w:t>87</w:t>
      </w:r>
      <w:r>
        <w:rPr>
          <w:rFonts w:ascii="Times New Roman" w:cs="Times New Roman" w:eastAsia="Times New Roman" w:hAnsi="Times New Roman"/>
          <w:sz w:val="28"/>
          <w:szCs w:val="28"/>
          <w:color w:val="auto"/>
        </w:rPr>
        <w:t>[, assets or documents] are protected from theft and natural hazard.</w:t>
      </w:r>
    </w:p>
    <w:p>
      <w:pPr>
        <w:spacing w:after="0" w:line="329"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Maintenance of records and documents and furnishing of information.</w:t>
      </w:r>
    </w:p>
    <w:p>
      <w:pPr>
        <w:spacing w:after="0" w:line="8" w:lineRule="exact"/>
        <w:rPr>
          <w:sz w:val="20"/>
          <w:szCs w:val="20"/>
          <w:color w:val="auto"/>
        </w:rPr>
      </w:pPr>
    </w:p>
    <w:p>
      <w:pPr>
        <w:jc w:val="both"/>
        <w:spacing w:after="0" w:line="215" w:lineRule="auto"/>
        <w:tabs>
          <w:tab w:leader="none" w:pos="444" w:val="left"/>
        </w:tabs>
        <w:numPr>
          <w:ilvl w:val="0"/>
          <w:numId w:val="52"/>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 xml:space="preserve">(1) Without prejudice to the provisions of any other law for the time being in force every </w:t>
      </w:r>
      <w:r>
        <w:rPr>
          <w:rFonts w:ascii="Times New Roman" w:cs="Times New Roman" w:eastAsia="Times New Roman" w:hAnsi="Times New Roman"/>
          <w:sz w:val="36"/>
          <w:szCs w:val="36"/>
          <w:color w:val="auto"/>
          <w:vertAlign w:val="superscript"/>
        </w:rPr>
        <w:t>88</w:t>
      </w:r>
      <w:r>
        <w:rPr>
          <w:rFonts w:ascii="Times New Roman" w:cs="Times New Roman" w:eastAsia="Times New Roman" w:hAnsi="Times New Roman"/>
          <w:sz w:val="28"/>
          <w:szCs w:val="28"/>
          <w:color w:val="auto"/>
        </w:rPr>
        <w:t>[custodian] shall maintain the following records and documents, namely:─</w:t>
      </w:r>
    </w:p>
    <w:p>
      <w:pPr>
        <w:spacing w:after="0" w:line="5" w:lineRule="exact"/>
        <w:rPr>
          <w:rFonts w:ascii="Times New Roman" w:cs="Times New Roman" w:eastAsia="Times New Roman" w:hAnsi="Times New Roman"/>
          <w:sz w:val="28"/>
          <w:szCs w:val="28"/>
          <w:b w:val="1"/>
          <w:bCs w:val="1"/>
          <w:color w:val="auto"/>
        </w:rPr>
      </w:pPr>
    </w:p>
    <w:p>
      <w:pPr>
        <w:spacing w:after="0" w:line="209" w:lineRule="auto"/>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 xml:space="preserve">(a) records containing details of securities </w:t>
      </w:r>
      <w:r>
        <w:rPr>
          <w:rFonts w:ascii="Times New Roman" w:cs="Times New Roman" w:eastAsia="Times New Roman" w:hAnsi="Times New Roman"/>
          <w:sz w:val="36"/>
          <w:szCs w:val="36"/>
          <w:color w:val="auto"/>
          <w:vertAlign w:val="superscript"/>
        </w:rPr>
        <w:t>89</w:t>
      </w:r>
      <w:r>
        <w:rPr>
          <w:rFonts w:ascii="Times New Roman" w:cs="Times New Roman" w:eastAsia="Times New Roman" w:hAnsi="Times New Roman"/>
          <w:sz w:val="28"/>
          <w:szCs w:val="28"/>
          <w:color w:val="auto"/>
        </w:rPr>
        <w:t xml:space="preserve">[, goods] </w:t>
      </w:r>
      <w:r>
        <w:rPr>
          <w:rFonts w:ascii="Times New Roman" w:cs="Times New Roman" w:eastAsia="Times New Roman" w:hAnsi="Times New Roman"/>
          <w:sz w:val="36"/>
          <w:szCs w:val="36"/>
          <w:color w:val="auto"/>
          <w:vertAlign w:val="superscript"/>
        </w:rPr>
        <w:t>90</w:t>
      </w:r>
      <w:r>
        <w:rPr>
          <w:rFonts w:ascii="Times New Roman" w:cs="Times New Roman" w:eastAsia="Times New Roman" w:hAnsi="Times New Roman"/>
          <w:sz w:val="28"/>
          <w:szCs w:val="28"/>
          <w:color w:val="auto"/>
        </w:rPr>
        <w:t>[, assets or documents] received and released on behalf of each client;</w:t>
      </w:r>
    </w:p>
    <w:p>
      <w:pPr>
        <w:spacing w:after="0" w:line="13" w:lineRule="exact"/>
        <w:rPr>
          <w:rFonts w:ascii="Times New Roman" w:cs="Times New Roman" w:eastAsia="Times New Roman" w:hAnsi="Times New Roman"/>
          <w:sz w:val="28"/>
          <w:szCs w:val="28"/>
          <w:b w:val="1"/>
          <w:bCs w:val="1"/>
          <w:color w:val="auto"/>
        </w:rPr>
      </w:pPr>
    </w:p>
    <w:p>
      <w:pPr>
        <w:spacing w:after="0" w:line="235" w:lineRule="auto"/>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(b) records containing details of monies received and released on behalf of each client;</w:t>
      </w:r>
    </w:p>
    <w:p>
      <w:pPr>
        <w:spacing w:after="0" w:line="15" w:lineRule="exact"/>
        <w:rPr>
          <w:rFonts w:ascii="Times New Roman" w:cs="Times New Roman" w:eastAsia="Times New Roman" w:hAnsi="Times New Roman"/>
          <w:sz w:val="28"/>
          <w:szCs w:val="28"/>
          <w:b w:val="1"/>
          <w:bCs w:val="1"/>
          <w:color w:val="auto"/>
        </w:rPr>
      </w:pPr>
    </w:p>
    <w:p>
      <w:pPr>
        <w:spacing w:after="0" w:line="234" w:lineRule="auto"/>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(c) records containing details of rights or entitlements of each client arising from the securities held on behalf of the client;</w:t>
      </w:r>
    </w:p>
    <w:p>
      <w:pPr>
        <w:spacing w:after="0" w:line="2" w:lineRule="exact"/>
        <w:rPr>
          <w:rFonts w:ascii="Times New Roman" w:cs="Times New Roman" w:eastAsia="Times New Roman" w:hAnsi="Times New Roman"/>
          <w:sz w:val="28"/>
          <w:szCs w:val="28"/>
          <w:b w:val="1"/>
          <w:bCs w:val="1"/>
          <w:color w:val="auto"/>
        </w:rPr>
      </w:pPr>
    </w:p>
    <w:p>
      <w:pPr>
        <w:spacing w:after="0"/>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(d) records containing details of registration of securities in respect of each client;</w:t>
      </w:r>
    </w:p>
    <w:p>
      <w:pPr>
        <w:spacing w:after="0"/>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(e) ledger for each client;</w:t>
      </w:r>
    </w:p>
    <w:p>
      <w:pPr>
        <w:spacing w:after="0"/>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(f) records containing details of instructions received from and sent to clients; and</w:t>
      </w:r>
    </w:p>
    <w:p>
      <w:pPr>
        <w:spacing w:after="0" w:line="1" w:lineRule="exact"/>
        <w:rPr>
          <w:rFonts w:ascii="Times New Roman" w:cs="Times New Roman" w:eastAsia="Times New Roman" w:hAnsi="Times New Roman"/>
          <w:sz w:val="28"/>
          <w:szCs w:val="28"/>
          <w:b w:val="1"/>
          <w:bCs w:val="1"/>
          <w:color w:val="auto"/>
        </w:rPr>
      </w:pPr>
    </w:p>
    <w:p>
      <w:pPr>
        <w:spacing w:after="0"/>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(g) records of all reports submitted to the Board.</w:t>
      </w:r>
    </w:p>
    <w:p>
      <w:pPr>
        <w:spacing w:after="0" w:line="1" w:lineRule="exact"/>
        <w:rPr>
          <w:rFonts w:ascii="Times New Roman" w:cs="Times New Roman" w:eastAsia="Times New Roman" w:hAnsi="Times New Roman"/>
          <w:sz w:val="28"/>
          <w:szCs w:val="28"/>
          <w:b w:val="1"/>
          <w:bCs w:val="1"/>
          <w:color w:val="auto"/>
        </w:rPr>
      </w:pPr>
    </w:p>
    <w:p>
      <w:pPr>
        <w:spacing w:after="0" w:line="209" w:lineRule="auto"/>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 xml:space="preserve">(2) Every </w:t>
      </w:r>
      <w:r>
        <w:rPr>
          <w:rFonts w:ascii="Times New Roman" w:cs="Times New Roman" w:eastAsia="Times New Roman" w:hAnsi="Times New Roman"/>
          <w:sz w:val="36"/>
          <w:szCs w:val="36"/>
          <w:color w:val="auto"/>
          <w:vertAlign w:val="superscript"/>
        </w:rPr>
        <w:t>91</w:t>
      </w:r>
      <w:r>
        <w:rPr>
          <w:rFonts w:ascii="Times New Roman" w:cs="Times New Roman" w:eastAsia="Times New Roman" w:hAnsi="Times New Roman"/>
          <w:sz w:val="28"/>
          <w:szCs w:val="28"/>
          <w:color w:val="auto"/>
        </w:rPr>
        <w:t>[custodian] shall intimate to the Board the place where the records and documents under sub-regulation (1) are maintained.</w:t>
      </w:r>
    </w:p>
    <w:p>
      <w:pPr>
        <w:spacing w:after="0" w:line="2" w:lineRule="exact"/>
        <w:rPr>
          <w:rFonts w:ascii="Times New Roman" w:cs="Times New Roman" w:eastAsia="Times New Roman" w:hAnsi="Times New Roman"/>
          <w:sz w:val="28"/>
          <w:szCs w:val="28"/>
          <w:b w:val="1"/>
          <w:bCs w:val="1"/>
          <w:color w:val="auto"/>
        </w:rPr>
      </w:pPr>
    </w:p>
    <w:p>
      <w:pPr>
        <w:spacing w:after="0" w:line="209" w:lineRule="auto"/>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 xml:space="preserve">(3) Every </w:t>
      </w:r>
      <w:r>
        <w:rPr>
          <w:rFonts w:ascii="Times New Roman" w:cs="Times New Roman" w:eastAsia="Times New Roman" w:hAnsi="Times New Roman"/>
          <w:sz w:val="36"/>
          <w:szCs w:val="36"/>
          <w:color w:val="auto"/>
          <w:vertAlign w:val="superscript"/>
        </w:rPr>
        <w:t>92</w:t>
      </w:r>
      <w:r>
        <w:rPr>
          <w:rFonts w:ascii="Times New Roman" w:cs="Times New Roman" w:eastAsia="Times New Roman" w:hAnsi="Times New Roman"/>
          <w:sz w:val="28"/>
          <w:szCs w:val="28"/>
          <w:color w:val="auto"/>
        </w:rPr>
        <w:t>[custodian] shall preserve the records and documents maintained under sub-regulation (1) for a minimum period of five years.</w:t>
      </w:r>
    </w:p>
    <w:p>
      <w:pPr>
        <w:spacing w:after="0" w:line="240" w:lineRule="exact"/>
        <w:rPr>
          <w:sz w:val="20"/>
          <w:szCs w:val="20"/>
          <w:color w:val="auto"/>
        </w:rPr>
      </w:pPr>
    </w:p>
    <w:p>
      <w:pPr>
        <w:spacing w:after="0"/>
        <w:rPr>
          <w:sz w:val="20"/>
          <w:szCs w:val="20"/>
          <w:color w:val="auto"/>
        </w:rPr>
      </w:pPr>
      <w:r>
        <w:rPr>
          <w:rFonts w:ascii="Times New Roman" w:cs="Times New Roman" w:eastAsia="Times New Roman" w:hAnsi="Times New Roman"/>
          <w:sz w:val="36"/>
          <w:szCs w:val="36"/>
          <w:color w:val="auto"/>
          <w:vertAlign w:val="superscript"/>
        </w:rPr>
        <w:t>93</w:t>
      </w:r>
      <w:r>
        <w:rPr>
          <w:rFonts w:ascii="Times New Roman" w:cs="Times New Roman" w:eastAsia="Times New Roman" w:hAnsi="Times New Roman"/>
          <w:sz w:val="28"/>
          <w:szCs w:val="28"/>
          <w:color w:val="auto"/>
        </w:rPr>
        <w:t>[</w:t>
      </w:r>
      <w:r>
        <w:rPr>
          <w:rFonts w:ascii="Times New Roman" w:cs="Times New Roman" w:eastAsia="Times New Roman" w:hAnsi="Times New Roman"/>
          <w:sz w:val="28"/>
          <w:szCs w:val="28"/>
          <w:b w:val="1"/>
          <w:bCs w:val="1"/>
          <w:color w:val="auto"/>
        </w:rPr>
        <w:t>Appointment of compliance officer.</w:t>
      </w:r>
    </w:p>
    <w:p>
      <w:pPr>
        <w:jc w:val="both"/>
        <w:spacing w:after="0" w:line="222" w:lineRule="auto"/>
        <w:rPr>
          <w:sz w:val="20"/>
          <w:szCs w:val="20"/>
          <w:color w:val="auto"/>
        </w:rPr>
      </w:pPr>
      <w:r>
        <w:rPr>
          <w:rFonts w:ascii="Times New Roman" w:cs="Times New Roman" w:eastAsia="Times New Roman" w:hAnsi="Times New Roman"/>
          <w:sz w:val="28"/>
          <w:szCs w:val="28"/>
          <w:b w:val="1"/>
          <w:bCs w:val="1"/>
          <w:color w:val="auto"/>
        </w:rPr>
        <w:t xml:space="preserve">19A. </w:t>
      </w:r>
      <w:r>
        <w:rPr>
          <w:rFonts w:ascii="Times New Roman" w:cs="Times New Roman" w:eastAsia="Times New Roman" w:hAnsi="Times New Roman"/>
          <w:sz w:val="28"/>
          <w:szCs w:val="28"/>
          <w:color w:val="auto"/>
        </w:rPr>
        <w:t>(1) Every</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36"/>
          <w:szCs w:val="36"/>
          <w:color w:val="auto"/>
          <w:vertAlign w:val="superscript"/>
        </w:rPr>
        <w:t>94</w:t>
      </w:r>
      <w:r>
        <w:rPr>
          <w:rFonts w:ascii="Times New Roman" w:cs="Times New Roman" w:eastAsia="Times New Roman" w:hAnsi="Times New Roman"/>
          <w:sz w:val="28"/>
          <w:szCs w:val="28"/>
          <w:color w:val="auto"/>
        </w:rPr>
        <w:t>[custodian] shall appoint a compliance officer who shall be</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responsible for monitoring the compliance of the Act, rules and regulations, notifications, guidelines, instructions, etc., issued by the Board or the Central Government and for redressal of investors' grievances.</w:t>
      </w:r>
    </w:p>
    <w:p>
      <w:pPr>
        <w:spacing w:after="0" w:line="15" w:lineRule="exact"/>
        <w:rPr>
          <w:sz w:val="20"/>
          <w:szCs w:val="20"/>
          <w:color w:val="auto"/>
        </w:rPr>
      </w:pPr>
    </w:p>
    <w:p>
      <w:pPr>
        <w:spacing w:after="0" w:line="234" w:lineRule="auto"/>
        <w:tabs>
          <w:tab w:leader="none" w:pos="393" w:val="left"/>
        </w:tabs>
        <w:numPr>
          <w:ilvl w:val="0"/>
          <w:numId w:val="5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The compliance officer shall immediately and independently report to the Board any non-compliance observed by him.]</w:t>
      </w:r>
    </w:p>
    <w:p>
      <w:pPr>
        <w:spacing w:after="0" w:line="33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Information to the Board.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170180</wp:posOffset>
                </wp:positionV>
                <wp:extent cx="18288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4pt" to="144pt,13.4pt" o:allowincell="f" strokecolor="#000000" strokeweight="0.7199pt"/>
            </w:pict>
          </mc:Fallback>
        </mc:AlternateContent>
      </w:r>
    </w:p>
    <w:p>
      <w:pPr>
        <w:spacing w:after="0" w:line="279" w:lineRule="exact"/>
        <w:rPr>
          <w:sz w:val="20"/>
          <w:szCs w:val="20"/>
          <w:color w:val="auto"/>
        </w:rPr>
      </w:pPr>
    </w:p>
    <w:p>
      <w:pPr>
        <w:ind w:left="180" w:hanging="180"/>
        <w:spacing w:after="0"/>
        <w:tabs>
          <w:tab w:leader="none" w:pos="180" w:val="left"/>
        </w:tabs>
        <w:numPr>
          <w:ilvl w:val="0"/>
          <w:numId w:val="54"/>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ibid for the words “custodian of securities”.</w:t>
      </w:r>
    </w:p>
    <w:p>
      <w:pPr>
        <w:spacing w:after="0" w:line="47" w:lineRule="exact"/>
        <w:rPr>
          <w:rFonts w:ascii="Calibri" w:cs="Calibri" w:eastAsia="Calibri" w:hAnsi="Calibri"/>
          <w:sz w:val="26"/>
          <w:szCs w:val="26"/>
          <w:color w:val="auto"/>
          <w:vertAlign w:val="superscript"/>
        </w:rPr>
      </w:pPr>
    </w:p>
    <w:p>
      <w:pPr>
        <w:ind w:left="180" w:hanging="180"/>
        <w:spacing w:after="0" w:line="194" w:lineRule="auto"/>
        <w:tabs>
          <w:tab w:leader="none" w:pos="180" w:val="left"/>
        </w:tabs>
        <w:numPr>
          <w:ilvl w:val="0"/>
          <w:numId w:val="54"/>
        </w:numPr>
        <w:rPr>
          <w:rFonts w:ascii="Calibri" w:cs="Calibri" w:eastAsia="Calibri" w:hAnsi="Calibri"/>
          <w:sz w:val="20"/>
          <w:szCs w:val="20"/>
          <w:color w:val="auto"/>
          <w:vertAlign w:val="superscript"/>
        </w:rPr>
      </w:pPr>
      <w:r>
        <w:rPr>
          <w:rFonts w:ascii="Calibri" w:cs="Calibri" w:eastAsia="Calibri" w:hAnsi="Calibri"/>
          <w:sz w:val="16"/>
          <w:szCs w:val="16"/>
          <w:color w:val="auto"/>
        </w:rPr>
        <w:t>Inserted ibid.</w:t>
      </w:r>
    </w:p>
    <w:p>
      <w:pPr>
        <w:spacing w:after="0" w:line="25" w:lineRule="exact"/>
        <w:rPr>
          <w:rFonts w:ascii="Calibri" w:cs="Calibri" w:eastAsia="Calibri" w:hAnsi="Calibri"/>
          <w:sz w:val="20"/>
          <w:szCs w:val="20"/>
          <w:color w:val="auto"/>
          <w:vertAlign w:val="superscript"/>
        </w:rPr>
      </w:pPr>
    </w:p>
    <w:p>
      <w:pPr>
        <w:ind w:left="180" w:hanging="180"/>
        <w:spacing w:after="0" w:line="180" w:lineRule="auto"/>
        <w:tabs>
          <w:tab w:leader="none" w:pos="180" w:val="left"/>
        </w:tabs>
        <w:numPr>
          <w:ilvl w:val="0"/>
          <w:numId w:val="54"/>
        </w:numPr>
        <w:rPr>
          <w:rFonts w:ascii="Calibri" w:cs="Calibri" w:eastAsia="Calibri" w:hAnsi="Calibri"/>
          <w:sz w:val="23"/>
          <w:szCs w:val="23"/>
          <w:color w:val="auto"/>
          <w:vertAlign w:val="superscript"/>
        </w:rPr>
      </w:pPr>
      <w:r>
        <w:rPr>
          <w:rFonts w:ascii="Times New Roman" w:cs="Times New Roman" w:eastAsia="Times New Roman" w:hAnsi="Times New Roman"/>
          <w:sz w:val="18"/>
          <w:szCs w:val="18"/>
          <w:color w:val="auto"/>
        </w:rPr>
        <w:t>Inserted by the SEBI (Custodian of Securities) (Amendment) Regulations, 2008, w.e.f. 4-7-2008.</w:t>
      </w:r>
    </w:p>
    <w:p>
      <w:pPr>
        <w:spacing w:after="0" w:line="53" w:lineRule="exact"/>
        <w:rPr>
          <w:rFonts w:ascii="Calibri" w:cs="Calibri" w:eastAsia="Calibri" w:hAnsi="Calibri"/>
          <w:sz w:val="23"/>
          <w:szCs w:val="23"/>
          <w:color w:val="auto"/>
          <w:vertAlign w:val="superscript"/>
        </w:rPr>
      </w:pPr>
    </w:p>
    <w:p>
      <w:pPr>
        <w:ind w:right="200"/>
        <w:spacing w:after="0" w:line="197" w:lineRule="auto"/>
        <w:tabs>
          <w:tab w:leader="none" w:pos="175" w:val="left"/>
        </w:tabs>
        <w:numPr>
          <w:ilvl w:val="0"/>
          <w:numId w:val="54"/>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for the words “custodian of securities” by the Securities and Exchange Board of India (Custodian of Securities) (Amendment) Regulations, 2018, w.e.f. 1-1-2019.</w:t>
      </w:r>
    </w:p>
    <w:p>
      <w:pPr>
        <w:spacing w:after="0" w:line="1" w:lineRule="exact"/>
        <w:rPr>
          <w:rFonts w:ascii="Calibri" w:cs="Calibri" w:eastAsia="Calibri" w:hAnsi="Calibri"/>
          <w:sz w:val="25"/>
          <w:szCs w:val="25"/>
          <w:color w:val="auto"/>
          <w:vertAlign w:val="superscript"/>
        </w:rPr>
      </w:pPr>
    </w:p>
    <w:p>
      <w:pPr>
        <w:ind w:left="180" w:hanging="180"/>
        <w:spacing w:after="0" w:line="185" w:lineRule="auto"/>
        <w:tabs>
          <w:tab w:leader="none" w:pos="180" w:val="left"/>
        </w:tabs>
        <w:numPr>
          <w:ilvl w:val="0"/>
          <w:numId w:val="54"/>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ibid.</w:t>
      </w:r>
    </w:p>
    <w:p>
      <w:pPr>
        <w:spacing w:after="0" w:line="25" w:lineRule="exact"/>
        <w:rPr>
          <w:rFonts w:ascii="Calibri" w:cs="Calibri" w:eastAsia="Calibri" w:hAnsi="Calibri"/>
          <w:sz w:val="26"/>
          <w:szCs w:val="26"/>
          <w:color w:val="auto"/>
          <w:vertAlign w:val="superscript"/>
        </w:rPr>
      </w:pPr>
    </w:p>
    <w:p>
      <w:pPr>
        <w:ind w:left="180" w:hanging="180"/>
        <w:spacing w:after="0" w:line="180" w:lineRule="auto"/>
        <w:tabs>
          <w:tab w:leader="none" w:pos="180" w:val="left"/>
        </w:tabs>
        <w:numPr>
          <w:ilvl w:val="0"/>
          <w:numId w:val="54"/>
        </w:numPr>
        <w:rPr>
          <w:rFonts w:ascii="Calibri" w:cs="Calibri" w:eastAsia="Calibri" w:hAnsi="Calibri"/>
          <w:sz w:val="23"/>
          <w:szCs w:val="23"/>
          <w:color w:val="auto"/>
          <w:vertAlign w:val="superscript"/>
        </w:rPr>
      </w:pPr>
      <w:r>
        <w:rPr>
          <w:rFonts w:ascii="Times New Roman" w:cs="Times New Roman" w:eastAsia="Times New Roman" w:hAnsi="Times New Roman"/>
          <w:sz w:val="18"/>
          <w:szCs w:val="18"/>
          <w:color w:val="auto"/>
        </w:rPr>
        <w:t>Inserted by the SEBI (Custodian of Securities) (Amendment) Regulations, 2008, w.e.f. 4-7-2008.</w:t>
      </w:r>
    </w:p>
    <w:p>
      <w:pPr>
        <w:spacing w:after="0" w:line="53" w:lineRule="exact"/>
        <w:rPr>
          <w:rFonts w:ascii="Calibri" w:cs="Calibri" w:eastAsia="Calibri" w:hAnsi="Calibri"/>
          <w:sz w:val="23"/>
          <w:szCs w:val="23"/>
          <w:color w:val="auto"/>
          <w:vertAlign w:val="superscript"/>
        </w:rPr>
      </w:pPr>
    </w:p>
    <w:p>
      <w:pPr>
        <w:ind w:right="200"/>
        <w:spacing w:after="0" w:line="197" w:lineRule="auto"/>
        <w:tabs>
          <w:tab w:leader="none" w:pos="175" w:val="left"/>
        </w:tabs>
        <w:numPr>
          <w:ilvl w:val="0"/>
          <w:numId w:val="54"/>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for the words “custodian of securities” by the Securities and Exchange Board of India (Custodian of Securities) (Amendment) Regulations, 2018, w.e.f. 1-1-2019.</w:t>
      </w:r>
    </w:p>
    <w:p>
      <w:pPr>
        <w:spacing w:after="0" w:line="1" w:lineRule="exact"/>
        <w:rPr>
          <w:rFonts w:ascii="Calibri" w:cs="Calibri" w:eastAsia="Calibri" w:hAnsi="Calibri"/>
          <w:sz w:val="25"/>
          <w:szCs w:val="25"/>
          <w:color w:val="auto"/>
          <w:vertAlign w:val="superscript"/>
        </w:rPr>
      </w:pPr>
    </w:p>
    <w:p>
      <w:pPr>
        <w:ind w:left="180" w:hanging="180"/>
        <w:spacing w:after="0" w:line="185" w:lineRule="auto"/>
        <w:tabs>
          <w:tab w:leader="none" w:pos="180" w:val="left"/>
        </w:tabs>
        <w:numPr>
          <w:ilvl w:val="0"/>
          <w:numId w:val="54"/>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ibid for the words “custodian of securities”.</w:t>
      </w:r>
    </w:p>
    <w:p>
      <w:pPr>
        <w:spacing w:after="0" w:line="25" w:lineRule="exact"/>
        <w:rPr>
          <w:rFonts w:ascii="Calibri" w:cs="Calibri" w:eastAsia="Calibri" w:hAnsi="Calibri"/>
          <w:sz w:val="26"/>
          <w:szCs w:val="26"/>
          <w:color w:val="auto"/>
          <w:vertAlign w:val="superscript"/>
        </w:rPr>
      </w:pPr>
    </w:p>
    <w:p>
      <w:pPr>
        <w:ind w:left="180" w:hanging="180"/>
        <w:spacing w:after="0" w:line="180" w:lineRule="auto"/>
        <w:tabs>
          <w:tab w:leader="none" w:pos="180" w:val="left"/>
        </w:tabs>
        <w:numPr>
          <w:ilvl w:val="0"/>
          <w:numId w:val="54"/>
        </w:numPr>
        <w:rPr>
          <w:rFonts w:ascii="Calibri" w:cs="Calibri" w:eastAsia="Calibri" w:hAnsi="Calibri"/>
          <w:sz w:val="23"/>
          <w:szCs w:val="23"/>
          <w:color w:val="auto"/>
          <w:vertAlign w:val="superscript"/>
        </w:rPr>
      </w:pPr>
      <w:r>
        <w:rPr>
          <w:rFonts w:ascii="Times New Roman" w:cs="Times New Roman" w:eastAsia="Times New Roman" w:hAnsi="Times New Roman"/>
          <w:sz w:val="18"/>
          <w:szCs w:val="18"/>
          <w:color w:val="auto"/>
        </w:rPr>
        <w:t>Inserted by the SEBI (Investment Advice by Intermediaries) (Amendment) Regulations, 2001, w.e.f. 29-5-2001.</w:t>
      </w:r>
    </w:p>
    <w:p>
      <w:pPr>
        <w:spacing w:after="0" w:line="54" w:lineRule="exact"/>
        <w:rPr>
          <w:rFonts w:ascii="Calibri" w:cs="Calibri" w:eastAsia="Calibri" w:hAnsi="Calibri"/>
          <w:sz w:val="23"/>
          <w:szCs w:val="23"/>
          <w:color w:val="auto"/>
          <w:vertAlign w:val="superscript"/>
        </w:rPr>
      </w:pPr>
    </w:p>
    <w:p>
      <w:pPr>
        <w:ind w:right="200"/>
        <w:spacing w:after="0" w:line="197" w:lineRule="auto"/>
        <w:tabs>
          <w:tab w:leader="none" w:pos="175" w:val="left"/>
        </w:tabs>
        <w:numPr>
          <w:ilvl w:val="0"/>
          <w:numId w:val="54"/>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for the words “custodian of securities” by the Securities and Exchange Board of India (Custodian of Securities) (Amendment) Regulations, 2018, w.e.f. 1-1-2019.</w:t>
      </w:r>
    </w:p>
    <w:p>
      <w:pPr>
        <w:sectPr>
          <w:pgSz w:w="12240" w:h="15840" w:orient="portrait"/>
          <w:cols w:equalWidth="0" w:num="1">
            <w:col w:w="9360"/>
          </w:cols>
          <w:pgMar w:left="1440" w:top="1129" w:right="1440" w:bottom="291" w:gutter="0" w:footer="0" w:header="0"/>
        </w:sectPr>
      </w:pPr>
    </w:p>
    <w:bookmarkStart w:id="13" w:name="page14"/>
    <w:bookmarkEnd w:id="13"/>
    <w:p>
      <w:pPr>
        <w:spacing w:after="0" w:line="192" w:lineRule="auto"/>
        <w:tabs>
          <w:tab w:leader="none" w:pos="442" w:val="left"/>
        </w:tabs>
        <w:numPr>
          <w:ilvl w:val="0"/>
          <w:numId w:val="55"/>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 xml:space="preserve">(1) The Board may, at any time, call for any information from a </w:t>
      </w:r>
      <w:r>
        <w:rPr>
          <w:rFonts w:ascii="Times New Roman" w:cs="Times New Roman" w:eastAsia="Times New Roman" w:hAnsi="Times New Roman"/>
          <w:sz w:val="36"/>
          <w:szCs w:val="36"/>
          <w:color w:val="auto"/>
          <w:vertAlign w:val="superscript"/>
        </w:rPr>
        <w:t>95</w:t>
      </w:r>
      <w:r>
        <w:rPr>
          <w:rFonts w:ascii="Times New Roman" w:cs="Times New Roman" w:eastAsia="Times New Roman" w:hAnsi="Times New Roman"/>
          <w:sz w:val="28"/>
          <w:szCs w:val="28"/>
          <w:color w:val="auto"/>
        </w:rPr>
        <w:t xml:space="preserve">[custodian] with respect to any matter relating to its activity as </w:t>
      </w:r>
      <w:r>
        <w:rPr>
          <w:rFonts w:ascii="Times New Roman" w:cs="Times New Roman" w:eastAsia="Times New Roman" w:hAnsi="Times New Roman"/>
          <w:sz w:val="36"/>
          <w:szCs w:val="36"/>
          <w:color w:val="auto"/>
          <w:vertAlign w:val="superscript"/>
        </w:rPr>
        <w:t>96</w:t>
      </w:r>
      <w:r>
        <w:rPr>
          <w:rFonts w:ascii="Times New Roman" w:cs="Times New Roman" w:eastAsia="Times New Roman" w:hAnsi="Times New Roman"/>
          <w:sz w:val="28"/>
          <w:szCs w:val="28"/>
          <w:color w:val="auto"/>
        </w:rPr>
        <w:t>[custodian].</w:t>
      </w:r>
    </w:p>
    <w:p>
      <w:pPr>
        <w:spacing w:after="0" w:line="2" w:lineRule="exact"/>
        <w:rPr>
          <w:rFonts w:ascii="Times New Roman" w:cs="Times New Roman" w:eastAsia="Times New Roman" w:hAnsi="Times New Roman"/>
          <w:sz w:val="28"/>
          <w:szCs w:val="28"/>
          <w:b w:val="1"/>
          <w:bCs w:val="1"/>
          <w:color w:val="auto"/>
        </w:rPr>
      </w:pPr>
    </w:p>
    <w:p>
      <w:pPr>
        <w:jc w:val="both"/>
        <w:spacing w:after="0" w:line="214" w:lineRule="auto"/>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 xml:space="preserve">(2) Where any information is called for by the Board under sub-regulation (1), it shall be the duly of the </w:t>
      </w:r>
      <w:r>
        <w:rPr>
          <w:rFonts w:ascii="Times New Roman" w:cs="Times New Roman" w:eastAsia="Times New Roman" w:hAnsi="Times New Roman"/>
          <w:sz w:val="36"/>
          <w:szCs w:val="36"/>
          <w:color w:val="auto"/>
          <w:vertAlign w:val="superscript"/>
        </w:rPr>
        <w:t>97</w:t>
      </w:r>
      <w:r>
        <w:rPr>
          <w:rFonts w:ascii="Times New Roman" w:cs="Times New Roman" w:eastAsia="Times New Roman" w:hAnsi="Times New Roman"/>
          <w:sz w:val="28"/>
          <w:szCs w:val="28"/>
          <w:color w:val="auto"/>
        </w:rPr>
        <w:t>[custodian] to furnish such information within such reasonable period as the Board may specify.</w:t>
      </w:r>
    </w:p>
    <w:p>
      <w:pPr>
        <w:spacing w:after="0" w:line="32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8"/>
          <w:szCs w:val="28"/>
          <w:b w:val="1"/>
          <w:bCs w:val="1"/>
          <w:color w:val="auto"/>
        </w:rPr>
        <w:t>CHAPTER IV</w:t>
      </w:r>
    </w:p>
    <w:p>
      <w:pPr>
        <w:jc w:val="center"/>
        <w:spacing w:after="0"/>
        <w:rPr>
          <w:sz w:val="20"/>
          <w:szCs w:val="20"/>
          <w:color w:val="auto"/>
        </w:rPr>
      </w:pPr>
      <w:r>
        <w:rPr>
          <w:rFonts w:ascii="Times New Roman" w:cs="Times New Roman" w:eastAsia="Times New Roman" w:hAnsi="Times New Roman"/>
          <w:sz w:val="28"/>
          <w:szCs w:val="28"/>
          <w:b w:val="1"/>
          <w:bCs w:val="1"/>
          <w:color w:val="auto"/>
        </w:rPr>
        <w:t>INSPECTION AND AUDIT</w:t>
      </w:r>
    </w:p>
    <w:p>
      <w:pPr>
        <w:spacing w:after="0" w:line="32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Board's right to inspect.</w:t>
      </w:r>
    </w:p>
    <w:p>
      <w:pPr>
        <w:spacing w:after="0" w:line="8" w:lineRule="exact"/>
        <w:rPr>
          <w:sz w:val="20"/>
          <w:szCs w:val="20"/>
          <w:color w:val="auto"/>
        </w:rPr>
      </w:pPr>
    </w:p>
    <w:p>
      <w:pPr>
        <w:jc w:val="both"/>
        <w:spacing w:after="0" w:line="235" w:lineRule="auto"/>
        <w:tabs>
          <w:tab w:leader="none" w:pos="492" w:val="left"/>
        </w:tabs>
        <w:numPr>
          <w:ilvl w:val="0"/>
          <w:numId w:val="56"/>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(1) The Board may appoint one or more persons as inspecting officer to undertake inspection of the hooks of account, records and documents of the</w:t>
      </w:r>
    </w:p>
    <w:p>
      <w:pPr>
        <w:spacing w:after="0" w:line="15" w:lineRule="exact"/>
        <w:rPr>
          <w:rFonts w:ascii="Times New Roman" w:cs="Times New Roman" w:eastAsia="Times New Roman" w:hAnsi="Times New Roman"/>
          <w:sz w:val="28"/>
          <w:szCs w:val="28"/>
          <w:b w:val="1"/>
          <w:bCs w:val="1"/>
          <w:color w:val="auto"/>
        </w:rPr>
      </w:pPr>
    </w:p>
    <w:p>
      <w:pPr>
        <w:ind w:left="180" w:hanging="180"/>
        <w:spacing w:after="0"/>
        <w:tabs>
          <w:tab w:leader="none" w:pos="180" w:val="left"/>
        </w:tabs>
        <w:numPr>
          <w:ilvl w:val="0"/>
          <w:numId w:val="5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1"/>
          <w:szCs w:val="21"/>
          <w:color w:val="auto"/>
        </w:rPr>
        <w:t>[custodian] for any of the following purposes, namely:─</w:t>
      </w:r>
    </w:p>
    <w:p>
      <w:pPr>
        <w:spacing w:after="0" w:line="32" w:lineRule="exact"/>
        <w:rPr>
          <w:rFonts w:ascii="Times New Roman" w:cs="Times New Roman" w:eastAsia="Times New Roman" w:hAnsi="Times New Roman"/>
          <w:sz w:val="26"/>
          <w:szCs w:val="26"/>
          <w:color w:val="auto"/>
          <w:vertAlign w:val="superscript"/>
        </w:rPr>
      </w:pPr>
    </w:p>
    <w:p>
      <w:pPr>
        <w:spacing w:after="0" w:line="209"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8"/>
          <w:szCs w:val="28"/>
          <w:color w:val="auto"/>
        </w:rPr>
        <w:t xml:space="preserve">(a) to ensure that the books of account, records and documents are being maintained by the </w:t>
      </w:r>
      <w:r>
        <w:rPr>
          <w:rFonts w:ascii="Times New Roman" w:cs="Times New Roman" w:eastAsia="Times New Roman" w:hAnsi="Times New Roman"/>
          <w:sz w:val="36"/>
          <w:szCs w:val="36"/>
          <w:color w:val="auto"/>
          <w:vertAlign w:val="superscript"/>
        </w:rPr>
        <w:t>99</w:t>
      </w:r>
      <w:r>
        <w:rPr>
          <w:rFonts w:ascii="Times New Roman" w:cs="Times New Roman" w:eastAsia="Times New Roman" w:hAnsi="Times New Roman"/>
          <w:sz w:val="28"/>
          <w:szCs w:val="28"/>
          <w:color w:val="auto"/>
        </w:rPr>
        <w:t>[custodian] in the manner specified in these regulations;</w:t>
      </w:r>
    </w:p>
    <w:p>
      <w:pPr>
        <w:spacing w:after="0" w:line="2" w:lineRule="exact"/>
        <w:rPr>
          <w:rFonts w:ascii="Times New Roman" w:cs="Times New Roman" w:eastAsia="Times New Roman" w:hAnsi="Times New Roman"/>
          <w:sz w:val="26"/>
          <w:szCs w:val="26"/>
          <w:color w:val="auto"/>
          <w:vertAlign w:val="superscript"/>
        </w:rPr>
      </w:pPr>
    </w:p>
    <w:p>
      <w:pPr>
        <w:spacing w:after="0" w:line="21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8"/>
          <w:szCs w:val="28"/>
          <w:color w:val="auto"/>
        </w:rPr>
        <w:t xml:space="preserve">(b) to investigate into complaints received from investors, clients or any other person, on any matter having a bearing on the activities of the </w:t>
      </w:r>
      <w:r>
        <w:rPr>
          <w:rFonts w:ascii="Times New Roman" w:cs="Times New Roman" w:eastAsia="Times New Roman" w:hAnsi="Times New Roman"/>
          <w:sz w:val="36"/>
          <w:szCs w:val="36"/>
          <w:color w:val="auto"/>
          <w:vertAlign w:val="superscript"/>
        </w:rPr>
        <w:t>100</w:t>
      </w:r>
      <w:r>
        <w:rPr>
          <w:rFonts w:ascii="Times New Roman" w:cs="Times New Roman" w:eastAsia="Times New Roman" w:hAnsi="Times New Roman"/>
          <w:sz w:val="28"/>
          <w:szCs w:val="28"/>
          <w:color w:val="auto"/>
        </w:rPr>
        <w:t>[custodian];</w:t>
      </w:r>
    </w:p>
    <w:p>
      <w:pPr>
        <w:spacing w:after="0" w:line="1" w:lineRule="exact"/>
        <w:rPr>
          <w:rFonts w:ascii="Times New Roman" w:cs="Times New Roman" w:eastAsia="Times New Roman" w:hAnsi="Times New Roman"/>
          <w:sz w:val="26"/>
          <w:szCs w:val="26"/>
          <w:color w:val="auto"/>
          <w:vertAlign w:val="superscript"/>
        </w:rPr>
      </w:pPr>
    </w:p>
    <w:p>
      <w:pPr>
        <w:spacing w:after="0" w:line="209"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8"/>
          <w:szCs w:val="28"/>
          <w:color w:val="auto"/>
        </w:rPr>
        <w:t xml:space="preserve">(c) to ascertain whether the provisions of the Act and these regulations are being complied with by the </w:t>
      </w:r>
      <w:r>
        <w:rPr>
          <w:rFonts w:ascii="Times New Roman" w:cs="Times New Roman" w:eastAsia="Times New Roman" w:hAnsi="Times New Roman"/>
          <w:sz w:val="36"/>
          <w:szCs w:val="36"/>
          <w:color w:val="auto"/>
          <w:vertAlign w:val="superscript"/>
        </w:rPr>
        <w:t>101</w:t>
      </w:r>
      <w:r>
        <w:rPr>
          <w:rFonts w:ascii="Times New Roman" w:cs="Times New Roman" w:eastAsia="Times New Roman" w:hAnsi="Times New Roman"/>
          <w:sz w:val="28"/>
          <w:szCs w:val="28"/>
          <w:color w:val="auto"/>
        </w:rPr>
        <w:t>[custodian]; and</w:t>
      </w:r>
    </w:p>
    <w:p>
      <w:pPr>
        <w:spacing w:after="0" w:line="2" w:lineRule="exact"/>
        <w:rPr>
          <w:rFonts w:ascii="Times New Roman" w:cs="Times New Roman" w:eastAsia="Times New Roman" w:hAnsi="Times New Roman"/>
          <w:sz w:val="26"/>
          <w:szCs w:val="26"/>
          <w:color w:val="auto"/>
          <w:vertAlign w:val="superscript"/>
        </w:rPr>
      </w:pPr>
    </w:p>
    <w:p>
      <w:pPr>
        <w:spacing w:after="0" w:line="202"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8"/>
          <w:szCs w:val="28"/>
          <w:color w:val="auto"/>
        </w:rPr>
        <w:t xml:space="preserve">(d) to investigate </w:t>
      </w:r>
      <w:r>
        <w:rPr>
          <w:rFonts w:ascii="Times New Roman" w:cs="Times New Roman" w:eastAsia="Times New Roman" w:hAnsi="Times New Roman"/>
          <w:sz w:val="28"/>
          <w:szCs w:val="28"/>
          <w:i w:val="1"/>
          <w:iCs w:val="1"/>
          <w:color w:val="auto"/>
        </w:rPr>
        <w:t>suo motu</w:t>
      </w:r>
      <w:r>
        <w:rPr>
          <w:rFonts w:ascii="Times New Roman" w:cs="Times New Roman" w:eastAsia="Times New Roman" w:hAnsi="Times New Roman"/>
          <w:sz w:val="28"/>
          <w:szCs w:val="28"/>
          <w:color w:val="auto"/>
        </w:rPr>
        <w:t xml:space="preserve"> into the affairs of the </w:t>
      </w:r>
      <w:r>
        <w:rPr>
          <w:rFonts w:ascii="Times New Roman" w:cs="Times New Roman" w:eastAsia="Times New Roman" w:hAnsi="Times New Roman"/>
          <w:sz w:val="36"/>
          <w:szCs w:val="36"/>
          <w:color w:val="auto"/>
          <w:vertAlign w:val="superscript"/>
        </w:rPr>
        <w:t>102</w:t>
      </w:r>
      <w:r>
        <w:rPr>
          <w:rFonts w:ascii="Times New Roman" w:cs="Times New Roman" w:eastAsia="Times New Roman" w:hAnsi="Times New Roman"/>
          <w:sz w:val="28"/>
          <w:szCs w:val="28"/>
          <w:color w:val="auto"/>
        </w:rPr>
        <w:t>[custodian] in the interest of the securities market or in the interest of investors.</w:t>
      </w:r>
    </w:p>
    <w:p>
      <w:pPr>
        <w:spacing w:after="0" w:line="327"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Notice before inspection.</w:t>
      </w:r>
    </w:p>
    <w:p>
      <w:pPr>
        <w:spacing w:after="0" w:line="8" w:lineRule="exact"/>
        <w:rPr>
          <w:sz w:val="20"/>
          <w:szCs w:val="20"/>
          <w:color w:val="auto"/>
        </w:rPr>
      </w:pPr>
    </w:p>
    <w:p>
      <w:pPr>
        <w:spacing w:after="0" w:line="213" w:lineRule="auto"/>
        <w:tabs>
          <w:tab w:leader="none" w:pos="437" w:val="left"/>
        </w:tabs>
        <w:numPr>
          <w:ilvl w:val="0"/>
          <w:numId w:val="58"/>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 xml:space="preserve">(1) Before ordering an inspection under regulation 21 the Board shall give not less than ten days notice to the </w:t>
      </w:r>
      <w:r>
        <w:rPr>
          <w:rFonts w:ascii="Times New Roman" w:cs="Times New Roman" w:eastAsia="Times New Roman" w:hAnsi="Times New Roman"/>
          <w:sz w:val="36"/>
          <w:szCs w:val="36"/>
          <w:color w:val="auto"/>
          <w:vertAlign w:val="superscript"/>
        </w:rPr>
        <w:t>103</w:t>
      </w:r>
      <w:r>
        <w:rPr>
          <w:rFonts w:ascii="Times New Roman" w:cs="Times New Roman" w:eastAsia="Times New Roman" w:hAnsi="Times New Roman"/>
          <w:sz w:val="28"/>
          <w:szCs w:val="28"/>
          <w:color w:val="auto"/>
        </w:rPr>
        <w:t>[custodian].</w:t>
      </w:r>
    </w:p>
    <w:p>
      <w:pPr>
        <w:spacing w:after="0" w:line="2" w:lineRule="exact"/>
        <w:rPr>
          <w:rFonts w:ascii="Times New Roman" w:cs="Times New Roman" w:eastAsia="Times New Roman" w:hAnsi="Times New Roman"/>
          <w:sz w:val="28"/>
          <w:szCs w:val="28"/>
          <w:b w:val="1"/>
          <w:bCs w:val="1"/>
          <w:color w:val="auto"/>
        </w:rPr>
      </w:pPr>
    </w:p>
    <w:p>
      <w:pPr>
        <w:jc w:val="both"/>
        <w:spacing w:after="0" w:line="219" w:lineRule="auto"/>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 xml:space="preserve">(2) Notwithstanding anything contained in sub-regulation (1), where the Board is satisfied that in the interest of the investors no such notice should be given, it may by an order in writing direct that the inspection of the affairs of the </w:t>
      </w:r>
      <w:r>
        <w:rPr>
          <w:rFonts w:ascii="Times New Roman" w:cs="Times New Roman" w:eastAsia="Times New Roman" w:hAnsi="Times New Roman"/>
          <w:sz w:val="36"/>
          <w:szCs w:val="36"/>
          <w:color w:val="auto"/>
          <w:vertAlign w:val="superscript"/>
        </w:rPr>
        <w:t>104</w:t>
      </w:r>
      <w:r>
        <w:rPr>
          <w:rFonts w:ascii="Times New Roman" w:cs="Times New Roman" w:eastAsia="Times New Roman" w:hAnsi="Times New Roman"/>
          <w:sz w:val="28"/>
          <w:szCs w:val="28"/>
          <w:color w:val="auto"/>
        </w:rPr>
        <w:t>[custodian] be taken up without such notice.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325120</wp:posOffset>
                </wp:positionV>
                <wp:extent cx="18288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6pt" to="144pt,25.6pt" o:allowincell="f" strokecolor="#000000" strokeweight="0.72pt"/>
            </w:pict>
          </mc:Fallback>
        </mc:AlternateContent>
      </w:r>
    </w:p>
    <w:p>
      <w:pPr>
        <w:spacing w:after="0" w:line="200" w:lineRule="exact"/>
        <w:rPr>
          <w:sz w:val="20"/>
          <w:szCs w:val="20"/>
          <w:color w:val="auto"/>
        </w:rPr>
      </w:pPr>
    </w:p>
    <w:p>
      <w:pPr>
        <w:spacing w:after="0" w:line="323" w:lineRule="exact"/>
        <w:rPr>
          <w:sz w:val="20"/>
          <w:szCs w:val="20"/>
          <w:color w:val="auto"/>
        </w:rPr>
      </w:pPr>
    </w:p>
    <w:p>
      <w:pPr>
        <w:ind w:left="180" w:hanging="180"/>
        <w:spacing w:after="0"/>
        <w:tabs>
          <w:tab w:leader="none" w:pos="180" w:val="left"/>
        </w:tabs>
        <w:numPr>
          <w:ilvl w:val="0"/>
          <w:numId w:val="59"/>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ibid for the words “custodian of securities”.</w:t>
      </w:r>
    </w:p>
    <w:p>
      <w:pPr>
        <w:spacing w:after="0" w:line="47" w:lineRule="exact"/>
        <w:rPr>
          <w:rFonts w:ascii="Calibri" w:cs="Calibri" w:eastAsia="Calibri" w:hAnsi="Calibri"/>
          <w:sz w:val="26"/>
          <w:szCs w:val="26"/>
          <w:color w:val="auto"/>
          <w:vertAlign w:val="superscript"/>
        </w:rPr>
      </w:pPr>
    </w:p>
    <w:p>
      <w:pPr>
        <w:ind w:right="200"/>
        <w:spacing w:after="0" w:line="196" w:lineRule="auto"/>
        <w:tabs>
          <w:tab w:leader="none" w:pos="175" w:val="left"/>
        </w:tabs>
        <w:numPr>
          <w:ilvl w:val="0"/>
          <w:numId w:val="59"/>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for the words “custodian of securities” by the Securities and Exchange Board of India (Custodian of Securities) (Amendment) Regulations, 2018, w.e.f. 1-1-2019.</w:t>
      </w:r>
    </w:p>
    <w:p>
      <w:pPr>
        <w:spacing w:after="0" w:line="48" w:lineRule="exact"/>
        <w:rPr>
          <w:rFonts w:ascii="Calibri" w:cs="Calibri" w:eastAsia="Calibri" w:hAnsi="Calibri"/>
          <w:sz w:val="25"/>
          <w:szCs w:val="25"/>
          <w:color w:val="auto"/>
          <w:vertAlign w:val="superscript"/>
        </w:rPr>
      </w:pPr>
    </w:p>
    <w:p>
      <w:pPr>
        <w:ind w:right="200"/>
        <w:spacing w:after="0" w:line="197" w:lineRule="auto"/>
        <w:tabs>
          <w:tab w:leader="none" w:pos="175" w:val="left"/>
        </w:tabs>
        <w:numPr>
          <w:ilvl w:val="0"/>
          <w:numId w:val="59"/>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for the words “custodian of securities” by the Securities and Exchange Board of India (Custodian of Securities) (Amendment) Regulations, 2018, w.e.f. 1-1-2019.</w:t>
      </w:r>
    </w:p>
    <w:p>
      <w:pPr>
        <w:spacing w:after="0" w:line="1" w:lineRule="exact"/>
        <w:rPr>
          <w:rFonts w:ascii="Calibri" w:cs="Calibri" w:eastAsia="Calibri" w:hAnsi="Calibri"/>
          <w:sz w:val="25"/>
          <w:szCs w:val="25"/>
          <w:color w:val="auto"/>
          <w:vertAlign w:val="superscript"/>
        </w:rPr>
      </w:pPr>
    </w:p>
    <w:p>
      <w:pPr>
        <w:ind w:left="180" w:hanging="180"/>
        <w:spacing w:after="0" w:line="183" w:lineRule="auto"/>
        <w:tabs>
          <w:tab w:leader="none" w:pos="180" w:val="left"/>
        </w:tabs>
        <w:numPr>
          <w:ilvl w:val="0"/>
          <w:numId w:val="59"/>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ibid for the words “custodian of securities”.</w:t>
      </w:r>
    </w:p>
    <w:p>
      <w:pPr>
        <w:spacing w:after="0" w:line="47" w:lineRule="exact"/>
        <w:rPr>
          <w:rFonts w:ascii="Calibri" w:cs="Calibri" w:eastAsia="Calibri" w:hAnsi="Calibri"/>
          <w:sz w:val="26"/>
          <w:szCs w:val="26"/>
          <w:color w:val="auto"/>
          <w:vertAlign w:val="superscript"/>
        </w:rPr>
      </w:pPr>
    </w:p>
    <w:p>
      <w:pPr>
        <w:ind w:right="200"/>
        <w:spacing w:after="0" w:line="197" w:lineRule="auto"/>
        <w:tabs>
          <w:tab w:leader="none" w:pos="175" w:val="left"/>
        </w:tabs>
        <w:numPr>
          <w:ilvl w:val="0"/>
          <w:numId w:val="59"/>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for the words “custodian of securities” by the Securities and Exchange Board of India (Custodian of Securities) (Amendment) Regulations, 2018, w.e.f. 1-1-2019.</w:t>
      </w:r>
    </w:p>
    <w:p>
      <w:pPr>
        <w:spacing w:after="0" w:line="48" w:lineRule="exact"/>
        <w:rPr>
          <w:rFonts w:ascii="Calibri" w:cs="Calibri" w:eastAsia="Calibri" w:hAnsi="Calibri"/>
          <w:sz w:val="25"/>
          <w:szCs w:val="25"/>
          <w:color w:val="auto"/>
          <w:vertAlign w:val="superscript"/>
        </w:rPr>
      </w:pPr>
    </w:p>
    <w:p>
      <w:pPr>
        <w:ind w:right="120"/>
        <w:spacing w:after="0" w:line="210" w:lineRule="auto"/>
        <w:tabs>
          <w:tab w:leader="none" w:pos="240" w:val="left"/>
        </w:tabs>
        <w:numPr>
          <w:ilvl w:val="0"/>
          <w:numId w:val="59"/>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the words “custodian of securities” by the Securities and Exchange Board of India (Custodian of Securities) (Amendment) Regulations, 2018, w.e.f. 1-1-2019.</w:t>
      </w:r>
    </w:p>
    <w:p>
      <w:pPr>
        <w:spacing w:after="0" w:line="1" w:lineRule="exact"/>
        <w:rPr>
          <w:rFonts w:ascii="Calibri" w:cs="Calibri" w:eastAsia="Calibri" w:hAnsi="Calibri"/>
          <w:sz w:val="23"/>
          <w:szCs w:val="23"/>
          <w:color w:val="auto"/>
          <w:vertAlign w:val="superscript"/>
        </w:rPr>
      </w:pPr>
    </w:p>
    <w:p>
      <w:pPr>
        <w:ind w:left="240" w:hanging="240"/>
        <w:spacing w:after="0" w:line="209" w:lineRule="auto"/>
        <w:tabs>
          <w:tab w:leader="none" w:pos="240" w:val="left"/>
        </w:tabs>
        <w:numPr>
          <w:ilvl w:val="0"/>
          <w:numId w:val="59"/>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ibid for the words “custodian of securities”.</w:t>
      </w:r>
    </w:p>
    <w:p>
      <w:pPr>
        <w:spacing w:after="0" w:line="47" w:lineRule="exact"/>
        <w:rPr>
          <w:rFonts w:ascii="Calibri" w:cs="Calibri" w:eastAsia="Calibri" w:hAnsi="Calibri"/>
          <w:sz w:val="23"/>
          <w:szCs w:val="23"/>
          <w:color w:val="auto"/>
          <w:vertAlign w:val="superscript"/>
        </w:rPr>
      </w:pPr>
    </w:p>
    <w:p>
      <w:pPr>
        <w:ind w:right="120"/>
        <w:spacing w:after="0" w:line="212" w:lineRule="auto"/>
        <w:tabs>
          <w:tab w:leader="none" w:pos="240" w:val="left"/>
        </w:tabs>
        <w:numPr>
          <w:ilvl w:val="0"/>
          <w:numId w:val="59"/>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the words “custodian of securities” by the Securities and Exchange Board of India (Custodian of Securities) (Amendment) Regulations, 2018, w.e.f. 1-1-2019.</w:t>
      </w:r>
    </w:p>
    <w:p>
      <w:pPr>
        <w:ind w:left="240" w:hanging="240"/>
        <w:spacing w:after="0" w:line="207" w:lineRule="auto"/>
        <w:tabs>
          <w:tab w:leader="none" w:pos="240" w:val="left"/>
        </w:tabs>
        <w:numPr>
          <w:ilvl w:val="0"/>
          <w:numId w:val="59"/>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ibid for the words “custodian of securities”.</w:t>
      </w:r>
    </w:p>
    <w:p>
      <w:pPr>
        <w:spacing w:after="0" w:line="48" w:lineRule="exact"/>
        <w:rPr>
          <w:rFonts w:ascii="Calibri" w:cs="Calibri" w:eastAsia="Calibri" w:hAnsi="Calibri"/>
          <w:sz w:val="23"/>
          <w:szCs w:val="23"/>
          <w:color w:val="auto"/>
          <w:vertAlign w:val="superscript"/>
        </w:rPr>
      </w:pPr>
    </w:p>
    <w:p>
      <w:pPr>
        <w:ind w:right="120"/>
        <w:spacing w:after="0" w:line="212" w:lineRule="auto"/>
        <w:tabs>
          <w:tab w:leader="none" w:pos="240" w:val="left"/>
        </w:tabs>
        <w:numPr>
          <w:ilvl w:val="0"/>
          <w:numId w:val="59"/>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the words “custodian of securities” by the Securities and Exchange Board of India (Custodian of Securities) (Amendment) Regulations, 2018, w.e.f. 1-1-2019.</w:t>
      </w:r>
    </w:p>
    <w:p>
      <w:pPr>
        <w:sectPr>
          <w:pgSz w:w="12240" w:h="15840" w:orient="portrait"/>
          <w:cols w:equalWidth="0" w:num="1">
            <w:col w:w="9360"/>
          </w:cols>
          <w:pgMar w:left="1440" w:top="1129" w:right="1440" w:bottom="290" w:gutter="0" w:footer="0" w:header="0"/>
        </w:sectPr>
      </w:pPr>
    </w:p>
    <w:bookmarkStart w:id="14" w:name="page15"/>
    <w:bookmarkEnd w:id="14"/>
    <w:p>
      <w:pPr>
        <w:jc w:val="both"/>
        <w:spacing w:after="0" w:line="218" w:lineRule="auto"/>
        <w:tabs>
          <w:tab w:leader="none" w:pos="484" w:val="left"/>
        </w:tabs>
        <w:numPr>
          <w:ilvl w:val="0"/>
          <w:numId w:val="60"/>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During the course of an inspection, the </w:t>
      </w:r>
      <w:r>
        <w:rPr>
          <w:rFonts w:ascii="Times New Roman" w:cs="Times New Roman" w:eastAsia="Times New Roman" w:hAnsi="Times New Roman"/>
          <w:sz w:val="36"/>
          <w:szCs w:val="36"/>
          <w:color w:val="auto"/>
          <w:vertAlign w:val="superscript"/>
        </w:rPr>
        <w:t>105</w:t>
      </w:r>
      <w:r>
        <w:rPr>
          <w:rFonts w:ascii="Times New Roman" w:cs="Times New Roman" w:eastAsia="Times New Roman" w:hAnsi="Times New Roman"/>
          <w:sz w:val="28"/>
          <w:szCs w:val="28"/>
          <w:color w:val="auto"/>
        </w:rPr>
        <w:t>[custodian] against whom the inspection is being carried out shall be bound to discharge his obligations as provided in regulation 23.</w:t>
      </w:r>
    </w:p>
    <w:p>
      <w:pPr>
        <w:spacing w:after="0" w:line="33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Obligations of custodian on inspection by the Board.</w:t>
      </w:r>
    </w:p>
    <w:p>
      <w:pPr>
        <w:jc w:val="both"/>
        <w:spacing w:after="0" w:line="218" w:lineRule="auto"/>
        <w:tabs>
          <w:tab w:leader="none" w:pos="442" w:val="left"/>
        </w:tabs>
        <w:numPr>
          <w:ilvl w:val="0"/>
          <w:numId w:val="61"/>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 xml:space="preserve">(1) It shall be the duty of the </w:t>
      </w:r>
      <w:r>
        <w:rPr>
          <w:rFonts w:ascii="Times New Roman" w:cs="Times New Roman" w:eastAsia="Times New Roman" w:hAnsi="Times New Roman"/>
          <w:sz w:val="36"/>
          <w:szCs w:val="36"/>
          <w:color w:val="auto"/>
          <w:vertAlign w:val="superscript"/>
        </w:rPr>
        <w:t>106</w:t>
      </w:r>
      <w:r>
        <w:rPr>
          <w:rFonts w:ascii="Times New Roman" w:cs="Times New Roman" w:eastAsia="Times New Roman" w:hAnsi="Times New Roman"/>
          <w:sz w:val="28"/>
          <w:szCs w:val="28"/>
          <w:color w:val="auto"/>
        </w:rPr>
        <w:t xml:space="preserve">[custodian] whose affairs are being inspected, and of every director, officer and employee thereof to produce to the inspecting officer such books, securities, accounts, records and other documents in its custody or control and furnish him with such statements and information relating to his activities of the </w:t>
      </w:r>
      <w:r>
        <w:rPr>
          <w:rFonts w:ascii="Times New Roman" w:cs="Times New Roman" w:eastAsia="Times New Roman" w:hAnsi="Times New Roman"/>
          <w:sz w:val="36"/>
          <w:szCs w:val="36"/>
          <w:color w:val="auto"/>
          <w:vertAlign w:val="superscript"/>
        </w:rPr>
        <w:t>107</w:t>
      </w:r>
      <w:r>
        <w:rPr>
          <w:rFonts w:ascii="Times New Roman" w:cs="Times New Roman" w:eastAsia="Times New Roman" w:hAnsi="Times New Roman"/>
          <w:sz w:val="28"/>
          <w:szCs w:val="28"/>
          <w:color w:val="auto"/>
        </w:rPr>
        <w:t>[custodian], as the inspecting officer may require, within such reasonable period as the inspecting officer may specify.</w:t>
      </w:r>
    </w:p>
    <w:p>
      <w:pPr>
        <w:spacing w:after="0" w:line="7" w:lineRule="exact"/>
        <w:rPr>
          <w:rFonts w:ascii="Times New Roman" w:cs="Times New Roman" w:eastAsia="Times New Roman" w:hAnsi="Times New Roman"/>
          <w:sz w:val="28"/>
          <w:szCs w:val="28"/>
          <w:b w:val="1"/>
          <w:bCs w:val="1"/>
          <w:color w:val="auto"/>
        </w:rPr>
      </w:pPr>
    </w:p>
    <w:p>
      <w:pPr>
        <w:jc w:val="both"/>
        <w:spacing w:after="0" w:line="218" w:lineRule="auto"/>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 xml:space="preserve">(2) The </w:t>
      </w:r>
      <w:r>
        <w:rPr>
          <w:rFonts w:ascii="Times New Roman" w:cs="Times New Roman" w:eastAsia="Times New Roman" w:hAnsi="Times New Roman"/>
          <w:sz w:val="36"/>
          <w:szCs w:val="36"/>
          <w:color w:val="auto"/>
          <w:vertAlign w:val="superscript"/>
        </w:rPr>
        <w:t>108</w:t>
      </w:r>
      <w:r>
        <w:rPr>
          <w:rFonts w:ascii="Times New Roman" w:cs="Times New Roman" w:eastAsia="Times New Roman" w:hAnsi="Times New Roman"/>
          <w:sz w:val="28"/>
          <w:szCs w:val="28"/>
          <w:color w:val="auto"/>
        </w:rPr>
        <w:t xml:space="preserve">[custodian] shall allow the inspecting officer to have reasonable access to the premises occupied by such custodian or by any other person on his behalf and also extend reasonable facility for examining any books, records, documents and computer data in the possession of the </w:t>
      </w:r>
      <w:r>
        <w:rPr>
          <w:rFonts w:ascii="Times New Roman" w:cs="Times New Roman" w:eastAsia="Times New Roman" w:hAnsi="Times New Roman"/>
          <w:sz w:val="36"/>
          <w:szCs w:val="36"/>
          <w:color w:val="auto"/>
          <w:vertAlign w:val="superscript"/>
        </w:rPr>
        <w:t>109</w:t>
      </w:r>
      <w:r>
        <w:rPr>
          <w:rFonts w:ascii="Times New Roman" w:cs="Times New Roman" w:eastAsia="Times New Roman" w:hAnsi="Times New Roman"/>
          <w:sz w:val="28"/>
          <w:szCs w:val="28"/>
          <w:color w:val="auto"/>
        </w:rPr>
        <w:t>[custodian] or such other person and also provide copies of documents or other materials which in the opinion of the inspecting officer are relevant for the purposes of the inspection.</w:t>
      </w:r>
    </w:p>
    <w:p>
      <w:pPr>
        <w:spacing w:after="0" w:line="21" w:lineRule="exact"/>
        <w:rPr>
          <w:rFonts w:ascii="Times New Roman" w:cs="Times New Roman" w:eastAsia="Times New Roman" w:hAnsi="Times New Roman"/>
          <w:sz w:val="28"/>
          <w:szCs w:val="28"/>
          <w:b w:val="1"/>
          <w:bCs w:val="1"/>
          <w:color w:val="auto"/>
        </w:rPr>
      </w:pPr>
    </w:p>
    <w:p>
      <w:pPr>
        <w:jc w:val="both"/>
        <w:spacing w:after="0" w:line="219" w:lineRule="auto"/>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7"/>
          <w:szCs w:val="27"/>
          <w:color w:val="auto"/>
        </w:rPr>
        <w:t xml:space="preserve">(3) The inspecting officer, in the course of inspection, shall be entitled to examine or to record the statements of any director, officer or employee of the </w:t>
      </w:r>
      <w:r>
        <w:rPr>
          <w:rFonts w:ascii="Times New Roman" w:cs="Times New Roman" w:eastAsia="Times New Roman" w:hAnsi="Times New Roman"/>
          <w:sz w:val="35"/>
          <w:szCs w:val="35"/>
          <w:color w:val="auto"/>
          <w:vertAlign w:val="superscript"/>
        </w:rPr>
        <w:t>110</w:t>
      </w:r>
      <w:r>
        <w:rPr>
          <w:rFonts w:ascii="Times New Roman" w:cs="Times New Roman" w:eastAsia="Times New Roman" w:hAnsi="Times New Roman"/>
          <w:sz w:val="27"/>
          <w:szCs w:val="27"/>
          <w:color w:val="auto"/>
        </w:rPr>
        <w:t>[custodian].</w:t>
      </w:r>
    </w:p>
    <w:p>
      <w:pPr>
        <w:spacing w:after="0" w:line="2" w:lineRule="exact"/>
        <w:rPr>
          <w:rFonts w:ascii="Times New Roman" w:cs="Times New Roman" w:eastAsia="Times New Roman" w:hAnsi="Times New Roman"/>
          <w:sz w:val="28"/>
          <w:szCs w:val="28"/>
          <w:b w:val="1"/>
          <w:bCs w:val="1"/>
          <w:color w:val="auto"/>
        </w:rPr>
      </w:pPr>
    </w:p>
    <w:p>
      <w:pPr>
        <w:jc w:val="both"/>
        <w:spacing w:after="0" w:line="213" w:lineRule="auto"/>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 xml:space="preserve">(4) It shall be the duty of every director, officer or employee of the </w:t>
      </w:r>
      <w:r>
        <w:rPr>
          <w:rFonts w:ascii="Times New Roman" w:cs="Times New Roman" w:eastAsia="Times New Roman" w:hAnsi="Times New Roman"/>
          <w:sz w:val="36"/>
          <w:szCs w:val="36"/>
          <w:color w:val="auto"/>
          <w:vertAlign w:val="superscript"/>
        </w:rPr>
        <w:t>111</w:t>
      </w:r>
      <w:r>
        <w:rPr>
          <w:rFonts w:ascii="Times New Roman" w:cs="Times New Roman" w:eastAsia="Times New Roman" w:hAnsi="Times New Roman"/>
          <w:sz w:val="28"/>
          <w:szCs w:val="28"/>
          <w:color w:val="auto"/>
        </w:rPr>
        <w:t>[custodian] to give to the inspecting officer all assistance in connection with the inspection, which the inspecting officer may reasonably require.</w:t>
      </w:r>
    </w:p>
    <w:p>
      <w:pPr>
        <w:spacing w:after="0" w:line="329"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Submission of report to the Board.</w:t>
      </w:r>
    </w:p>
    <w:p>
      <w:pPr>
        <w:spacing w:after="0" w:line="11" w:lineRule="exact"/>
        <w:rPr>
          <w:sz w:val="20"/>
          <w:szCs w:val="20"/>
          <w:color w:val="auto"/>
        </w:rPr>
      </w:pPr>
    </w:p>
    <w:p>
      <w:pPr>
        <w:spacing w:after="0" w:line="234" w:lineRule="auto"/>
        <w:tabs>
          <w:tab w:leader="none" w:pos="415" w:val="left"/>
        </w:tabs>
        <w:numPr>
          <w:ilvl w:val="0"/>
          <w:numId w:val="62"/>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The inspecting officer shall, as soon as possible, on completion of the inspection submit an inspection report to the Board:</w:t>
      </w:r>
    </w:p>
    <w:p>
      <w:pPr>
        <w:spacing w:after="0" w:line="2" w:lineRule="exact"/>
        <w:rPr>
          <w:rFonts w:ascii="Times New Roman" w:cs="Times New Roman" w:eastAsia="Times New Roman" w:hAnsi="Times New Roman"/>
          <w:sz w:val="28"/>
          <w:szCs w:val="28"/>
          <w:b w:val="1"/>
          <w:bCs w:val="1"/>
          <w:color w:val="auto"/>
        </w:rPr>
      </w:pPr>
    </w:p>
    <w:p>
      <w:pPr>
        <w:spacing w:after="0"/>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Provided that if directed to do so by the Board, he may submit an interim report.</w:t>
      </w:r>
    </w:p>
    <w:p>
      <w:pPr>
        <w:spacing w:after="0" w:line="323" w:lineRule="exact"/>
        <w:rPr>
          <w:sz w:val="20"/>
          <w:szCs w:val="20"/>
          <w:color w:val="auto"/>
        </w:rPr>
      </w:pPr>
    </w:p>
    <w:p>
      <w:pPr>
        <w:spacing w:after="0"/>
        <w:rPr>
          <w:sz w:val="20"/>
          <w:szCs w:val="20"/>
          <w:color w:val="auto"/>
        </w:rPr>
      </w:pPr>
      <w:r>
        <w:rPr>
          <w:rFonts w:ascii="Times New Roman" w:cs="Times New Roman" w:eastAsia="Times New Roman" w:hAnsi="Times New Roman"/>
          <w:sz w:val="36"/>
          <w:szCs w:val="36"/>
          <w:color w:val="auto"/>
          <w:vertAlign w:val="superscript"/>
        </w:rPr>
        <w:t>112</w:t>
      </w:r>
      <w:r>
        <w:rPr>
          <w:rFonts w:ascii="Times New Roman" w:cs="Times New Roman" w:eastAsia="Times New Roman" w:hAnsi="Times New Roman"/>
          <w:sz w:val="28"/>
          <w:szCs w:val="28"/>
          <w:color w:val="auto"/>
        </w:rPr>
        <w:t>[</w:t>
      </w:r>
      <w:r>
        <w:rPr>
          <w:rFonts w:ascii="Times New Roman" w:cs="Times New Roman" w:eastAsia="Times New Roman" w:hAnsi="Times New Roman"/>
          <w:sz w:val="28"/>
          <w:szCs w:val="28"/>
          <w:b w:val="1"/>
          <w:bCs w:val="1"/>
          <w:color w:val="auto"/>
        </w:rPr>
        <w:t>Action on inspection or investigation report.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299720</wp:posOffset>
                </wp:positionV>
                <wp:extent cx="18288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6pt" to="144pt,23.6pt" o:allowincell="f" strokecolor="#000000" strokeweight="0.72pt"/>
            </w:pict>
          </mc:Fallback>
        </mc:AlternateContent>
      </w:r>
    </w:p>
    <w:p>
      <w:pPr>
        <w:spacing w:after="0" w:line="200" w:lineRule="exact"/>
        <w:rPr>
          <w:sz w:val="20"/>
          <w:szCs w:val="20"/>
          <w:color w:val="auto"/>
        </w:rPr>
      </w:pPr>
    </w:p>
    <w:p>
      <w:pPr>
        <w:spacing w:after="0" w:line="400" w:lineRule="exact"/>
        <w:rPr>
          <w:sz w:val="20"/>
          <w:szCs w:val="20"/>
          <w:color w:val="auto"/>
        </w:rPr>
      </w:pPr>
    </w:p>
    <w:p>
      <w:pPr>
        <w:ind w:right="120"/>
        <w:spacing w:after="0" w:line="212" w:lineRule="auto"/>
        <w:tabs>
          <w:tab w:leader="none" w:pos="240" w:val="left"/>
        </w:tabs>
        <w:numPr>
          <w:ilvl w:val="0"/>
          <w:numId w:val="63"/>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the words “custodian of securities” by the Securities and Exchange Board of India (Custodian of Securities) (Amendment) Regulations, 2018, w.e.f. 1-1-2019.</w:t>
      </w:r>
    </w:p>
    <w:p>
      <w:pPr>
        <w:ind w:left="240" w:hanging="240"/>
        <w:spacing w:after="0" w:line="209" w:lineRule="auto"/>
        <w:tabs>
          <w:tab w:leader="none" w:pos="240" w:val="left"/>
        </w:tabs>
        <w:numPr>
          <w:ilvl w:val="0"/>
          <w:numId w:val="63"/>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ibid for the words “custodian of securities”.</w:t>
      </w:r>
    </w:p>
    <w:p>
      <w:pPr>
        <w:spacing w:after="0" w:line="47" w:lineRule="exact"/>
        <w:rPr>
          <w:rFonts w:ascii="Calibri" w:cs="Calibri" w:eastAsia="Calibri" w:hAnsi="Calibri"/>
          <w:sz w:val="23"/>
          <w:szCs w:val="23"/>
          <w:color w:val="auto"/>
          <w:vertAlign w:val="superscript"/>
        </w:rPr>
      </w:pPr>
    </w:p>
    <w:p>
      <w:pPr>
        <w:ind w:right="120"/>
        <w:spacing w:after="0" w:line="210" w:lineRule="auto"/>
        <w:tabs>
          <w:tab w:leader="none" w:pos="240" w:val="left"/>
        </w:tabs>
        <w:numPr>
          <w:ilvl w:val="0"/>
          <w:numId w:val="63"/>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the words “custodian of securities” by the Securities and Exchange Board of India (Custodian of Securities) (Amendment) Regulations, 2018, w.e.f. 1-1-2019.</w:t>
      </w:r>
    </w:p>
    <w:p>
      <w:pPr>
        <w:spacing w:after="0" w:line="1" w:lineRule="exact"/>
        <w:rPr>
          <w:rFonts w:ascii="Calibri" w:cs="Calibri" w:eastAsia="Calibri" w:hAnsi="Calibri"/>
          <w:sz w:val="23"/>
          <w:szCs w:val="23"/>
          <w:color w:val="auto"/>
          <w:vertAlign w:val="superscript"/>
        </w:rPr>
      </w:pPr>
    </w:p>
    <w:p>
      <w:pPr>
        <w:ind w:left="240" w:hanging="240"/>
        <w:spacing w:after="0" w:line="209" w:lineRule="auto"/>
        <w:tabs>
          <w:tab w:leader="none" w:pos="240" w:val="left"/>
        </w:tabs>
        <w:numPr>
          <w:ilvl w:val="0"/>
          <w:numId w:val="63"/>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ibid for the words “custodian of securities”.</w:t>
      </w:r>
    </w:p>
    <w:p>
      <w:pPr>
        <w:spacing w:after="0" w:line="47" w:lineRule="exact"/>
        <w:rPr>
          <w:rFonts w:ascii="Calibri" w:cs="Calibri" w:eastAsia="Calibri" w:hAnsi="Calibri"/>
          <w:sz w:val="23"/>
          <w:szCs w:val="23"/>
          <w:color w:val="auto"/>
          <w:vertAlign w:val="superscript"/>
        </w:rPr>
      </w:pPr>
    </w:p>
    <w:p>
      <w:pPr>
        <w:ind w:right="120"/>
        <w:spacing w:after="0" w:line="210" w:lineRule="auto"/>
        <w:tabs>
          <w:tab w:leader="none" w:pos="240" w:val="left"/>
        </w:tabs>
        <w:numPr>
          <w:ilvl w:val="0"/>
          <w:numId w:val="63"/>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the words “custodian of securities” by the Securities and Exchange Board of India (Custodian of Securities) (Amendment) Regulations, 2018, w.e.f. 1-1-2019.</w:t>
      </w:r>
    </w:p>
    <w:p>
      <w:pPr>
        <w:spacing w:after="0" w:line="1" w:lineRule="exact"/>
        <w:rPr>
          <w:rFonts w:ascii="Calibri" w:cs="Calibri" w:eastAsia="Calibri" w:hAnsi="Calibri"/>
          <w:sz w:val="23"/>
          <w:szCs w:val="23"/>
          <w:color w:val="auto"/>
          <w:vertAlign w:val="superscript"/>
        </w:rPr>
      </w:pPr>
    </w:p>
    <w:p>
      <w:pPr>
        <w:ind w:left="240" w:hanging="240"/>
        <w:spacing w:after="0" w:line="209" w:lineRule="auto"/>
        <w:tabs>
          <w:tab w:leader="none" w:pos="240" w:val="left"/>
        </w:tabs>
        <w:numPr>
          <w:ilvl w:val="0"/>
          <w:numId w:val="63"/>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ibid for the words “custodian of securities”.</w:t>
      </w:r>
    </w:p>
    <w:p>
      <w:pPr>
        <w:spacing w:after="0" w:line="47" w:lineRule="exact"/>
        <w:rPr>
          <w:rFonts w:ascii="Calibri" w:cs="Calibri" w:eastAsia="Calibri" w:hAnsi="Calibri"/>
          <w:sz w:val="23"/>
          <w:szCs w:val="23"/>
          <w:color w:val="auto"/>
          <w:vertAlign w:val="superscript"/>
        </w:rPr>
      </w:pPr>
    </w:p>
    <w:p>
      <w:pPr>
        <w:ind w:right="120"/>
        <w:spacing w:after="0" w:line="212" w:lineRule="auto"/>
        <w:tabs>
          <w:tab w:leader="none" w:pos="240" w:val="left"/>
        </w:tabs>
        <w:numPr>
          <w:ilvl w:val="0"/>
          <w:numId w:val="63"/>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the words “custodian of securities” by the Securities and Exchange Board of India (Custodian of Securities) (Amendment) Regulations, 2018, w.e.f. 1-1-2019.</w:t>
      </w:r>
    </w:p>
    <w:p>
      <w:pPr>
        <w:spacing w:after="0" w:line="17" w:lineRule="exact"/>
        <w:rPr>
          <w:rFonts w:ascii="Calibri" w:cs="Calibri" w:eastAsia="Calibri" w:hAnsi="Calibri"/>
          <w:sz w:val="23"/>
          <w:szCs w:val="23"/>
          <w:color w:val="auto"/>
          <w:vertAlign w:val="superscript"/>
        </w:rPr>
      </w:pPr>
    </w:p>
    <w:p>
      <w:pPr>
        <w:ind w:right="20"/>
        <w:spacing w:after="0" w:line="218" w:lineRule="auto"/>
        <w:tabs>
          <w:tab w:leader="none" w:pos="245" w:val="left"/>
        </w:tabs>
        <w:numPr>
          <w:ilvl w:val="0"/>
          <w:numId w:val="63"/>
        </w:numPr>
        <w:rPr>
          <w:rFonts w:ascii="Calibri" w:cs="Calibri" w:eastAsia="Calibri" w:hAnsi="Calibri"/>
          <w:sz w:val="24"/>
          <w:szCs w:val="24"/>
          <w:color w:val="auto"/>
          <w:vertAlign w:val="superscript"/>
        </w:rPr>
      </w:pPr>
      <w:r>
        <w:rPr>
          <w:rFonts w:ascii="Times New Roman" w:cs="Times New Roman" w:eastAsia="Times New Roman" w:hAnsi="Times New Roman"/>
          <w:sz w:val="18"/>
          <w:szCs w:val="18"/>
          <w:color w:val="auto"/>
        </w:rPr>
        <w:t>Substituted by the SEBI (Procedure for Holding Enquiry by Enquiry Officer and Imposing Penalty) Regulations, 2002, w.e.f. 27-9-2002. Prior to its substitution, regulation 25 read as under:</w:t>
      </w:r>
    </w:p>
    <w:p>
      <w:pPr>
        <w:spacing w:after="0" w:line="11" w:lineRule="exact"/>
        <w:rPr>
          <w:rFonts w:ascii="Calibri" w:cs="Calibri" w:eastAsia="Calibri" w:hAnsi="Calibri"/>
          <w:sz w:val="24"/>
          <w:szCs w:val="24"/>
          <w:color w:val="auto"/>
          <w:vertAlign w:val="superscript"/>
        </w:rPr>
      </w:pPr>
    </w:p>
    <w:p>
      <w:pPr>
        <w:jc w:val="both"/>
        <w:spacing w:after="0" w:line="236" w:lineRule="auto"/>
        <w:rPr>
          <w:rFonts w:ascii="Calibri" w:cs="Calibri" w:eastAsia="Calibri" w:hAnsi="Calibri"/>
          <w:sz w:val="24"/>
          <w:szCs w:val="24"/>
          <w:color w:val="auto"/>
          <w:vertAlign w:val="superscript"/>
        </w:rPr>
      </w:pPr>
      <w:r>
        <w:rPr>
          <w:rFonts w:ascii="Times New Roman" w:cs="Times New Roman" w:eastAsia="Times New Roman" w:hAnsi="Times New Roman"/>
          <w:sz w:val="20"/>
          <w:szCs w:val="20"/>
          <w:color w:val="auto"/>
        </w:rPr>
        <w:t xml:space="preserve">“25. (1) </w:t>
      </w:r>
      <w:r>
        <w:rPr>
          <w:rFonts w:ascii="Times New Roman" w:cs="Times New Roman" w:eastAsia="Times New Roman" w:hAnsi="Times New Roman"/>
          <w:sz w:val="20"/>
          <w:szCs w:val="20"/>
          <w:i w:val="1"/>
          <w:iCs w:val="1"/>
          <w:color w:val="auto"/>
        </w:rPr>
        <w:t>Communication of findings etc. to the custodian of securities of securities.─</w:t>
      </w:r>
      <w:r>
        <w:rPr>
          <w:rFonts w:ascii="Times New Roman" w:cs="Times New Roman" w:eastAsia="Times New Roman" w:hAnsi="Times New Roman"/>
          <w:sz w:val="20"/>
          <w:szCs w:val="20"/>
          <w:color w:val="auto"/>
        </w:rPr>
        <w:t>The Board shall, after consideration of the inspection report or the interim report referred to in regulation 24, communicate the findings of the inspection officer to the custodian of securities and give him an opportunity of being heard.</w:t>
      </w:r>
    </w:p>
    <w:p>
      <w:pPr>
        <w:sectPr>
          <w:pgSz w:w="12240" w:h="15840" w:orient="portrait"/>
          <w:cols w:equalWidth="0" w:num="1">
            <w:col w:w="9360"/>
          </w:cols>
          <w:pgMar w:left="1440" w:top="1129" w:right="1440" w:bottom="293" w:gutter="0" w:footer="0" w:header="0"/>
        </w:sectPr>
      </w:pPr>
    </w:p>
    <w:bookmarkStart w:id="15" w:name="page16"/>
    <w:bookmarkEnd w:id="15"/>
    <w:p>
      <w:pPr>
        <w:jc w:val="both"/>
        <w:spacing w:after="0" w:line="221" w:lineRule="auto"/>
        <w:tabs>
          <w:tab w:leader="none" w:pos="535" w:val="left"/>
        </w:tabs>
        <w:numPr>
          <w:ilvl w:val="0"/>
          <w:numId w:val="64"/>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 xml:space="preserve">The Board or the Chairman shall after consideration of inspection or investigation report take such action as the Board or Chairman may deem fit and appropriate including action under </w:t>
      </w:r>
      <w:r>
        <w:rPr>
          <w:rFonts w:ascii="Times New Roman" w:cs="Times New Roman" w:eastAsia="Times New Roman" w:hAnsi="Times New Roman"/>
          <w:sz w:val="36"/>
          <w:szCs w:val="36"/>
          <w:color w:val="auto"/>
          <w:vertAlign w:val="superscript"/>
        </w:rPr>
        <w:t>113</w:t>
      </w:r>
      <w:r>
        <w:rPr>
          <w:rFonts w:ascii="Times New Roman" w:cs="Times New Roman" w:eastAsia="Times New Roman" w:hAnsi="Times New Roman"/>
          <w:sz w:val="28"/>
          <w:szCs w:val="28"/>
          <w:color w:val="auto"/>
        </w:rPr>
        <w:t>[Chapter V of the Securities and Exchange Board of India (Intermediaries) Regulations, 2008].]</w:t>
      </w:r>
    </w:p>
    <w:p>
      <w:pPr>
        <w:spacing w:after="0" w:line="258" w:lineRule="exact"/>
        <w:rPr>
          <w:sz w:val="20"/>
          <w:szCs w:val="20"/>
          <w:color w:val="auto"/>
        </w:rPr>
      </w:pPr>
    </w:p>
    <w:p>
      <w:pPr>
        <w:spacing w:after="0"/>
        <w:rPr>
          <w:sz w:val="20"/>
          <w:szCs w:val="20"/>
          <w:color w:val="auto"/>
        </w:rPr>
      </w:pPr>
      <w:r>
        <w:rPr>
          <w:rFonts w:ascii="Times New Roman" w:cs="Times New Roman" w:eastAsia="Times New Roman" w:hAnsi="Times New Roman"/>
          <w:sz w:val="36"/>
          <w:szCs w:val="36"/>
          <w:color w:val="auto"/>
          <w:vertAlign w:val="superscript"/>
        </w:rPr>
        <w:t>114</w:t>
      </w:r>
      <w:r>
        <w:rPr>
          <w:rFonts w:ascii="Times New Roman" w:cs="Times New Roman" w:eastAsia="Times New Roman" w:hAnsi="Times New Roman"/>
          <w:sz w:val="28"/>
          <w:szCs w:val="28"/>
          <w:color w:val="auto"/>
        </w:rPr>
        <w:t>[</w:t>
      </w:r>
      <w:r>
        <w:rPr>
          <w:rFonts w:ascii="Times New Roman" w:cs="Times New Roman" w:eastAsia="Times New Roman" w:hAnsi="Times New Roman"/>
          <w:sz w:val="28"/>
          <w:szCs w:val="28"/>
          <w:b w:val="1"/>
          <w:bCs w:val="1"/>
          <w:color w:val="auto"/>
        </w:rPr>
        <w:t>Appointment of auditor.</w:t>
      </w:r>
    </w:p>
    <w:p>
      <w:pPr>
        <w:jc w:val="both"/>
        <w:spacing w:after="0" w:line="237" w:lineRule="auto"/>
        <w:rPr>
          <w:sz w:val="20"/>
          <w:szCs w:val="20"/>
          <w:color w:val="auto"/>
        </w:rPr>
      </w:pPr>
      <w:r>
        <w:rPr>
          <w:rFonts w:ascii="Times New Roman" w:cs="Times New Roman" w:eastAsia="Times New Roman" w:hAnsi="Times New Roman"/>
          <w:sz w:val="28"/>
          <w:szCs w:val="28"/>
          <w:b w:val="1"/>
          <w:bCs w:val="1"/>
          <w:color w:val="auto"/>
        </w:rPr>
        <w:t xml:space="preserve">25A. </w:t>
      </w:r>
      <w:r>
        <w:rPr>
          <w:rFonts w:ascii="Times New Roman" w:cs="Times New Roman" w:eastAsia="Times New Roman" w:hAnsi="Times New Roman"/>
          <w:sz w:val="28"/>
          <w:szCs w:val="28"/>
          <w:color w:val="auto"/>
        </w:rPr>
        <w:t>The Board shall have the power to appoint an auditor to inspect or investigate,</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as the case may be, into the books of account, records, documents or affairs of the applicant or the custodian, as the case may be; Provided that the auditors so appointed shall have the same powers as vested in the inspecting officer under regulation 21 and the applicant or custodian and its directors, officers and employees shall be under the same obligations, towards the auditor so appointed, as are mentioned in regulation 23.</w:t>
      </w:r>
    </w:p>
    <w:p>
      <w:pPr>
        <w:spacing w:after="0" w:line="33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Board to recover the expenses.</w:t>
      </w:r>
    </w:p>
    <w:p>
      <w:pPr>
        <w:spacing w:after="0" w:line="8"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8"/>
          <w:szCs w:val="28"/>
          <w:b w:val="1"/>
          <w:bCs w:val="1"/>
          <w:color w:val="auto"/>
        </w:rPr>
        <w:t xml:space="preserve">25B. </w:t>
      </w:r>
      <w:r>
        <w:rPr>
          <w:rFonts w:ascii="Times New Roman" w:cs="Times New Roman" w:eastAsia="Times New Roman" w:hAnsi="Times New Roman"/>
          <w:sz w:val="28"/>
          <w:szCs w:val="28"/>
          <w:color w:val="auto"/>
        </w:rPr>
        <w:t>The Board shall be entitled to recover from the custodian or the applicant, as</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the case may be, such expenses including fees paid to the auditors as may be incurred by it for the purposes of inspecting the books of account, records and documents of the applicant or the custodian as the case may be.]</w:t>
      </w:r>
    </w:p>
    <w:p>
      <w:pPr>
        <w:spacing w:after="0" w:line="33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8"/>
          <w:szCs w:val="28"/>
          <w:b w:val="1"/>
          <w:bCs w:val="1"/>
          <w:color w:val="auto"/>
        </w:rPr>
        <w:t>CHAPTER V</w:t>
      </w:r>
    </w:p>
    <w:p>
      <w:pPr>
        <w:jc w:val="center"/>
        <w:spacing w:after="0"/>
        <w:rPr>
          <w:sz w:val="20"/>
          <w:szCs w:val="20"/>
          <w:color w:val="auto"/>
        </w:rPr>
      </w:pPr>
      <w:r>
        <w:rPr>
          <w:rFonts w:ascii="Times New Roman" w:cs="Times New Roman" w:eastAsia="Times New Roman" w:hAnsi="Times New Roman"/>
          <w:sz w:val="28"/>
          <w:szCs w:val="28"/>
          <w:b w:val="1"/>
          <w:bCs w:val="1"/>
          <w:color w:val="auto"/>
        </w:rPr>
        <w:t>PROCEDURE EOR ACTION IN CASE OF DEFAULT</w:t>
      </w:r>
    </w:p>
    <w:p>
      <w:pPr>
        <w:spacing w:after="0" w:line="235" w:lineRule="exact"/>
        <w:rPr>
          <w:sz w:val="20"/>
          <w:szCs w:val="20"/>
          <w:color w:val="auto"/>
        </w:rPr>
      </w:pPr>
    </w:p>
    <w:p>
      <w:pPr>
        <w:spacing w:after="0"/>
        <w:rPr>
          <w:sz w:val="20"/>
          <w:szCs w:val="20"/>
          <w:color w:val="auto"/>
        </w:rPr>
      </w:pPr>
      <w:r>
        <w:rPr>
          <w:rFonts w:ascii="Times New Roman" w:cs="Times New Roman" w:eastAsia="Times New Roman" w:hAnsi="Times New Roman"/>
          <w:sz w:val="36"/>
          <w:szCs w:val="36"/>
          <w:color w:val="auto"/>
          <w:vertAlign w:val="superscript"/>
        </w:rPr>
        <w:t>115</w:t>
      </w:r>
      <w:r>
        <w:rPr>
          <w:rFonts w:ascii="Times New Roman" w:cs="Times New Roman" w:eastAsia="Times New Roman" w:hAnsi="Times New Roman"/>
          <w:sz w:val="28"/>
          <w:szCs w:val="28"/>
          <w:color w:val="auto"/>
        </w:rPr>
        <w:t>[</w:t>
      </w:r>
      <w:r>
        <w:rPr>
          <w:rFonts w:ascii="Times New Roman" w:cs="Times New Roman" w:eastAsia="Times New Roman" w:hAnsi="Times New Roman"/>
          <w:sz w:val="28"/>
          <w:szCs w:val="28"/>
          <w:b w:val="1"/>
          <w:bCs w:val="1"/>
          <w:color w:val="auto"/>
        </w:rPr>
        <w:t>Liability for action in case of default.</w:t>
      </w:r>
    </w:p>
    <w:p>
      <w:pPr>
        <w:ind w:left="420" w:hanging="420"/>
        <w:spacing w:after="0"/>
        <w:tabs>
          <w:tab w:leader="none" w:pos="420" w:val="left"/>
        </w:tabs>
        <w:numPr>
          <w:ilvl w:val="0"/>
          <w:numId w:val="65"/>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 xml:space="preserve">A </w:t>
      </w:r>
      <w:r>
        <w:rPr>
          <w:rFonts w:ascii="Times New Roman" w:cs="Times New Roman" w:eastAsia="Times New Roman" w:hAnsi="Times New Roman"/>
          <w:sz w:val="36"/>
          <w:szCs w:val="36"/>
          <w:color w:val="auto"/>
          <w:vertAlign w:val="superscript"/>
        </w:rPr>
        <w:t>116</w:t>
      </w:r>
      <w:r>
        <w:rPr>
          <w:rFonts w:ascii="Times New Roman" w:cs="Times New Roman" w:eastAsia="Times New Roman" w:hAnsi="Times New Roman"/>
          <w:sz w:val="28"/>
          <w:szCs w:val="28"/>
          <w:color w:val="auto"/>
        </w:rPr>
        <w:t>[custodian] who—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99060</wp:posOffset>
                </wp:positionV>
                <wp:extent cx="18288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8pt" to="144pt,7.8pt" o:allowincell="f" strokecolor="#000000" strokeweight="0.72pt"/>
            </w:pict>
          </mc:Fallback>
        </mc:AlternateContent>
      </w:r>
    </w:p>
    <w:p>
      <w:pPr>
        <w:spacing w:after="0" w:line="250" w:lineRule="exact"/>
        <w:rPr>
          <w:sz w:val="20"/>
          <w:szCs w:val="20"/>
          <w:color w:val="auto"/>
        </w:rPr>
      </w:pPr>
    </w:p>
    <w:p>
      <w:pPr>
        <w:jc w:val="both"/>
        <w:spacing w:after="0" w:line="235" w:lineRule="auto"/>
        <w:tabs>
          <w:tab w:leader="none" w:pos="283" w:val="left"/>
        </w:tabs>
        <w:numPr>
          <w:ilvl w:val="0"/>
          <w:numId w:val="6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On receipt of the reply if any, from the custodian of securities, the Board may call upon the custodian of securities to take such measures as the Board may deem fit in the interest of the securities market and for due compliance with the provisions of the Act, the rules framed thereunder and these regulations.</w:t>
      </w:r>
    </w:p>
    <w:p>
      <w:pPr>
        <w:spacing w:after="0" w:line="22" w:lineRule="exact"/>
        <w:rPr>
          <w:rFonts w:ascii="Times New Roman" w:cs="Times New Roman" w:eastAsia="Times New Roman" w:hAnsi="Times New Roman"/>
          <w:sz w:val="20"/>
          <w:szCs w:val="20"/>
          <w:color w:val="auto"/>
        </w:rPr>
      </w:pPr>
    </w:p>
    <w:p>
      <w:pPr>
        <w:jc w:val="both"/>
        <w:spacing w:after="0" w:line="207" w:lineRule="auto"/>
        <w:rPr>
          <w:rFonts w:ascii="Times New Roman" w:cs="Times New Roman" w:eastAsia="Times New Roman" w:hAnsi="Times New Roman"/>
          <w:sz w:val="20"/>
          <w:szCs w:val="20"/>
          <w:color w:val="auto"/>
        </w:rPr>
      </w:pPr>
      <w:r>
        <w:rPr>
          <w:rFonts w:ascii="Calibri" w:cs="Calibri" w:eastAsia="Calibri" w:hAnsi="Calibri"/>
          <w:sz w:val="25"/>
          <w:szCs w:val="25"/>
          <w:color w:val="auto"/>
          <w:vertAlign w:val="superscript"/>
        </w:rPr>
        <w:t>113</w:t>
      </w:r>
      <w:r>
        <w:rPr>
          <w:rFonts w:ascii="Times New Roman" w:cs="Times New Roman" w:eastAsia="Times New Roman" w:hAnsi="Times New Roman"/>
          <w:sz w:val="20"/>
          <w:szCs w:val="20"/>
          <w:color w:val="auto"/>
        </w:rPr>
        <w:t xml:space="preserve"> Substituted for the words "the Securities and Exchange Board of India (Procedure for Holding Enquiry by Enquiry Officer and Imposing Penalty) Regulations, 2002" by the SEBI (Intermediaries) Regulations, 2008 w.e.f. 26-5-2008. </w:t>
      </w:r>
      <w:r>
        <w:rPr>
          <w:rFonts w:ascii="Calibri" w:cs="Calibri" w:eastAsia="Calibri" w:hAnsi="Calibri"/>
          <w:sz w:val="25"/>
          <w:szCs w:val="25"/>
          <w:color w:val="auto"/>
          <w:vertAlign w:val="superscript"/>
        </w:rPr>
        <w:t>114</w:t>
      </w:r>
      <w:r>
        <w:rPr>
          <w:rFonts w:ascii="Times New Roman" w:cs="Times New Roman" w:eastAsia="Times New Roman" w:hAnsi="Times New Roman"/>
          <w:sz w:val="20"/>
          <w:szCs w:val="20"/>
          <w:color w:val="auto"/>
        </w:rPr>
        <w:t xml:space="preserve"> Inserted by the SEBI (Custodian of Securities) (Amendment) Regulations, 1997, w.e.f. 17-10-1997.</w:t>
      </w:r>
    </w:p>
    <w:p>
      <w:pPr>
        <w:ind w:right="20"/>
        <w:spacing w:after="0" w:line="200" w:lineRule="auto"/>
        <w:rPr>
          <w:rFonts w:ascii="Times New Roman" w:cs="Times New Roman" w:eastAsia="Times New Roman" w:hAnsi="Times New Roman"/>
          <w:sz w:val="20"/>
          <w:szCs w:val="20"/>
          <w:color w:val="auto"/>
        </w:rPr>
      </w:pPr>
      <w:r>
        <w:rPr>
          <w:rFonts w:ascii="Calibri" w:cs="Calibri" w:eastAsia="Calibri" w:hAnsi="Calibri"/>
          <w:sz w:val="25"/>
          <w:szCs w:val="25"/>
          <w:color w:val="auto"/>
          <w:vertAlign w:val="superscript"/>
        </w:rPr>
        <w:t>115</w:t>
      </w:r>
      <w:r>
        <w:rPr>
          <w:rFonts w:ascii="Times New Roman" w:cs="Times New Roman" w:eastAsia="Times New Roman" w:hAnsi="Times New Roman"/>
          <w:sz w:val="20"/>
          <w:szCs w:val="20"/>
          <w:color w:val="auto"/>
        </w:rPr>
        <w:t xml:space="preserve"> Substituted by the SEBI (Procedure for Holding Enquiry by Enquiry Officer and Imposing Penalty) Regulations, 2002, w.e.f. 27-9-2002. Prior to its substitution, regulation 26 read as under:</w:t>
      </w:r>
    </w:p>
    <w:p>
      <w:pPr>
        <w:spacing w:after="0" w:line="12" w:lineRule="exact"/>
        <w:rPr>
          <w:rFonts w:ascii="Times New Roman" w:cs="Times New Roman" w:eastAsia="Times New Roman" w:hAnsi="Times New Roman"/>
          <w:sz w:val="20"/>
          <w:szCs w:val="20"/>
          <w:color w:val="auto"/>
        </w:rPr>
      </w:pPr>
    </w:p>
    <w:p>
      <w:pPr>
        <w:ind w:right="20"/>
        <w:spacing w:after="0" w:line="23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“26. Suspension of certificate. The Board may suspend the certificate granted to a custodian of securities where the custodian of securities:</w:t>
      </w:r>
    </w:p>
    <w:p>
      <w:pPr>
        <w:spacing w:after="0" w:line="1" w:lineRule="exact"/>
        <w:rPr>
          <w:rFonts w:ascii="Times New Roman" w:cs="Times New Roman" w:eastAsia="Times New Roman" w:hAnsi="Times New Roman"/>
          <w:sz w:val="20"/>
          <w:szCs w:val="20"/>
          <w:color w:val="auto"/>
        </w:rPr>
      </w:pPr>
    </w:p>
    <w:p>
      <w:pPr>
        <w:spacing w:after="0" w:line="23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(a) contravenes any of the provisions of the Act, the rules framed thereunder or these regulations;</w:t>
      </w:r>
    </w:p>
    <w:p>
      <w:pPr>
        <w:spacing w:after="0" w:line="1" w:lineRule="exact"/>
        <w:rPr>
          <w:rFonts w:ascii="Times New Roman" w:cs="Times New Roman" w:eastAsia="Times New Roman" w:hAnsi="Times New Roman"/>
          <w:sz w:val="20"/>
          <w:szCs w:val="20"/>
          <w:color w:val="auto"/>
        </w:rPr>
      </w:pPr>
    </w:p>
    <w:p>
      <w:pPr>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(b) fails to furnish any information relating to his activity as custodian of securities as required by the Board;</w:t>
      </w:r>
    </w:p>
    <w:p>
      <w:pPr>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(c) furnishes to the Board information which is false and misleading in any material particular;</w:t>
      </w:r>
    </w:p>
    <w:p>
      <w:pPr>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(d) does not submit periodic returns or reports as required by the Board;</w:t>
      </w:r>
    </w:p>
    <w:p>
      <w:pPr>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(e) does not co-operate in any enquiry or inspection conducted by the Board;</w:t>
      </w:r>
    </w:p>
    <w:p>
      <w:pPr>
        <w:spacing w:after="0" w:line="1" w:lineRule="exact"/>
        <w:rPr>
          <w:rFonts w:ascii="Times New Roman" w:cs="Times New Roman" w:eastAsia="Times New Roman" w:hAnsi="Times New Roman"/>
          <w:sz w:val="20"/>
          <w:szCs w:val="20"/>
          <w:color w:val="auto"/>
        </w:rPr>
      </w:pPr>
    </w:p>
    <w:p>
      <w:pPr>
        <w:spacing w:after="0"/>
        <w:rPr>
          <w:rFonts w:ascii="Times New Roman" w:cs="Times New Roman" w:eastAsia="Times New Roman" w:hAnsi="Times New Roman"/>
          <w:sz w:val="20"/>
          <w:szCs w:val="20"/>
          <w:color w:val="auto"/>
        </w:rPr>
      </w:pPr>
      <w:r>
        <w:rPr>
          <w:rFonts w:ascii="Calibri" w:cs="Calibri" w:eastAsia="Calibri" w:hAnsi="Calibri"/>
          <w:sz w:val="20"/>
          <w:szCs w:val="20"/>
          <w:i w:val="1"/>
          <w:iCs w:val="1"/>
          <w:color w:val="auto"/>
        </w:rPr>
        <w:t>(f) fails to update its systems and procedures as recommended by the Board;</w:t>
      </w:r>
    </w:p>
    <w:p>
      <w:pPr>
        <w:spacing w:after="0" w:line="238" w:lineRule="auto"/>
        <w:rPr>
          <w:rFonts w:ascii="Times New Roman" w:cs="Times New Roman" w:eastAsia="Times New Roman" w:hAnsi="Times New Roman"/>
          <w:sz w:val="20"/>
          <w:szCs w:val="20"/>
          <w:color w:val="auto"/>
        </w:rPr>
      </w:pPr>
      <w:r>
        <w:rPr>
          <w:rFonts w:ascii="Calibri" w:cs="Calibri" w:eastAsia="Calibri" w:hAnsi="Calibri"/>
          <w:sz w:val="20"/>
          <w:szCs w:val="20"/>
          <w:i w:val="1"/>
          <w:iCs w:val="1"/>
          <w:color w:val="auto"/>
        </w:rPr>
        <w:t>(g) fails to resolve the complaints of clients or fails to give a satisfactory reply to the Board in this behalf;</w:t>
      </w:r>
    </w:p>
    <w:p>
      <w:pPr>
        <w:spacing w:after="0"/>
        <w:rPr>
          <w:rFonts w:ascii="Times New Roman" w:cs="Times New Roman" w:eastAsia="Times New Roman" w:hAnsi="Times New Roman"/>
          <w:sz w:val="20"/>
          <w:szCs w:val="20"/>
          <w:color w:val="auto"/>
        </w:rPr>
      </w:pPr>
      <w:r>
        <w:rPr>
          <w:rFonts w:ascii="Calibri" w:cs="Calibri" w:eastAsia="Calibri" w:hAnsi="Calibri"/>
          <w:sz w:val="20"/>
          <w:szCs w:val="20"/>
          <w:i w:val="1"/>
          <w:iCs w:val="1"/>
          <w:color w:val="auto"/>
        </w:rPr>
        <w:t>(h) is guilty of misconduct or makes a breach of the Code of Conduct specified in the Third Schedule;</w:t>
      </w:r>
    </w:p>
    <w:p>
      <w:pPr>
        <w:spacing w:after="0"/>
        <w:rPr>
          <w:rFonts w:ascii="Times New Roman" w:cs="Times New Roman" w:eastAsia="Times New Roman" w:hAnsi="Times New Roman"/>
          <w:sz w:val="20"/>
          <w:szCs w:val="20"/>
          <w:color w:val="auto"/>
        </w:rPr>
      </w:pPr>
      <w:r>
        <w:rPr>
          <w:rFonts w:ascii="Calibri" w:cs="Calibri" w:eastAsia="Calibri" w:hAnsi="Calibri"/>
          <w:sz w:val="20"/>
          <w:szCs w:val="20"/>
          <w:i w:val="1"/>
          <w:iCs w:val="1"/>
          <w:color w:val="auto"/>
        </w:rPr>
        <w:t>(i) fails to pay annual fees,</w:t>
      </w:r>
    </w:p>
    <w:p>
      <w:pPr>
        <w:spacing w:after="0" w:line="47" w:lineRule="exact"/>
        <w:rPr>
          <w:rFonts w:ascii="Times New Roman" w:cs="Times New Roman" w:eastAsia="Times New Roman" w:hAnsi="Times New Roman"/>
          <w:sz w:val="20"/>
          <w:szCs w:val="20"/>
          <w:color w:val="auto"/>
        </w:rPr>
      </w:pPr>
    </w:p>
    <w:p>
      <w:pPr>
        <w:ind w:right="20"/>
        <w:spacing w:after="0" w:line="216" w:lineRule="auto"/>
        <w:rPr>
          <w:rFonts w:ascii="Times New Roman" w:cs="Times New Roman" w:eastAsia="Times New Roman" w:hAnsi="Times New Roman"/>
          <w:sz w:val="20"/>
          <w:szCs w:val="20"/>
          <w:color w:val="auto"/>
        </w:rPr>
      </w:pPr>
      <w:r>
        <w:rPr>
          <w:rFonts w:ascii="Calibri" w:cs="Calibri" w:eastAsia="Calibri" w:hAnsi="Calibri"/>
          <w:sz w:val="20"/>
          <w:szCs w:val="20"/>
          <w:i w:val="1"/>
          <w:iCs w:val="1"/>
          <w:color w:val="auto"/>
        </w:rPr>
        <w:t>shall be dealt with in the manner provided under the Securities and Exchange Board of India (Procedure for Holding Enquiry by Enquiry Officer and Imposing Penalty) Regulations, 2002."</w:t>
      </w:r>
    </w:p>
    <w:p>
      <w:pPr>
        <w:spacing w:after="0" w:line="30" w:lineRule="exact"/>
        <w:rPr>
          <w:rFonts w:ascii="Times New Roman" w:cs="Times New Roman" w:eastAsia="Times New Roman" w:hAnsi="Times New Roman"/>
          <w:sz w:val="20"/>
          <w:szCs w:val="20"/>
          <w:color w:val="auto"/>
        </w:rPr>
      </w:pPr>
    </w:p>
    <w:p>
      <w:pPr>
        <w:spacing w:after="0" w:line="201" w:lineRule="auto"/>
        <w:rPr>
          <w:rFonts w:ascii="Times New Roman" w:cs="Times New Roman" w:eastAsia="Times New Roman" w:hAnsi="Times New Roman"/>
          <w:sz w:val="20"/>
          <w:szCs w:val="20"/>
          <w:color w:val="auto"/>
        </w:rPr>
      </w:pPr>
      <w:r>
        <w:rPr>
          <w:rFonts w:ascii="Calibri" w:cs="Calibri" w:eastAsia="Calibri" w:hAnsi="Calibri"/>
          <w:sz w:val="25"/>
          <w:szCs w:val="25"/>
          <w:color w:val="auto"/>
          <w:vertAlign w:val="superscript"/>
        </w:rPr>
        <w:t>116</w:t>
      </w:r>
      <w:r>
        <w:rPr>
          <w:rFonts w:ascii="Calibri" w:cs="Calibri" w:eastAsia="Calibri" w:hAnsi="Calibri"/>
          <w:sz w:val="20"/>
          <w:szCs w:val="20"/>
          <w:color w:val="auto"/>
        </w:rPr>
        <w:t xml:space="preserve"> Substituted for the words “custodian of securities” by the Securities and Exchange Board of India (Custodian of Securities) (Amendment) Regulations, 2018, w.e.f. 1-1-2019.</w:t>
      </w:r>
    </w:p>
    <w:p>
      <w:pPr>
        <w:sectPr>
          <w:pgSz w:w="12240" w:h="15840" w:orient="portrait"/>
          <w:cols w:equalWidth="0" w:num="1">
            <w:col w:w="9360"/>
          </w:cols>
          <w:pgMar w:left="1440" w:top="1141" w:right="1440" w:bottom="290" w:gutter="0" w:footer="0" w:header="0"/>
        </w:sectPr>
      </w:pPr>
    </w:p>
    <w:bookmarkStart w:id="16" w:name="page17"/>
    <w:bookmarkEnd w:id="16"/>
    <w:p>
      <w:pPr>
        <w:ind w:left="720"/>
        <w:spacing w:after="0" w:line="234" w:lineRule="auto"/>
        <w:tabs>
          <w:tab w:leader="none" w:pos="1106" w:val="left"/>
        </w:tabs>
        <w:numPr>
          <w:ilvl w:val="0"/>
          <w:numId w:val="6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contravenes any of the provisions of the Act, the rules framed thereunder or these regulations;</w:t>
      </w:r>
    </w:p>
    <w:p>
      <w:pPr>
        <w:spacing w:after="0" w:line="4" w:lineRule="exact"/>
        <w:rPr>
          <w:rFonts w:ascii="Times New Roman" w:cs="Times New Roman" w:eastAsia="Times New Roman" w:hAnsi="Times New Roman"/>
          <w:sz w:val="28"/>
          <w:szCs w:val="28"/>
          <w:color w:val="auto"/>
        </w:rPr>
      </w:pPr>
    </w:p>
    <w:p>
      <w:pPr>
        <w:ind w:left="720"/>
        <w:spacing w:after="0" w:line="209" w:lineRule="auto"/>
        <w:tabs>
          <w:tab w:leader="none" w:pos="1120" w:val="left"/>
        </w:tabs>
        <w:numPr>
          <w:ilvl w:val="0"/>
          <w:numId w:val="6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fails to furnish any information relating to his activity as </w:t>
      </w:r>
      <w:r>
        <w:rPr>
          <w:rFonts w:ascii="Times New Roman" w:cs="Times New Roman" w:eastAsia="Times New Roman" w:hAnsi="Times New Roman"/>
          <w:sz w:val="36"/>
          <w:szCs w:val="36"/>
          <w:color w:val="auto"/>
          <w:vertAlign w:val="superscript"/>
        </w:rPr>
        <w:t>117</w:t>
      </w:r>
      <w:r>
        <w:rPr>
          <w:rFonts w:ascii="Times New Roman" w:cs="Times New Roman" w:eastAsia="Times New Roman" w:hAnsi="Times New Roman"/>
          <w:sz w:val="28"/>
          <w:szCs w:val="28"/>
          <w:color w:val="auto"/>
        </w:rPr>
        <w:t>[custodian] as required by the Board;</w:t>
      </w:r>
    </w:p>
    <w:p>
      <w:pPr>
        <w:spacing w:after="0" w:line="15" w:lineRule="exact"/>
        <w:rPr>
          <w:rFonts w:ascii="Times New Roman" w:cs="Times New Roman" w:eastAsia="Times New Roman" w:hAnsi="Times New Roman"/>
          <w:sz w:val="28"/>
          <w:szCs w:val="28"/>
          <w:color w:val="auto"/>
        </w:rPr>
      </w:pPr>
    </w:p>
    <w:p>
      <w:pPr>
        <w:ind w:left="720"/>
        <w:spacing w:after="0" w:line="234" w:lineRule="auto"/>
        <w:tabs>
          <w:tab w:leader="none" w:pos="1120" w:val="left"/>
        </w:tabs>
        <w:numPr>
          <w:ilvl w:val="0"/>
          <w:numId w:val="6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furnishes to the Board information which is false and misleading in any material particular;</w:t>
      </w:r>
    </w:p>
    <w:p>
      <w:pPr>
        <w:spacing w:after="0" w:line="2" w:lineRule="exact"/>
        <w:rPr>
          <w:rFonts w:ascii="Times New Roman" w:cs="Times New Roman" w:eastAsia="Times New Roman" w:hAnsi="Times New Roman"/>
          <w:sz w:val="28"/>
          <w:szCs w:val="28"/>
          <w:color w:val="auto"/>
        </w:rPr>
      </w:pPr>
    </w:p>
    <w:p>
      <w:pPr>
        <w:ind w:left="1120" w:hanging="400"/>
        <w:spacing w:after="0"/>
        <w:tabs>
          <w:tab w:leader="none" w:pos="1120" w:val="left"/>
        </w:tabs>
        <w:numPr>
          <w:ilvl w:val="0"/>
          <w:numId w:val="6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does not submit periodic returns or reports as required by the Board;</w:t>
      </w:r>
    </w:p>
    <w:p>
      <w:pPr>
        <w:ind w:left="1100" w:hanging="380"/>
        <w:spacing w:after="0"/>
        <w:tabs>
          <w:tab w:leader="none" w:pos="1100" w:val="left"/>
        </w:tabs>
        <w:numPr>
          <w:ilvl w:val="0"/>
          <w:numId w:val="6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does not co-operate in any enquiry or inspection conducted by the Board;</w:t>
      </w:r>
    </w:p>
    <w:p>
      <w:pPr>
        <w:ind w:left="1080" w:hanging="360"/>
        <w:spacing w:after="0"/>
        <w:tabs>
          <w:tab w:leader="none" w:pos="1080" w:val="left"/>
        </w:tabs>
        <w:numPr>
          <w:ilvl w:val="0"/>
          <w:numId w:val="6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fails to update its systems and procedures as recommended by the Board;</w:t>
      </w:r>
    </w:p>
    <w:p>
      <w:pPr>
        <w:spacing w:after="0" w:line="12" w:lineRule="exact"/>
        <w:rPr>
          <w:rFonts w:ascii="Times New Roman" w:cs="Times New Roman" w:eastAsia="Times New Roman" w:hAnsi="Times New Roman"/>
          <w:sz w:val="28"/>
          <w:szCs w:val="28"/>
          <w:color w:val="auto"/>
        </w:rPr>
      </w:pPr>
    </w:p>
    <w:p>
      <w:pPr>
        <w:ind w:left="720"/>
        <w:spacing w:after="0" w:line="234" w:lineRule="auto"/>
        <w:tabs>
          <w:tab w:leader="none" w:pos="1111" w:val="left"/>
        </w:tabs>
        <w:numPr>
          <w:ilvl w:val="0"/>
          <w:numId w:val="6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fails to resolve the complaints of clients or fails to give a satisfactory reply to the Board in this behalf;</w:t>
      </w:r>
    </w:p>
    <w:p>
      <w:pPr>
        <w:spacing w:after="0" w:line="18" w:lineRule="exact"/>
        <w:rPr>
          <w:rFonts w:ascii="Times New Roman" w:cs="Times New Roman" w:eastAsia="Times New Roman" w:hAnsi="Times New Roman"/>
          <w:sz w:val="28"/>
          <w:szCs w:val="28"/>
          <w:color w:val="auto"/>
        </w:rPr>
      </w:pPr>
    </w:p>
    <w:p>
      <w:pPr>
        <w:ind w:left="720"/>
        <w:spacing w:after="0" w:line="234" w:lineRule="auto"/>
        <w:tabs>
          <w:tab w:leader="none" w:pos="1101" w:val="left"/>
        </w:tabs>
        <w:numPr>
          <w:ilvl w:val="0"/>
          <w:numId w:val="6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is guilty of misconduct or makes a breach of the Code of Conduct specified in the Third Schedule;</w:t>
      </w:r>
    </w:p>
    <w:p>
      <w:pPr>
        <w:spacing w:after="0" w:line="2" w:lineRule="exact"/>
        <w:rPr>
          <w:rFonts w:ascii="Times New Roman" w:cs="Times New Roman" w:eastAsia="Times New Roman" w:hAnsi="Times New Roman"/>
          <w:sz w:val="28"/>
          <w:szCs w:val="28"/>
          <w:color w:val="auto"/>
        </w:rPr>
      </w:pPr>
    </w:p>
    <w:p>
      <w:pPr>
        <w:ind w:left="1060" w:hanging="340"/>
        <w:spacing w:after="0"/>
        <w:tabs>
          <w:tab w:leader="none" w:pos="1060" w:val="left"/>
        </w:tabs>
        <w:numPr>
          <w:ilvl w:val="0"/>
          <w:numId w:val="6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fails to pay annual fees,</w:t>
      </w:r>
    </w:p>
    <w:p>
      <w:pPr>
        <w:spacing w:after="0" w:line="2" w:lineRule="exact"/>
        <w:rPr>
          <w:sz w:val="20"/>
          <w:szCs w:val="20"/>
          <w:color w:val="auto"/>
        </w:rPr>
      </w:pPr>
    </w:p>
    <w:p>
      <w:pPr>
        <w:spacing w:after="0" w:line="209" w:lineRule="auto"/>
        <w:rPr>
          <w:sz w:val="20"/>
          <w:szCs w:val="20"/>
          <w:color w:val="auto"/>
        </w:rPr>
      </w:pPr>
      <w:r>
        <w:rPr>
          <w:rFonts w:ascii="Times New Roman" w:cs="Times New Roman" w:eastAsia="Times New Roman" w:hAnsi="Times New Roman"/>
          <w:sz w:val="28"/>
          <w:szCs w:val="28"/>
          <w:color w:val="auto"/>
        </w:rPr>
        <w:t xml:space="preserve">shall be dealt with in the manner provided under </w:t>
      </w:r>
      <w:r>
        <w:rPr>
          <w:rFonts w:ascii="Times New Roman" w:cs="Times New Roman" w:eastAsia="Times New Roman" w:hAnsi="Times New Roman"/>
          <w:sz w:val="36"/>
          <w:szCs w:val="36"/>
          <w:color w:val="auto"/>
          <w:vertAlign w:val="superscript"/>
        </w:rPr>
        <w:t>118</w:t>
      </w:r>
      <w:r>
        <w:rPr>
          <w:rFonts w:ascii="Times New Roman" w:cs="Times New Roman" w:eastAsia="Times New Roman" w:hAnsi="Times New Roman"/>
          <w:sz w:val="28"/>
          <w:szCs w:val="28"/>
          <w:color w:val="auto"/>
        </w:rPr>
        <w:t>[Chapter V of the Securities and Exchange Board of India (Intermediaries) Regulations, 2008].]</w:t>
      </w:r>
    </w:p>
    <w:p>
      <w:pPr>
        <w:spacing w:after="0" w:line="326" w:lineRule="exact"/>
        <w:rPr>
          <w:sz w:val="20"/>
          <w:szCs w:val="20"/>
          <w:color w:val="auto"/>
        </w:rPr>
      </w:pPr>
    </w:p>
    <w:p>
      <w:pPr>
        <w:spacing w:after="0"/>
        <w:rPr>
          <w:sz w:val="20"/>
          <w:szCs w:val="20"/>
          <w:color w:val="auto"/>
        </w:rPr>
      </w:pPr>
      <w:r>
        <w:rPr>
          <w:rFonts w:ascii="Times New Roman" w:cs="Times New Roman" w:eastAsia="Times New Roman" w:hAnsi="Times New Roman"/>
          <w:sz w:val="36"/>
          <w:szCs w:val="36"/>
          <w:b w:val="1"/>
          <w:bCs w:val="1"/>
          <w:color w:val="auto"/>
          <w:vertAlign w:val="superscript"/>
        </w:rPr>
        <w:t>119</w:t>
      </w:r>
      <w:r>
        <w:rPr>
          <w:rFonts w:ascii="Times New Roman" w:cs="Times New Roman" w:eastAsia="Times New Roman" w:hAnsi="Times New Roman"/>
          <w:sz w:val="28"/>
          <w:szCs w:val="28"/>
          <w:b w:val="1"/>
          <w:bCs w:val="1"/>
          <w:color w:val="auto"/>
        </w:rPr>
        <w:t xml:space="preserve">[27 </w:t>
      </w:r>
      <w:r>
        <w:rPr>
          <w:rFonts w:ascii="Times New Roman" w:cs="Times New Roman" w:eastAsia="Times New Roman" w:hAnsi="Times New Roman"/>
          <w:sz w:val="28"/>
          <w:szCs w:val="28"/>
          <w:color w:val="auto"/>
        </w:rPr>
        <w:t>to</w:t>
      </w:r>
      <w:r>
        <w:rPr>
          <w:rFonts w:ascii="Times New Roman" w:cs="Times New Roman" w:eastAsia="Times New Roman" w:hAnsi="Times New Roman"/>
          <w:sz w:val="28"/>
          <w:szCs w:val="28"/>
          <w:b w:val="1"/>
          <w:bCs w:val="1"/>
          <w:color w:val="auto"/>
        </w:rPr>
        <w:t xml:space="preserve"> 32]</w:t>
      </w:r>
    </w:p>
    <w:p>
      <w:pPr>
        <w:spacing w:after="0" w:line="16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6"/>
          <w:szCs w:val="36"/>
          <w:color w:val="auto"/>
          <w:vertAlign w:val="superscript"/>
        </w:rPr>
        <w:t>120</w:t>
      </w:r>
      <w:r>
        <w:rPr>
          <w:rFonts w:ascii="Times New Roman" w:cs="Times New Roman" w:eastAsia="Times New Roman" w:hAnsi="Times New Roman"/>
          <w:sz w:val="28"/>
          <w:szCs w:val="28"/>
          <w:color w:val="auto"/>
        </w:rPr>
        <w:t>[</w:t>
      </w:r>
      <w:r>
        <w:rPr>
          <w:rFonts w:ascii="Times New Roman" w:cs="Times New Roman" w:eastAsia="Times New Roman" w:hAnsi="Times New Roman"/>
          <w:sz w:val="28"/>
          <w:szCs w:val="28"/>
          <w:b w:val="1"/>
          <w:bCs w:val="1"/>
          <w:color w:val="auto"/>
        </w:rPr>
        <w:t>CHAPTER VI</w:t>
      </w:r>
    </w:p>
    <w:p>
      <w:pPr>
        <w:jc w:val="center"/>
        <w:spacing w:after="0" w:line="222" w:lineRule="auto"/>
        <w:rPr>
          <w:sz w:val="20"/>
          <w:szCs w:val="20"/>
          <w:color w:val="auto"/>
        </w:rPr>
      </w:pPr>
      <w:r>
        <w:rPr>
          <w:rFonts w:ascii="Times New Roman" w:cs="Times New Roman" w:eastAsia="Times New Roman" w:hAnsi="Times New Roman"/>
          <w:sz w:val="28"/>
          <w:szCs w:val="28"/>
          <w:b w:val="1"/>
          <w:bCs w:val="1"/>
          <w:color w:val="auto"/>
        </w:rPr>
        <w:t>POWER TO RELAX STRICT ENFORCEMENT OF THE REGULATIONS</w:t>
      </w:r>
    </w:p>
    <w:p>
      <w:pPr>
        <w:spacing w:after="0" w:line="317"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Exemption from enforcement of the regulations in special cases.</w:t>
      </w:r>
    </w:p>
    <w:p>
      <w:pPr>
        <w:spacing w:after="0" w:line="13" w:lineRule="exact"/>
        <w:rPr>
          <w:sz w:val="20"/>
          <w:szCs w:val="20"/>
          <w:color w:val="auto"/>
        </w:rPr>
      </w:pPr>
    </w:p>
    <w:p>
      <w:pPr>
        <w:jc w:val="both"/>
        <w:spacing w:after="0" w:line="238" w:lineRule="auto"/>
        <w:tabs>
          <w:tab w:leader="none" w:pos="417" w:val="left"/>
        </w:tabs>
        <w:numPr>
          <w:ilvl w:val="0"/>
          <w:numId w:val="68"/>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(1) The Board may, exempt any person or class of persons from the operation of all or any of the provisions of these regulations for a period as may be specified but not exceeding twelve months, for furthering innovation in technological aspects relating to testing new products, processes, services, business models, etc. in live environment of regulatory sandbox in the securities markets.</w:t>
      </w:r>
    </w:p>
    <w:p>
      <w:pPr>
        <w:spacing w:after="0" w:line="336" w:lineRule="exact"/>
        <w:rPr>
          <w:sz w:val="20"/>
          <w:szCs w:val="20"/>
          <w:color w:val="auto"/>
        </w:rPr>
      </w:pPr>
    </w:p>
    <w:p>
      <w:pPr>
        <w:jc w:val="both"/>
        <w:spacing w:after="0" w:line="237" w:lineRule="auto"/>
        <w:tabs>
          <w:tab w:leader="none" w:pos="393" w:val="left"/>
        </w:tabs>
        <w:numPr>
          <w:ilvl w:val="0"/>
          <w:numId w:val="69"/>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Any exemption granted by the Board under sub-regulation (1) shall be subject to the applicant satisfying such conditions as may be specified by the Board including conditions to be complied with on a continuous basis.</w:t>
      </w:r>
    </w:p>
    <w:p>
      <w:pPr>
        <w:spacing w:after="0" w:line="336"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7"/>
          <w:szCs w:val="27"/>
          <w:color w:val="auto"/>
        </w:rPr>
        <w:t>Explanation. — For the purposes of these regulations, "regulatory sandbox" means a live testing environment where new products, processes, services, business models, etc. may be deployed on a limited set of eligible customers for a specified period 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240665</wp:posOffset>
                </wp:positionV>
                <wp:extent cx="182880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95pt" to="144pt,18.95pt" o:allowincell="f" strokecolor="#000000" strokeweight="0.7199pt"/>
            </w:pict>
          </mc:Fallback>
        </mc:AlternateContent>
      </w:r>
    </w:p>
    <w:p>
      <w:pPr>
        <w:spacing w:after="0" w:line="200" w:lineRule="exact"/>
        <w:rPr>
          <w:sz w:val="20"/>
          <w:szCs w:val="20"/>
          <w:color w:val="auto"/>
        </w:rPr>
      </w:pPr>
    </w:p>
    <w:p>
      <w:pPr>
        <w:spacing w:after="0" w:line="227" w:lineRule="exact"/>
        <w:rPr>
          <w:sz w:val="20"/>
          <w:szCs w:val="20"/>
          <w:color w:val="auto"/>
        </w:rPr>
      </w:pPr>
    </w:p>
    <w:p>
      <w:pPr>
        <w:ind w:left="240" w:hanging="240"/>
        <w:spacing w:after="0"/>
        <w:tabs>
          <w:tab w:leader="none" w:pos="240" w:val="left"/>
        </w:tabs>
        <w:numPr>
          <w:ilvl w:val="0"/>
          <w:numId w:val="70"/>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ibid for the words “custodian of securities”.</w:t>
      </w:r>
    </w:p>
    <w:p>
      <w:pPr>
        <w:spacing w:after="0" w:line="47" w:lineRule="exact"/>
        <w:rPr>
          <w:rFonts w:ascii="Calibri" w:cs="Calibri" w:eastAsia="Calibri" w:hAnsi="Calibri"/>
          <w:sz w:val="23"/>
          <w:szCs w:val="23"/>
          <w:color w:val="auto"/>
          <w:vertAlign w:val="superscript"/>
        </w:rPr>
      </w:pPr>
    </w:p>
    <w:p>
      <w:pPr>
        <w:ind w:right="20"/>
        <w:spacing w:after="0" w:line="222" w:lineRule="auto"/>
        <w:tabs>
          <w:tab w:leader="none" w:pos="233" w:val="left"/>
        </w:tabs>
        <w:numPr>
          <w:ilvl w:val="0"/>
          <w:numId w:val="70"/>
        </w:numPr>
        <w:rPr>
          <w:rFonts w:ascii="Calibri" w:cs="Calibri" w:eastAsia="Calibri" w:hAnsi="Calibri"/>
          <w:sz w:val="22"/>
          <w:szCs w:val="22"/>
          <w:color w:val="auto"/>
          <w:vertAlign w:val="superscript"/>
        </w:rPr>
      </w:pPr>
      <w:r>
        <w:rPr>
          <w:rFonts w:ascii="Calibri" w:cs="Calibri" w:eastAsia="Calibri" w:hAnsi="Calibri"/>
          <w:sz w:val="17"/>
          <w:szCs w:val="17"/>
          <w:color w:val="auto"/>
        </w:rPr>
        <w:t>Substituted for "the Securities and Exchange Board of India (Procedure for Holding Enquiry by Enquiry Officer and Imposing Penalty) Regulations, 2002" by the SEBI (Intermediaries) Regulations, 2008, w.e.f. 26-5-2008.</w:t>
      </w:r>
    </w:p>
    <w:p>
      <w:pPr>
        <w:spacing w:after="0" w:line="49" w:lineRule="exact"/>
        <w:rPr>
          <w:rFonts w:ascii="Calibri" w:cs="Calibri" w:eastAsia="Calibri" w:hAnsi="Calibri"/>
          <w:sz w:val="22"/>
          <w:szCs w:val="22"/>
          <w:color w:val="auto"/>
          <w:vertAlign w:val="superscript"/>
        </w:rPr>
      </w:pPr>
    </w:p>
    <w:p>
      <w:pPr>
        <w:spacing w:after="0" w:line="221" w:lineRule="auto"/>
        <w:tabs>
          <w:tab w:leader="none" w:pos="233" w:val="left"/>
        </w:tabs>
        <w:numPr>
          <w:ilvl w:val="0"/>
          <w:numId w:val="70"/>
        </w:numPr>
        <w:rPr>
          <w:rFonts w:ascii="Calibri" w:cs="Calibri" w:eastAsia="Calibri" w:hAnsi="Calibri"/>
          <w:sz w:val="22"/>
          <w:szCs w:val="22"/>
          <w:color w:val="auto"/>
          <w:vertAlign w:val="superscript"/>
        </w:rPr>
      </w:pPr>
      <w:r>
        <w:rPr>
          <w:rFonts w:ascii="Calibri" w:cs="Calibri" w:eastAsia="Calibri" w:hAnsi="Calibri"/>
          <w:sz w:val="17"/>
          <w:szCs w:val="17"/>
          <w:color w:val="auto"/>
        </w:rPr>
        <w:t>Regulations 27 to 32 omitted by the SEBI (Procedure for Holding Enquiry by Enquiry Officer and Imposing Penalty) Regulations, 2002, w.e.f. 27-9-2002.</w:t>
      </w:r>
    </w:p>
    <w:p>
      <w:pPr>
        <w:spacing w:after="0" w:line="1" w:lineRule="exact"/>
        <w:rPr>
          <w:rFonts w:ascii="Calibri" w:cs="Calibri" w:eastAsia="Calibri" w:hAnsi="Calibri"/>
          <w:sz w:val="22"/>
          <w:szCs w:val="22"/>
          <w:color w:val="auto"/>
          <w:vertAlign w:val="superscript"/>
        </w:rPr>
      </w:pPr>
    </w:p>
    <w:p>
      <w:pPr>
        <w:ind w:left="260" w:hanging="260"/>
        <w:spacing w:after="0" w:line="206" w:lineRule="auto"/>
        <w:tabs>
          <w:tab w:leader="none" w:pos="260" w:val="left"/>
        </w:tabs>
        <w:numPr>
          <w:ilvl w:val="0"/>
          <w:numId w:val="70"/>
        </w:numPr>
        <w:rPr>
          <w:rFonts w:ascii="Calibri" w:cs="Calibri" w:eastAsia="Calibri" w:hAnsi="Calibri"/>
          <w:sz w:val="25"/>
          <w:szCs w:val="25"/>
          <w:color w:val="auto"/>
          <w:vertAlign w:val="superscript"/>
        </w:rPr>
      </w:pPr>
      <w:r>
        <w:rPr>
          <w:rFonts w:ascii="Calibri" w:cs="Calibri" w:eastAsia="Calibri" w:hAnsi="Calibri"/>
          <w:sz w:val="18"/>
          <w:szCs w:val="18"/>
          <w:color w:val="auto"/>
        </w:rPr>
        <w:t>Inserted by the SEBI (Regulatory Sandbox) (Amendment) Regulations, 2020, w.e.f. 17-04-2020.</w:t>
      </w:r>
    </w:p>
    <w:p>
      <w:pPr>
        <w:sectPr>
          <w:pgSz w:w="12240" w:h="15840" w:orient="portrait"/>
          <w:cols w:equalWidth="0" w:num="1">
            <w:col w:w="9360"/>
          </w:cols>
          <w:pgMar w:left="1440" w:top="1141" w:right="1440" w:bottom="583" w:gutter="0" w:footer="0" w:header="0"/>
        </w:sectPr>
      </w:pPr>
    </w:p>
    <w:bookmarkStart w:id="17" w:name="page18"/>
    <w:bookmarkEnd w:id="17"/>
    <w:p>
      <w:pPr>
        <w:ind w:right="20"/>
        <w:spacing w:after="0" w:line="234" w:lineRule="auto"/>
        <w:rPr>
          <w:sz w:val="20"/>
          <w:szCs w:val="20"/>
          <w:color w:val="auto"/>
        </w:rPr>
      </w:pPr>
      <w:r>
        <w:rPr>
          <w:rFonts w:ascii="Times New Roman" w:cs="Times New Roman" w:eastAsia="Times New Roman" w:hAnsi="Times New Roman"/>
          <w:sz w:val="28"/>
          <w:szCs w:val="28"/>
          <w:color w:val="auto"/>
        </w:rPr>
        <w:t>time, for furthering innovation in the securities market, subject to such conditions as may be specified by the Board.]</w:t>
      </w:r>
    </w:p>
    <w:p>
      <w:pPr>
        <w:spacing w:after="0" w:line="32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8"/>
          <w:szCs w:val="28"/>
          <w:b w:val="1"/>
          <w:bCs w:val="1"/>
          <w:color w:val="auto"/>
        </w:rPr>
        <w:t>FIRST SCHEDULE</w:t>
      </w:r>
    </w:p>
    <w:p>
      <w:pPr>
        <w:spacing w:after="0" w:line="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8"/>
          <w:szCs w:val="28"/>
          <w:b w:val="1"/>
          <w:bCs w:val="1"/>
          <w:color w:val="auto"/>
        </w:rPr>
        <w:t>FORMS</w:t>
      </w:r>
    </w:p>
    <w:p>
      <w:pPr>
        <w:jc w:val="center"/>
        <w:spacing w:after="0" w:line="236" w:lineRule="auto"/>
        <w:rPr>
          <w:sz w:val="20"/>
          <w:szCs w:val="20"/>
          <w:color w:val="auto"/>
        </w:rPr>
      </w:pPr>
      <w:r>
        <w:rPr>
          <w:rFonts w:ascii="Times New Roman" w:cs="Times New Roman" w:eastAsia="Times New Roman" w:hAnsi="Times New Roman"/>
          <w:sz w:val="28"/>
          <w:szCs w:val="28"/>
          <w:color w:val="auto"/>
        </w:rPr>
        <w:t>[See regulation 2(h)]</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8"/>
          <w:szCs w:val="28"/>
          <w:b w:val="1"/>
          <w:bCs w:val="1"/>
          <w:color w:val="auto"/>
        </w:rPr>
        <w:t>FORM A</w:t>
      </w:r>
    </w:p>
    <w:p>
      <w:pPr>
        <w:jc w:val="center"/>
        <w:spacing w:after="0" w:line="199" w:lineRule="auto"/>
        <w:rPr>
          <w:sz w:val="20"/>
          <w:szCs w:val="20"/>
          <w:color w:val="auto"/>
        </w:rPr>
      </w:pPr>
      <w:r>
        <w:rPr>
          <w:rFonts w:ascii="Times New Roman" w:cs="Times New Roman" w:eastAsia="Times New Roman" w:hAnsi="Times New Roman"/>
          <w:sz w:val="36"/>
          <w:szCs w:val="36"/>
          <w:b w:val="1"/>
          <w:bCs w:val="1"/>
          <w:color w:val="auto"/>
          <w:vertAlign w:val="superscript"/>
        </w:rPr>
        <w:t>121</w:t>
      </w:r>
      <w:r>
        <w:rPr>
          <w:rFonts w:ascii="Times New Roman" w:cs="Times New Roman" w:eastAsia="Times New Roman" w:hAnsi="Times New Roman"/>
          <w:sz w:val="28"/>
          <w:szCs w:val="28"/>
          <w:b w:val="1"/>
          <w:bCs w:val="1"/>
          <w:color w:val="auto"/>
        </w:rPr>
        <w:t>[SECURITIES AND EXCHANGE BOARD OF INDIA (CUSTODIAN)</w:t>
      </w:r>
    </w:p>
    <w:p>
      <w:pPr>
        <w:jc w:val="center"/>
        <w:spacing w:after="0" w:line="223" w:lineRule="auto"/>
        <w:rPr>
          <w:sz w:val="20"/>
          <w:szCs w:val="20"/>
          <w:color w:val="auto"/>
        </w:rPr>
      </w:pPr>
      <w:r>
        <w:rPr>
          <w:rFonts w:ascii="Times New Roman" w:cs="Times New Roman" w:eastAsia="Times New Roman" w:hAnsi="Times New Roman"/>
          <w:sz w:val="28"/>
          <w:szCs w:val="28"/>
          <w:b w:val="1"/>
          <w:bCs w:val="1"/>
          <w:color w:val="auto"/>
        </w:rPr>
        <w:t>REGULATIONS, 1996]</w:t>
      </w:r>
    </w:p>
    <w:p>
      <w:pPr>
        <w:jc w:val="center"/>
        <w:spacing w:after="0"/>
        <w:rPr>
          <w:sz w:val="20"/>
          <w:szCs w:val="20"/>
          <w:color w:val="auto"/>
        </w:rPr>
      </w:pPr>
      <w:r>
        <w:rPr>
          <w:rFonts w:ascii="Times New Roman" w:cs="Times New Roman" w:eastAsia="Times New Roman" w:hAnsi="Times New Roman"/>
          <w:sz w:val="28"/>
          <w:szCs w:val="28"/>
          <w:b w:val="1"/>
          <w:bCs w:val="1"/>
          <w:color w:val="auto"/>
        </w:rPr>
        <w:t>(See Regulation 3(3))</w:t>
      </w:r>
    </w:p>
    <w:p>
      <w:pPr>
        <w:jc w:val="center"/>
        <w:spacing w:after="0"/>
        <w:rPr>
          <w:sz w:val="20"/>
          <w:szCs w:val="20"/>
          <w:color w:val="auto"/>
        </w:rPr>
      </w:pPr>
      <w:r>
        <w:rPr>
          <w:rFonts w:ascii="Times New Roman" w:cs="Times New Roman" w:eastAsia="Times New Roman" w:hAnsi="Times New Roman"/>
          <w:sz w:val="28"/>
          <w:szCs w:val="28"/>
          <w:b w:val="1"/>
          <w:bCs w:val="1"/>
          <w:color w:val="auto"/>
        </w:rPr>
        <w:t>Application for grant of certificate of registration as</w:t>
      </w:r>
    </w:p>
    <w:p>
      <w:pPr>
        <w:jc w:val="center"/>
        <w:spacing w:after="0" w:line="198" w:lineRule="auto"/>
        <w:rPr>
          <w:sz w:val="20"/>
          <w:szCs w:val="20"/>
          <w:color w:val="auto"/>
        </w:rPr>
      </w:pPr>
      <w:r>
        <w:rPr>
          <w:rFonts w:ascii="Times New Roman" w:cs="Times New Roman" w:eastAsia="Times New Roman" w:hAnsi="Times New Roman"/>
          <w:sz w:val="36"/>
          <w:szCs w:val="36"/>
          <w:b w:val="1"/>
          <w:bCs w:val="1"/>
          <w:color w:val="auto"/>
          <w:vertAlign w:val="superscript"/>
        </w:rPr>
        <w:t>122</w:t>
      </w:r>
      <w:r>
        <w:rPr>
          <w:rFonts w:ascii="Times New Roman" w:cs="Times New Roman" w:eastAsia="Times New Roman" w:hAnsi="Times New Roman"/>
          <w:sz w:val="28"/>
          <w:szCs w:val="28"/>
          <w:b w:val="1"/>
          <w:bCs w:val="1"/>
          <w:color w:val="auto"/>
        </w:rPr>
        <w:t>[Custodian]</w:t>
      </w:r>
    </w:p>
    <w:p>
      <w:pPr>
        <w:jc w:val="center"/>
        <w:spacing w:after="0" w:line="223" w:lineRule="auto"/>
        <w:rPr>
          <w:sz w:val="20"/>
          <w:szCs w:val="20"/>
          <w:color w:val="auto"/>
        </w:rPr>
      </w:pPr>
      <w:r>
        <w:rPr>
          <w:rFonts w:ascii="Times New Roman" w:cs="Times New Roman" w:eastAsia="Times New Roman" w:hAnsi="Times New Roman"/>
          <w:sz w:val="28"/>
          <w:szCs w:val="28"/>
          <w:color w:val="auto"/>
        </w:rPr>
        <w:t>Securities and Exchange Board of India Mittal Court, 'B' wing,</w:t>
      </w:r>
    </w:p>
    <w:p>
      <w:pPr>
        <w:jc w:val="center"/>
        <w:spacing w:after="0"/>
        <w:rPr>
          <w:sz w:val="20"/>
          <w:szCs w:val="20"/>
          <w:color w:val="auto"/>
        </w:rPr>
      </w:pPr>
      <w:r>
        <w:rPr>
          <w:rFonts w:ascii="Times New Roman" w:cs="Times New Roman" w:eastAsia="Times New Roman" w:hAnsi="Times New Roman"/>
          <w:sz w:val="28"/>
          <w:szCs w:val="28"/>
          <w:color w:val="auto"/>
        </w:rPr>
        <w:t>1st Floor Nariman Point, Mumbai 400021 - India</w:t>
      </w:r>
    </w:p>
    <w:p>
      <w:pPr>
        <w:spacing w:after="0" w:line="4"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8"/>
          <w:szCs w:val="28"/>
          <w:b w:val="1"/>
          <w:bCs w:val="1"/>
          <w:color w:val="auto"/>
        </w:rPr>
        <w:t>________________________________________________________________</w:t>
      </w:r>
    </w:p>
    <w:p>
      <w:pPr>
        <w:spacing w:after="0"/>
        <w:rPr>
          <w:sz w:val="20"/>
          <w:szCs w:val="20"/>
          <w:color w:val="auto"/>
        </w:rPr>
      </w:pPr>
      <w:r>
        <w:rPr>
          <w:rFonts w:ascii="Times New Roman" w:cs="Times New Roman" w:eastAsia="Times New Roman" w:hAnsi="Times New Roman"/>
          <w:sz w:val="28"/>
          <w:szCs w:val="28"/>
          <w:b w:val="1"/>
          <w:bCs w:val="1"/>
          <w:color w:val="auto"/>
        </w:rPr>
        <w:t>INSTRUCTIONS:</w:t>
      </w:r>
    </w:p>
    <w:p>
      <w:pPr>
        <w:spacing w:after="0" w:line="8" w:lineRule="exact"/>
        <w:rPr>
          <w:sz w:val="20"/>
          <w:szCs w:val="20"/>
          <w:color w:val="auto"/>
        </w:rPr>
      </w:pPr>
    </w:p>
    <w:p>
      <w:pPr>
        <w:spacing w:after="0" w:line="213" w:lineRule="auto"/>
        <w:rPr>
          <w:sz w:val="20"/>
          <w:szCs w:val="20"/>
          <w:color w:val="auto"/>
        </w:rPr>
      </w:pPr>
      <w:r>
        <w:rPr>
          <w:rFonts w:ascii="Times New Roman" w:cs="Times New Roman" w:eastAsia="Times New Roman" w:hAnsi="Times New Roman"/>
          <w:sz w:val="28"/>
          <w:szCs w:val="28"/>
          <w:color w:val="auto"/>
        </w:rPr>
        <w:t>i</w:t>
      </w:r>
      <w:r>
        <w:rPr>
          <w:rFonts w:ascii="Times New Roman" w:cs="Times New Roman" w:eastAsia="Times New Roman" w:hAnsi="Times New Roman"/>
          <w:sz w:val="28"/>
          <w:szCs w:val="28"/>
          <w:i w:val="1"/>
          <w:iCs w:val="1"/>
          <w:color w:val="auto"/>
        </w:rPr>
        <w:t>.</w:t>
      </w:r>
      <w:r>
        <w:rPr>
          <w:rFonts w:ascii="Times New Roman" w:cs="Times New Roman" w:eastAsia="Times New Roman" w:hAnsi="Times New Roman"/>
          <w:sz w:val="28"/>
          <w:szCs w:val="28"/>
          <w:color w:val="auto"/>
        </w:rPr>
        <w:t xml:space="preserve"> This form is meant for use by the applicant for application for grant of certificate of registration as </w:t>
      </w:r>
      <w:r>
        <w:rPr>
          <w:rFonts w:ascii="Times New Roman" w:cs="Times New Roman" w:eastAsia="Times New Roman" w:hAnsi="Times New Roman"/>
          <w:sz w:val="36"/>
          <w:szCs w:val="36"/>
          <w:color w:val="auto"/>
          <w:vertAlign w:val="superscript"/>
        </w:rPr>
        <w:t>123</w:t>
      </w:r>
      <w:r>
        <w:rPr>
          <w:rFonts w:ascii="Times New Roman" w:cs="Times New Roman" w:eastAsia="Times New Roman" w:hAnsi="Times New Roman"/>
          <w:sz w:val="28"/>
          <w:szCs w:val="28"/>
          <w:color w:val="auto"/>
        </w:rPr>
        <w:t>[custodian].</w:t>
      </w:r>
    </w:p>
    <w:p>
      <w:pPr>
        <w:spacing w:after="0" w:line="2" w:lineRule="exact"/>
        <w:rPr>
          <w:sz w:val="20"/>
          <w:szCs w:val="20"/>
          <w:color w:val="auto"/>
        </w:rPr>
      </w:pPr>
    </w:p>
    <w:p>
      <w:pPr>
        <w:spacing w:after="0" w:line="231" w:lineRule="auto"/>
        <w:rPr>
          <w:sz w:val="20"/>
          <w:szCs w:val="20"/>
          <w:color w:val="auto"/>
        </w:rPr>
      </w:pPr>
      <w:r>
        <w:rPr>
          <w:rFonts w:ascii="Times New Roman" w:cs="Times New Roman" w:eastAsia="Times New Roman" w:hAnsi="Times New Roman"/>
          <w:sz w:val="28"/>
          <w:szCs w:val="28"/>
          <w:color w:val="auto"/>
        </w:rPr>
        <w:t>ii</w:t>
      </w:r>
      <w:r>
        <w:rPr>
          <w:rFonts w:ascii="Times New Roman" w:cs="Times New Roman" w:eastAsia="Times New Roman" w:hAnsi="Times New Roman"/>
          <w:sz w:val="28"/>
          <w:szCs w:val="28"/>
          <w:i w:val="1"/>
          <w:iCs w:val="1"/>
          <w:color w:val="auto"/>
        </w:rPr>
        <w:t>.</w:t>
      </w:r>
      <w:r>
        <w:rPr>
          <w:rFonts w:ascii="Times New Roman" w:cs="Times New Roman" w:eastAsia="Times New Roman" w:hAnsi="Times New Roman"/>
          <w:sz w:val="28"/>
          <w:szCs w:val="28"/>
          <w:color w:val="auto"/>
        </w:rPr>
        <w:t xml:space="preserve"> The applicant should complete this form, and submit it, along with all supporting documents to the Board at its head office at Mumbai.</w:t>
      </w:r>
    </w:p>
    <w:p>
      <w:pPr>
        <w:spacing w:after="0" w:line="2" w:lineRule="exact"/>
        <w:rPr>
          <w:sz w:val="20"/>
          <w:szCs w:val="20"/>
          <w:color w:val="auto"/>
        </w:rPr>
      </w:pPr>
    </w:p>
    <w:p>
      <w:pPr>
        <w:spacing w:after="0" w:line="209" w:lineRule="auto"/>
        <w:rPr>
          <w:sz w:val="20"/>
          <w:szCs w:val="20"/>
          <w:color w:val="auto"/>
        </w:rPr>
      </w:pPr>
      <w:r>
        <w:rPr>
          <w:rFonts w:ascii="Times New Roman" w:cs="Times New Roman" w:eastAsia="Times New Roman" w:hAnsi="Times New Roman"/>
          <w:sz w:val="28"/>
          <w:szCs w:val="28"/>
          <w:color w:val="auto"/>
        </w:rPr>
        <w:t>iii</w:t>
      </w:r>
      <w:r>
        <w:rPr>
          <w:rFonts w:ascii="Times New Roman" w:cs="Times New Roman" w:eastAsia="Times New Roman" w:hAnsi="Times New Roman"/>
          <w:sz w:val="28"/>
          <w:szCs w:val="28"/>
          <w:i w:val="1"/>
          <w:iCs w:val="1"/>
          <w:color w:val="auto"/>
        </w:rPr>
        <w:t>.</w:t>
      </w:r>
      <w:r>
        <w:rPr>
          <w:rFonts w:ascii="Times New Roman" w:cs="Times New Roman" w:eastAsia="Times New Roman" w:hAnsi="Times New Roman"/>
          <w:sz w:val="28"/>
          <w:szCs w:val="28"/>
          <w:color w:val="auto"/>
        </w:rPr>
        <w:t xml:space="preserve"> This application form should be filled in accordance with the </w:t>
      </w:r>
      <w:r>
        <w:rPr>
          <w:rFonts w:ascii="Times New Roman" w:cs="Times New Roman" w:eastAsia="Times New Roman" w:hAnsi="Times New Roman"/>
          <w:sz w:val="36"/>
          <w:szCs w:val="36"/>
          <w:color w:val="auto"/>
          <w:vertAlign w:val="superscript"/>
        </w:rPr>
        <w:t>124</w:t>
      </w:r>
      <w:r>
        <w:rPr>
          <w:rFonts w:ascii="Times New Roman" w:cs="Times New Roman" w:eastAsia="Times New Roman" w:hAnsi="Times New Roman"/>
          <w:sz w:val="28"/>
          <w:szCs w:val="28"/>
          <w:color w:val="auto"/>
        </w:rPr>
        <w:t>[SEBI (Custodian) Regulations, 1996].</w:t>
      </w:r>
    </w:p>
    <w:p>
      <w:pPr>
        <w:spacing w:after="0" w:line="14" w:lineRule="exact"/>
        <w:rPr>
          <w:sz w:val="20"/>
          <w:szCs w:val="20"/>
          <w:color w:val="auto"/>
        </w:rPr>
      </w:pPr>
    </w:p>
    <w:p>
      <w:pPr>
        <w:spacing w:after="0" w:line="236" w:lineRule="auto"/>
        <w:tabs>
          <w:tab w:leader="none" w:pos="378" w:val="left"/>
        </w:tabs>
        <w:numPr>
          <w:ilvl w:val="0"/>
          <w:numId w:val="7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The application will be considered by the Board provided it is </w:t>
      </w:r>
      <w:r>
        <w:rPr>
          <w:rFonts w:ascii="Times New Roman" w:cs="Times New Roman" w:eastAsia="Times New Roman" w:hAnsi="Times New Roman"/>
          <w:sz w:val="28"/>
          <w:szCs w:val="28"/>
          <w:b w:val="1"/>
          <w:bCs w:val="1"/>
          <w:color w:val="auto"/>
        </w:rPr>
        <w:t>complete in all</w:t>
      </w:r>
      <w:r>
        <w:rPr>
          <w:rFonts w:ascii="Times New Roman" w:cs="Times New Roman" w:eastAsia="Times New Roman" w:hAnsi="Times New Roman"/>
          <w:sz w:val="28"/>
          <w:szCs w:val="28"/>
          <w:color w:val="auto"/>
        </w:rPr>
        <w:t xml:space="preserve"> </w:t>
      </w:r>
      <w:r>
        <w:rPr>
          <w:rFonts w:ascii="Times New Roman" w:cs="Times New Roman" w:eastAsia="Times New Roman" w:hAnsi="Times New Roman"/>
          <w:sz w:val="28"/>
          <w:szCs w:val="28"/>
          <w:b w:val="1"/>
          <w:bCs w:val="1"/>
          <w:color w:val="auto"/>
        </w:rPr>
        <w:t>respects.</w:t>
      </w:r>
    </w:p>
    <w:p>
      <w:pPr>
        <w:spacing w:after="0" w:line="1" w:lineRule="exact"/>
        <w:rPr>
          <w:rFonts w:ascii="Times New Roman" w:cs="Times New Roman" w:eastAsia="Times New Roman" w:hAnsi="Times New Roman"/>
          <w:sz w:val="28"/>
          <w:szCs w:val="28"/>
          <w:color w:val="auto"/>
        </w:rPr>
      </w:pPr>
    </w:p>
    <w:p>
      <w:pPr>
        <w:ind w:left="280" w:hanging="280"/>
        <w:spacing w:after="0" w:line="237" w:lineRule="auto"/>
        <w:tabs>
          <w:tab w:leader="none" w:pos="280" w:val="left"/>
        </w:tabs>
        <w:numPr>
          <w:ilvl w:val="0"/>
          <w:numId w:val="7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All answers must be typed.</w:t>
      </w:r>
    </w:p>
    <w:p>
      <w:pPr>
        <w:spacing w:after="0" w:line="14"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28"/>
          <w:szCs w:val="28"/>
          <w:color w:val="auto"/>
        </w:rPr>
        <w:t>vi</w:t>
      </w:r>
      <w:r>
        <w:rPr>
          <w:rFonts w:ascii="Times New Roman" w:cs="Times New Roman" w:eastAsia="Times New Roman" w:hAnsi="Times New Roman"/>
          <w:sz w:val="28"/>
          <w:szCs w:val="28"/>
          <w:i w:val="1"/>
          <w:iCs w:val="1"/>
          <w:color w:val="auto"/>
        </w:rPr>
        <w:t>.</w:t>
      </w:r>
      <w:r>
        <w:rPr>
          <w:rFonts w:ascii="Times New Roman" w:cs="Times New Roman" w:eastAsia="Times New Roman" w:hAnsi="Times New Roman"/>
          <w:sz w:val="28"/>
          <w:szCs w:val="28"/>
          <w:color w:val="auto"/>
        </w:rPr>
        <w:t xml:space="preserve"> Information which needs to be supplied in more detail may be given on separate sheets which should be attached to the application form.</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vii</w:t>
      </w:r>
      <w:r>
        <w:rPr>
          <w:rFonts w:ascii="Times New Roman" w:cs="Times New Roman" w:eastAsia="Times New Roman" w:hAnsi="Times New Roman"/>
          <w:sz w:val="28"/>
          <w:szCs w:val="28"/>
          <w:i w:val="1"/>
          <w:iCs w:val="1"/>
          <w:color w:val="auto"/>
        </w:rPr>
        <w:t>.</w:t>
      </w:r>
      <w:r>
        <w:rPr>
          <w:rFonts w:ascii="Times New Roman" w:cs="Times New Roman" w:eastAsia="Times New Roman" w:hAnsi="Times New Roman"/>
          <w:sz w:val="28"/>
          <w:szCs w:val="28"/>
          <w:color w:val="auto"/>
        </w:rPr>
        <w:t xml:space="preserve"> The application must be signed and all signatures must be original.</w:t>
      </w:r>
    </w:p>
    <w:p>
      <w:pPr>
        <w:spacing w:after="0" w:line="13" w:lineRule="exact"/>
        <w:rPr>
          <w:sz w:val="20"/>
          <w:szCs w:val="20"/>
          <w:color w:val="auto"/>
        </w:rPr>
      </w:pPr>
    </w:p>
    <w:p>
      <w:pPr>
        <w:spacing w:after="0" w:line="213" w:lineRule="auto"/>
        <w:rPr>
          <w:sz w:val="20"/>
          <w:szCs w:val="20"/>
          <w:color w:val="auto"/>
        </w:rPr>
      </w:pPr>
      <w:r>
        <w:rPr>
          <w:rFonts w:ascii="Times New Roman" w:cs="Times New Roman" w:eastAsia="Times New Roman" w:hAnsi="Times New Roman"/>
          <w:sz w:val="28"/>
          <w:szCs w:val="28"/>
          <w:color w:val="auto"/>
        </w:rPr>
        <w:t>viii</w:t>
      </w:r>
      <w:r>
        <w:rPr>
          <w:rFonts w:ascii="Times New Roman" w:cs="Times New Roman" w:eastAsia="Times New Roman" w:hAnsi="Times New Roman"/>
          <w:sz w:val="28"/>
          <w:szCs w:val="28"/>
          <w:i w:val="1"/>
          <w:iCs w:val="1"/>
          <w:color w:val="auto"/>
        </w:rPr>
        <w:t>.</w:t>
      </w:r>
      <w:r>
        <w:rPr>
          <w:rFonts w:ascii="Times New Roman" w:cs="Times New Roman" w:eastAsia="Times New Roman" w:hAnsi="Times New Roman"/>
          <w:sz w:val="28"/>
          <w:szCs w:val="28"/>
          <w:color w:val="auto"/>
        </w:rPr>
        <w:t xml:space="preserve"> The application must be accompanied by an </w:t>
      </w:r>
      <w:r>
        <w:rPr>
          <w:rFonts w:ascii="Times New Roman" w:cs="Times New Roman" w:eastAsia="Times New Roman" w:hAnsi="Times New Roman"/>
          <w:sz w:val="28"/>
          <w:szCs w:val="28"/>
          <w:b w:val="1"/>
          <w:bCs w:val="1"/>
          <w:color w:val="auto"/>
        </w:rPr>
        <w:t>application fee</w:t>
      </w:r>
      <w:r>
        <w:rPr>
          <w:rFonts w:ascii="Times New Roman" w:cs="Times New Roman" w:eastAsia="Times New Roman" w:hAnsi="Times New Roman"/>
          <w:sz w:val="28"/>
          <w:szCs w:val="28"/>
          <w:color w:val="auto"/>
        </w:rPr>
        <w:t xml:space="preserve"> as specified in the Second Schedule to the </w:t>
      </w:r>
      <w:r>
        <w:rPr>
          <w:rFonts w:ascii="Times New Roman" w:cs="Times New Roman" w:eastAsia="Times New Roman" w:hAnsi="Times New Roman"/>
          <w:sz w:val="36"/>
          <w:szCs w:val="36"/>
          <w:color w:val="auto"/>
          <w:vertAlign w:val="superscript"/>
        </w:rPr>
        <w:t>125</w:t>
      </w:r>
      <w:r>
        <w:rPr>
          <w:rFonts w:ascii="Times New Roman" w:cs="Times New Roman" w:eastAsia="Times New Roman" w:hAnsi="Times New Roman"/>
          <w:sz w:val="28"/>
          <w:szCs w:val="28"/>
          <w:color w:val="auto"/>
        </w:rPr>
        <w:t>[SEBI (Custodian) Regulations, 1996].</w:t>
      </w:r>
    </w:p>
    <w:p>
      <w:pPr>
        <w:spacing w:after="0" w:line="2" w:lineRule="exact"/>
        <w:rPr>
          <w:sz w:val="20"/>
          <w:szCs w:val="20"/>
          <w:color w:val="auto"/>
        </w:rPr>
      </w:pPr>
    </w:p>
    <w:p>
      <w:pPr>
        <w:spacing w:after="0" w:line="231" w:lineRule="auto"/>
        <w:rPr>
          <w:sz w:val="20"/>
          <w:szCs w:val="20"/>
          <w:color w:val="auto"/>
        </w:rPr>
      </w:pPr>
      <w:r>
        <w:rPr>
          <w:rFonts w:ascii="Times New Roman" w:cs="Times New Roman" w:eastAsia="Times New Roman" w:hAnsi="Times New Roman"/>
          <w:sz w:val="28"/>
          <w:szCs w:val="28"/>
          <w:color w:val="auto"/>
        </w:rPr>
        <w:t>ix</w:t>
      </w:r>
      <w:r>
        <w:rPr>
          <w:rFonts w:ascii="Times New Roman" w:cs="Times New Roman" w:eastAsia="Times New Roman" w:hAnsi="Times New Roman"/>
          <w:sz w:val="28"/>
          <w:szCs w:val="28"/>
          <w:i w:val="1"/>
          <w:iCs w:val="1"/>
          <w:color w:val="auto"/>
        </w:rPr>
        <w:t>.</w:t>
      </w:r>
      <w:r>
        <w:rPr>
          <w:rFonts w:ascii="Times New Roman" w:cs="Times New Roman" w:eastAsia="Times New Roman" w:hAnsi="Times New Roman"/>
          <w:sz w:val="28"/>
          <w:szCs w:val="28"/>
          <w:color w:val="auto"/>
        </w:rPr>
        <w:t xml:space="preserve"> Every page of the form and every additional sheet </w:t>
      </w:r>
      <w:r>
        <w:rPr>
          <w:rFonts w:ascii="Times New Roman" w:cs="Times New Roman" w:eastAsia="Times New Roman" w:hAnsi="Times New Roman"/>
          <w:sz w:val="28"/>
          <w:szCs w:val="28"/>
          <w:b w:val="1"/>
          <w:bCs w:val="1"/>
          <w:color w:val="auto"/>
        </w:rPr>
        <w:t>must be initialled</w:t>
      </w:r>
      <w:r>
        <w:rPr>
          <w:rFonts w:ascii="Times New Roman" w:cs="Times New Roman" w:eastAsia="Times New Roman" w:hAnsi="Times New Roman"/>
          <w:sz w:val="28"/>
          <w:szCs w:val="28"/>
          <w:color w:val="auto"/>
        </w:rPr>
        <w:t xml:space="preserve"> by the authorised signatory of the applicant.</w:t>
      </w:r>
    </w:p>
    <w:p>
      <w:pPr>
        <w:spacing w:after="0"/>
        <w:rPr>
          <w:sz w:val="20"/>
          <w:szCs w:val="20"/>
          <w:color w:val="auto"/>
        </w:rPr>
      </w:pPr>
      <w:r>
        <w:rPr>
          <w:rFonts w:ascii="Times New Roman" w:cs="Times New Roman" w:eastAsia="Times New Roman" w:hAnsi="Times New Roman"/>
          <w:sz w:val="28"/>
          <w:szCs w:val="28"/>
          <w:color w:val="auto"/>
        </w:rPr>
        <w:t xml:space="preserve">x. All copies of documents should be </w:t>
      </w:r>
      <w:r>
        <w:rPr>
          <w:rFonts w:ascii="Times New Roman" w:cs="Times New Roman" w:eastAsia="Times New Roman" w:hAnsi="Times New Roman"/>
          <w:sz w:val="28"/>
          <w:szCs w:val="28"/>
          <w:b w:val="1"/>
          <w:bCs w:val="1"/>
          <w:color w:val="auto"/>
        </w:rPr>
        <w:t>attested</w:t>
      </w:r>
      <w:r>
        <w:rPr>
          <w:rFonts w:ascii="Times New Roman" w:cs="Times New Roman" w:eastAsia="Times New Roman" w:hAnsi="Times New Roman"/>
          <w:sz w:val="28"/>
          <w:szCs w:val="28"/>
          <w:color w:val="auto"/>
        </w:rPr>
        <w:t xml:space="preserve"> as true by an authorised notary.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589280</wp:posOffset>
                </wp:positionV>
                <wp:extent cx="182880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6.4pt" to="144pt,46.4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ind w:right="20"/>
        <w:spacing w:after="0" w:line="206" w:lineRule="auto"/>
        <w:tabs>
          <w:tab w:leader="none" w:pos="252" w:val="left"/>
        </w:tabs>
        <w:numPr>
          <w:ilvl w:val="0"/>
          <w:numId w:val="72"/>
        </w:numPr>
        <w:rPr>
          <w:rFonts w:ascii="Calibri" w:cs="Calibri" w:eastAsia="Calibri" w:hAnsi="Calibri"/>
          <w:sz w:val="24"/>
          <w:szCs w:val="24"/>
          <w:color w:val="auto"/>
          <w:vertAlign w:val="superscript"/>
        </w:rPr>
      </w:pPr>
      <w:r>
        <w:rPr>
          <w:rFonts w:ascii="Calibri" w:cs="Calibri" w:eastAsia="Calibri" w:hAnsi="Calibri"/>
          <w:sz w:val="18"/>
          <w:szCs w:val="18"/>
          <w:color w:val="auto"/>
        </w:rPr>
        <w:t>Substituted by the Securities and Exchange Board of India (Custodian of Securities) (Amendment) Regulations, 2018, w.e.f. 1-1-2019.</w:t>
      </w:r>
    </w:p>
    <w:p>
      <w:pPr>
        <w:spacing w:after="0" w:line="2" w:lineRule="exact"/>
        <w:rPr>
          <w:rFonts w:ascii="Calibri" w:cs="Calibri" w:eastAsia="Calibri" w:hAnsi="Calibri"/>
          <w:sz w:val="24"/>
          <w:szCs w:val="24"/>
          <w:color w:val="auto"/>
          <w:vertAlign w:val="superscript"/>
        </w:rPr>
      </w:pPr>
    </w:p>
    <w:p>
      <w:pPr>
        <w:ind w:left="240" w:hanging="240"/>
        <w:spacing w:after="0" w:line="207" w:lineRule="auto"/>
        <w:tabs>
          <w:tab w:leader="none" w:pos="240" w:val="left"/>
        </w:tabs>
        <w:numPr>
          <w:ilvl w:val="0"/>
          <w:numId w:val="72"/>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ibid for the words “custodian of securities”.</w:t>
      </w:r>
    </w:p>
    <w:p>
      <w:pPr>
        <w:spacing w:after="0" w:line="47" w:lineRule="exact"/>
        <w:rPr>
          <w:rFonts w:ascii="Calibri" w:cs="Calibri" w:eastAsia="Calibri" w:hAnsi="Calibri"/>
          <w:sz w:val="23"/>
          <w:szCs w:val="23"/>
          <w:color w:val="auto"/>
          <w:vertAlign w:val="superscript"/>
        </w:rPr>
      </w:pPr>
    </w:p>
    <w:p>
      <w:pPr>
        <w:ind w:right="120"/>
        <w:spacing w:after="0" w:line="212" w:lineRule="auto"/>
        <w:tabs>
          <w:tab w:leader="none" w:pos="240" w:val="left"/>
        </w:tabs>
        <w:numPr>
          <w:ilvl w:val="0"/>
          <w:numId w:val="72"/>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the words “custodian of securities” by the Securities and Exchange Board of India (Custodian of Securities) (Amendment) Regulations, 2018, w.e.f. 1-1-2019.</w:t>
      </w:r>
    </w:p>
    <w:p>
      <w:pPr>
        <w:spacing w:after="0" w:line="47" w:lineRule="exact"/>
        <w:rPr>
          <w:rFonts w:ascii="Calibri" w:cs="Calibri" w:eastAsia="Calibri" w:hAnsi="Calibri"/>
          <w:sz w:val="23"/>
          <w:szCs w:val="23"/>
          <w:color w:val="auto"/>
          <w:vertAlign w:val="superscript"/>
        </w:rPr>
      </w:pPr>
    </w:p>
    <w:p>
      <w:pPr>
        <w:ind w:right="200"/>
        <w:spacing w:after="0" w:line="210" w:lineRule="auto"/>
        <w:tabs>
          <w:tab w:leader="none" w:pos="240" w:val="left"/>
        </w:tabs>
        <w:numPr>
          <w:ilvl w:val="0"/>
          <w:numId w:val="72"/>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by the Securities and Exchange Board of India (Custodian of Securities) (Amendment) Regulations, 2018, w.e.f. 1-1-2019.</w:t>
      </w:r>
    </w:p>
    <w:p>
      <w:pPr>
        <w:spacing w:after="0" w:line="49" w:lineRule="exact"/>
        <w:rPr>
          <w:rFonts w:ascii="Calibri" w:cs="Calibri" w:eastAsia="Calibri" w:hAnsi="Calibri"/>
          <w:sz w:val="23"/>
          <w:szCs w:val="23"/>
          <w:color w:val="auto"/>
          <w:vertAlign w:val="superscript"/>
        </w:rPr>
      </w:pPr>
    </w:p>
    <w:p>
      <w:pPr>
        <w:ind w:right="200"/>
        <w:spacing w:after="0" w:line="212" w:lineRule="auto"/>
        <w:tabs>
          <w:tab w:leader="none" w:pos="240" w:val="left"/>
        </w:tabs>
        <w:numPr>
          <w:ilvl w:val="0"/>
          <w:numId w:val="72"/>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by the Securities and Exchange Board of India (Custodian of Securities) (Amendment) Regulations, 2018, w.e.f. 1-1-2019.</w:t>
      </w:r>
    </w:p>
    <w:p>
      <w:pPr>
        <w:sectPr>
          <w:pgSz w:w="12240" w:h="15840" w:orient="portrait"/>
          <w:cols w:equalWidth="0" w:num="1">
            <w:col w:w="9360"/>
          </w:cols>
          <w:pgMar w:left="1440" w:top="1141" w:right="1440" w:bottom="290" w:gutter="0" w:footer="0" w:header="0"/>
        </w:sectPr>
      </w:pPr>
    </w:p>
    <w:bookmarkStart w:id="18" w:name="page19"/>
    <w:bookmarkEnd w:id="18"/>
    <w:p>
      <w:pPr>
        <w:jc w:val="both"/>
        <w:spacing w:after="0" w:line="236" w:lineRule="auto"/>
        <w:tabs>
          <w:tab w:leader="none" w:pos="319" w:val="left"/>
        </w:tabs>
        <w:numPr>
          <w:ilvl w:val="0"/>
          <w:numId w:val="7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Name, address of the registered office, address for correspondence, telephone number(s), fax number(s), telex number(s) of the applicant and the name of the contact person.</w:t>
      </w:r>
    </w:p>
    <w:p>
      <w:pPr>
        <w:spacing w:after="0" w:line="2" w:lineRule="exact"/>
        <w:rPr>
          <w:rFonts w:ascii="Times New Roman" w:cs="Times New Roman" w:eastAsia="Times New Roman" w:hAnsi="Times New Roman"/>
          <w:sz w:val="28"/>
          <w:szCs w:val="28"/>
          <w:color w:val="auto"/>
        </w:rPr>
      </w:pPr>
    </w:p>
    <w:p>
      <w:pPr>
        <w:ind w:left="280" w:hanging="280"/>
        <w:spacing w:after="0"/>
        <w:tabs>
          <w:tab w:leader="none" w:pos="280" w:val="left"/>
        </w:tabs>
        <w:numPr>
          <w:ilvl w:val="0"/>
          <w:numId w:val="7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Please indicate to which of the following categories the applicant belongs:</w:t>
      </w:r>
    </w:p>
    <w:p>
      <w:pPr>
        <w:spacing w:after="0" w:line="2" w:lineRule="exact"/>
        <w:rPr>
          <w:sz w:val="20"/>
          <w:szCs w:val="20"/>
          <w:color w:val="auto"/>
        </w:rPr>
      </w:pPr>
    </w:p>
    <w:p>
      <w:pPr>
        <w:ind w:left="340" w:hanging="340"/>
        <w:spacing w:after="0"/>
        <w:tabs>
          <w:tab w:leader="none" w:pos="340" w:val="left"/>
        </w:tabs>
        <w:numPr>
          <w:ilvl w:val="0"/>
          <w:numId w:val="7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Foreign bank</w:t>
      </w:r>
    </w:p>
    <w:p>
      <w:pPr>
        <w:ind w:left="420" w:hanging="420"/>
        <w:spacing w:after="0"/>
        <w:tabs>
          <w:tab w:leader="none" w:pos="420" w:val="left"/>
        </w:tabs>
        <w:numPr>
          <w:ilvl w:val="0"/>
          <w:numId w:val="7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Domestic bank</w:t>
      </w:r>
    </w:p>
    <w:p>
      <w:pPr>
        <w:ind w:left="500" w:hanging="500"/>
        <w:spacing w:after="0"/>
        <w:tabs>
          <w:tab w:leader="none" w:pos="500" w:val="left"/>
        </w:tabs>
        <w:numPr>
          <w:ilvl w:val="0"/>
          <w:numId w:val="7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Financial Institution</w:t>
      </w:r>
    </w:p>
    <w:p>
      <w:pPr>
        <w:ind w:left="480" w:hanging="480"/>
        <w:spacing w:after="0"/>
        <w:tabs>
          <w:tab w:leader="none" w:pos="480" w:val="left"/>
        </w:tabs>
        <w:numPr>
          <w:ilvl w:val="0"/>
          <w:numId w:val="7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Other</w:t>
      </w:r>
    </w:p>
    <w:p>
      <w:pPr>
        <w:spacing w:after="0" w:line="13" w:lineRule="exact"/>
        <w:rPr>
          <w:sz w:val="20"/>
          <w:szCs w:val="20"/>
          <w:color w:val="auto"/>
        </w:rPr>
      </w:pPr>
    </w:p>
    <w:p>
      <w:pPr>
        <w:jc w:val="both"/>
        <w:spacing w:after="0" w:line="247" w:lineRule="auto"/>
        <w:tabs>
          <w:tab w:leader="none" w:pos="287" w:val="left"/>
        </w:tabs>
        <w:numPr>
          <w:ilvl w:val="0"/>
          <w:numId w:val="75"/>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(a) Date and place of incorporation or establishment and date of commencement of business (enclose certificate of incorporation, memorandum and articles of association or statutory provisions, if any, under which incorporated or established).</w:t>
      </w:r>
    </w:p>
    <w:p>
      <w:pPr>
        <w:spacing w:after="0"/>
        <w:rPr>
          <w:rFonts w:ascii="Times New Roman" w:cs="Times New Roman" w:eastAsia="Times New Roman" w:hAnsi="Times New Roman"/>
          <w:sz w:val="27"/>
          <w:szCs w:val="27"/>
          <w:color w:val="auto"/>
        </w:rPr>
      </w:pPr>
      <w:r>
        <w:rPr>
          <w:rFonts w:ascii="Times New Roman" w:cs="Times New Roman" w:eastAsia="Times New Roman" w:hAnsi="Times New Roman"/>
          <w:sz w:val="28"/>
          <w:szCs w:val="28"/>
          <w:color w:val="auto"/>
        </w:rPr>
        <w:t>(b) Details of the activities carried on by the applicant, in India or overseas.</w:t>
      </w:r>
    </w:p>
    <w:p>
      <w:pPr>
        <w:spacing w:after="0" w:line="13" w:lineRule="exact"/>
        <w:rPr>
          <w:rFonts w:ascii="Times New Roman" w:cs="Times New Roman" w:eastAsia="Times New Roman" w:hAnsi="Times New Roman"/>
          <w:sz w:val="27"/>
          <w:szCs w:val="27"/>
          <w:color w:val="auto"/>
        </w:rPr>
      </w:pPr>
    </w:p>
    <w:p>
      <w:pPr>
        <w:spacing w:after="0" w:line="234" w:lineRule="auto"/>
        <w:rPr>
          <w:rFonts w:ascii="Times New Roman" w:cs="Times New Roman" w:eastAsia="Times New Roman" w:hAnsi="Times New Roman"/>
          <w:sz w:val="27"/>
          <w:szCs w:val="27"/>
          <w:color w:val="auto"/>
        </w:rPr>
      </w:pPr>
      <w:r>
        <w:rPr>
          <w:rFonts w:ascii="Times New Roman" w:cs="Times New Roman" w:eastAsia="Times New Roman" w:hAnsi="Times New Roman"/>
          <w:sz w:val="28"/>
          <w:szCs w:val="28"/>
          <w:color w:val="auto"/>
        </w:rPr>
        <w:t>(c) Details of affiliates and subsidiaries of the applicant operating in India, and activities carried on by them.</w:t>
      </w:r>
    </w:p>
    <w:p>
      <w:pPr>
        <w:spacing w:after="0" w:line="15" w:lineRule="exact"/>
        <w:rPr>
          <w:rFonts w:ascii="Times New Roman" w:cs="Times New Roman" w:eastAsia="Times New Roman" w:hAnsi="Times New Roman"/>
          <w:sz w:val="27"/>
          <w:szCs w:val="27"/>
          <w:color w:val="auto"/>
        </w:rPr>
      </w:pPr>
    </w:p>
    <w:p>
      <w:pPr>
        <w:jc w:val="both"/>
        <w:ind w:firstLine="70"/>
        <w:spacing w:after="0" w:line="236" w:lineRule="auto"/>
        <w:tabs>
          <w:tab w:leader="none" w:pos="472" w:val="left"/>
        </w:tabs>
        <w:numPr>
          <w:ilvl w:val="1"/>
          <w:numId w:val="75"/>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Details of registration with the Securities and Exchange Board of India or with the Reserve Bank of India or with any regulatory authority overseas of the applicant, and of its affiliates and subsidiaries operating in India.</w:t>
      </w:r>
    </w:p>
    <w:p>
      <w:pPr>
        <w:spacing w:after="0" w:line="17" w:lineRule="exact"/>
        <w:rPr>
          <w:rFonts w:ascii="Times New Roman" w:cs="Times New Roman" w:eastAsia="Times New Roman" w:hAnsi="Times New Roman"/>
          <w:sz w:val="28"/>
          <w:szCs w:val="28"/>
          <w:color w:val="auto"/>
        </w:rPr>
      </w:pPr>
    </w:p>
    <w:p>
      <w:pPr>
        <w:spacing w:after="0" w:line="213"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(e) In case the applicant is buying, selling or otherwise dealing with the securities market as a </w:t>
      </w:r>
      <w:r>
        <w:rPr>
          <w:rFonts w:ascii="Times New Roman" w:cs="Times New Roman" w:eastAsia="Times New Roman" w:hAnsi="Times New Roman"/>
          <w:sz w:val="36"/>
          <w:szCs w:val="36"/>
          <w:color w:val="auto"/>
          <w:vertAlign w:val="superscript"/>
        </w:rPr>
        <w:t>126</w:t>
      </w:r>
      <w:r>
        <w:rPr>
          <w:rFonts w:ascii="Times New Roman" w:cs="Times New Roman" w:eastAsia="Times New Roman" w:hAnsi="Times New Roman"/>
          <w:sz w:val="28"/>
          <w:szCs w:val="28"/>
          <w:color w:val="auto"/>
        </w:rPr>
        <w:t>[custodian] immediately before the 24</w:t>
      </w:r>
      <w:r>
        <w:rPr>
          <w:rFonts w:ascii="Times New Roman" w:cs="Times New Roman" w:eastAsia="Times New Roman" w:hAnsi="Times New Roman"/>
          <w:sz w:val="36"/>
          <w:szCs w:val="36"/>
          <w:color w:val="auto"/>
          <w:vertAlign w:val="superscript"/>
        </w:rPr>
        <w:t>th</w:t>
      </w:r>
      <w:r>
        <w:rPr>
          <w:rFonts w:ascii="Times New Roman" w:cs="Times New Roman" w:eastAsia="Times New Roman" w:hAnsi="Times New Roman"/>
          <w:sz w:val="28"/>
          <w:szCs w:val="28"/>
          <w:color w:val="auto"/>
        </w:rPr>
        <w:t xml:space="preserve"> March, 1995.</w:t>
      </w:r>
    </w:p>
    <w:p>
      <w:pPr>
        <w:jc w:val="both"/>
        <w:spacing w:after="0" w:line="201"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(i) Date of commencement of business as "</w:t>
      </w:r>
      <w:r>
        <w:rPr>
          <w:rFonts w:ascii="Times New Roman" w:cs="Times New Roman" w:eastAsia="Times New Roman" w:hAnsi="Times New Roman"/>
          <w:sz w:val="36"/>
          <w:szCs w:val="36"/>
          <w:color w:val="auto"/>
          <w:vertAlign w:val="superscript"/>
        </w:rPr>
        <w:t>127</w:t>
      </w:r>
      <w:r>
        <w:rPr>
          <w:rFonts w:ascii="Times New Roman" w:cs="Times New Roman" w:eastAsia="Times New Roman" w:hAnsi="Times New Roman"/>
          <w:sz w:val="28"/>
          <w:szCs w:val="28"/>
          <w:color w:val="auto"/>
        </w:rPr>
        <w:t xml:space="preserve">[custodian]" in case of banks, please enclose copies of the Reserve Bank of India's permission, and if applicable, copies of approval from the Central Government, to carry on activities as </w:t>
      </w:r>
      <w:r>
        <w:rPr>
          <w:rFonts w:ascii="Times New Roman" w:cs="Times New Roman" w:eastAsia="Times New Roman" w:hAnsi="Times New Roman"/>
          <w:sz w:val="36"/>
          <w:szCs w:val="36"/>
          <w:color w:val="auto"/>
          <w:vertAlign w:val="superscript"/>
        </w:rPr>
        <w:t>128</w:t>
      </w:r>
      <w:r>
        <w:rPr>
          <w:rFonts w:ascii="Times New Roman" w:cs="Times New Roman" w:eastAsia="Times New Roman" w:hAnsi="Times New Roman"/>
          <w:sz w:val="28"/>
          <w:szCs w:val="28"/>
          <w:color w:val="auto"/>
        </w:rPr>
        <w:t>[custodian].</w:t>
      </w:r>
    </w:p>
    <w:p>
      <w:pPr>
        <w:spacing w:after="0" w:line="2" w:lineRule="exact"/>
        <w:rPr>
          <w:rFonts w:ascii="Times New Roman" w:cs="Times New Roman" w:eastAsia="Times New Roman" w:hAnsi="Times New Roman"/>
          <w:sz w:val="28"/>
          <w:szCs w:val="28"/>
          <w:color w:val="auto"/>
        </w:rPr>
      </w:pPr>
    </w:p>
    <w:p>
      <w:pPr>
        <w:jc w:val="both"/>
        <w:spacing w:after="0" w:line="234"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(ii) Type and number of existing clients (Financial Institutions, Mutual Funds, Foreign Institutional Investors, Depository Receipts, Portfolio Managers, Non Banking Finance Companies, Stock Brokers, Corporates, Individuals.)</w:t>
      </w:r>
    </w:p>
    <w:p>
      <w:pPr>
        <w:spacing w:after="0" w:line="2" w:lineRule="exact"/>
        <w:rPr>
          <w:rFonts w:ascii="Times New Roman" w:cs="Times New Roman" w:eastAsia="Times New Roman" w:hAnsi="Times New Roman"/>
          <w:sz w:val="28"/>
          <w:szCs w:val="28"/>
          <w:color w:val="auto"/>
        </w:rPr>
      </w:pPr>
    </w:p>
    <w:p>
      <w:pPr>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(iii) Volume of assets under custody.</w:t>
      </w:r>
    </w:p>
    <w:p>
      <w:pPr>
        <w:spacing w:after="0" w:line="12" w:lineRule="exact"/>
        <w:rPr>
          <w:rFonts w:ascii="Times New Roman" w:cs="Times New Roman" w:eastAsia="Times New Roman" w:hAnsi="Times New Roman"/>
          <w:sz w:val="28"/>
          <w:szCs w:val="28"/>
          <w:color w:val="auto"/>
        </w:rPr>
      </w:pPr>
    </w:p>
    <w:p>
      <w:pPr>
        <w:jc w:val="both"/>
        <w:spacing w:after="0" w:line="237" w:lineRule="auto"/>
        <w:tabs>
          <w:tab w:leader="none" w:pos="283" w:val="left"/>
        </w:tabs>
        <w:numPr>
          <w:ilvl w:val="0"/>
          <w:numId w:val="75"/>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Please state whether the applicant, director or principal officer is involved in any litigation connected with the securities market which has an adverse bearing on the business of the applicant; or has at any time been convicted for any moral turpitude or at anytime has been found guilty of any economic offence.</w:t>
      </w:r>
    </w:p>
    <w:p>
      <w:pPr>
        <w:spacing w:after="0" w:line="17" w:lineRule="exact"/>
        <w:rPr>
          <w:rFonts w:ascii="Times New Roman" w:cs="Times New Roman" w:eastAsia="Times New Roman" w:hAnsi="Times New Roman"/>
          <w:sz w:val="28"/>
          <w:szCs w:val="28"/>
          <w:color w:val="auto"/>
        </w:rPr>
      </w:pPr>
    </w:p>
    <w:p>
      <w:pPr>
        <w:jc w:val="both"/>
        <w:spacing w:after="0" w:line="237" w:lineRule="auto"/>
        <w:tabs>
          <w:tab w:leader="none" w:pos="266" w:val="left"/>
        </w:tabs>
        <w:numPr>
          <w:ilvl w:val="0"/>
          <w:numId w:val="75"/>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Please also state whether there has been any instance of violation or non adherence to the securities laws, code of ethics/conduct, code of business rules, for which the applicant, or its parent or holding company or affiliate may have been subject to economic, or criminal, liability, or suspended from carrying out its operations, or the registration revoked temporarily.</w:t>
      </w:r>
    </w:p>
    <w:p>
      <w:pPr>
        <w:spacing w:after="0" w:line="18" w:lineRule="exact"/>
        <w:rPr>
          <w:rFonts w:ascii="Times New Roman" w:cs="Times New Roman" w:eastAsia="Times New Roman" w:hAnsi="Times New Roman"/>
          <w:sz w:val="28"/>
          <w:szCs w:val="28"/>
          <w:color w:val="auto"/>
        </w:rPr>
      </w:pPr>
    </w:p>
    <w:p>
      <w:pPr>
        <w:spacing w:after="0" w:line="235" w:lineRule="auto"/>
        <w:tabs>
          <w:tab w:leader="none" w:pos="264" w:val="left"/>
        </w:tabs>
        <w:numPr>
          <w:ilvl w:val="0"/>
          <w:numId w:val="75"/>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Please indicate the net worth and paid-up capital in Rupees as per the latest audited financial statements of the applicant (enclose copy).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392430</wp:posOffset>
                </wp:positionV>
                <wp:extent cx="182880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9pt" to="144pt,30.9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ind w:left="240" w:hanging="240"/>
        <w:spacing w:after="0"/>
        <w:tabs>
          <w:tab w:leader="none" w:pos="240" w:val="left"/>
        </w:tabs>
        <w:numPr>
          <w:ilvl w:val="0"/>
          <w:numId w:val="76"/>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ibid for the words “custodian of securities”.</w:t>
      </w:r>
    </w:p>
    <w:p>
      <w:pPr>
        <w:spacing w:after="0" w:line="47" w:lineRule="exact"/>
        <w:rPr>
          <w:rFonts w:ascii="Calibri" w:cs="Calibri" w:eastAsia="Calibri" w:hAnsi="Calibri"/>
          <w:sz w:val="23"/>
          <w:szCs w:val="23"/>
          <w:color w:val="auto"/>
          <w:vertAlign w:val="superscript"/>
        </w:rPr>
      </w:pPr>
    </w:p>
    <w:p>
      <w:pPr>
        <w:ind w:right="120"/>
        <w:spacing w:after="0" w:line="210" w:lineRule="auto"/>
        <w:tabs>
          <w:tab w:leader="none" w:pos="240" w:val="left"/>
        </w:tabs>
        <w:numPr>
          <w:ilvl w:val="0"/>
          <w:numId w:val="76"/>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the words “custodian of securities” by the Securities and Exchange Board of India (Custodian of Securities) (Amendment) Regulations, 2018, w.e.f. 1-1-2019.</w:t>
      </w:r>
    </w:p>
    <w:p>
      <w:pPr>
        <w:spacing w:after="0" w:line="49" w:lineRule="exact"/>
        <w:rPr>
          <w:rFonts w:ascii="Calibri" w:cs="Calibri" w:eastAsia="Calibri" w:hAnsi="Calibri"/>
          <w:sz w:val="23"/>
          <w:szCs w:val="23"/>
          <w:color w:val="auto"/>
          <w:vertAlign w:val="superscript"/>
        </w:rPr>
      </w:pPr>
    </w:p>
    <w:p>
      <w:pPr>
        <w:ind w:right="120"/>
        <w:spacing w:after="0" w:line="212" w:lineRule="auto"/>
        <w:tabs>
          <w:tab w:leader="none" w:pos="240" w:val="left"/>
        </w:tabs>
        <w:numPr>
          <w:ilvl w:val="0"/>
          <w:numId w:val="76"/>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the words “custodian of securities” by the Securities and Exchange Board of India (Custodian of Securities) (Amendment) Regulations, 2018, w.e.f. 1-1-2019.</w:t>
      </w:r>
    </w:p>
    <w:p>
      <w:pPr>
        <w:sectPr>
          <w:pgSz w:w="12240" w:h="15840" w:orient="portrait"/>
          <w:cols w:equalWidth="0" w:num="1">
            <w:col w:w="9360"/>
          </w:cols>
          <w:pgMar w:left="1440" w:top="1141" w:right="1440" w:bottom="290" w:gutter="0" w:footer="0" w:header="0"/>
        </w:sectPr>
      </w:pPr>
    </w:p>
    <w:bookmarkStart w:id="19" w:name="page20"/>
    <w:bookmarkEnd w:id="19"/>
    <w:p>
      <w:pPr>
        <w:spacing w:after="0" w:line="213" w:lineRule="auto"/>
        <w:tabs>
          <w:tab w:leader="none" w:pos="271" w:val="left"/>
        </w:tabs>
        <w:numPr>
          <w:ilvl w:val="0"/>
          <w:numId w:val="7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Please indicate services that are provided to clients or are proposed to be provided to clients as </w:t>
      </w:r>
      <w:r>
        <w:rPr>
          <w:rFonts w:ascii="Times New Roman" w:cs="Times New Roman" w:eastAsia="Times New Roman" w:hAnsi="Times New Roman"/>
          <w:sz w:val="36"/>
          <w:szCs w:val="36"/>
          <w:color w:val="auto"/>
          <w:vertAlign w:val="superscript"/>
        </w:rPr>
        <w:t>129</w:t>
      </w:r>
      <w:r>
        <w:rPr>
          <w:rFonts w:ascii="Times New Roman" w:cs="Times New Roman" w:eastAsia="Times New Roman" w:hAnsi="Times New Roman"/>
          <w:sz w:val="28"/>
          <w:szCs w:val="28"/>
          <w:color w:val="auto"/>
        </w:rPr>
        <w:t>[custodian].</w:t>
      </w:r>
    </w:p>
    <w:p>
      <w:pPr>
        <w:ind w:left="280" w:hanging="280"/>
        <w:spacing w:after="0" w:line="222" w:lineRule="auto"/>
        <w:tabs>
          <w:tab w:leader="none" w:pos="280" w:val="left"/>
        </w:tabs>
        <w:numPr>
          <w:ilvl w:val="0"/>
          <w:numId w:val="7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Please provide the following details regarding infrastructure:</w:t>
      </w:r>
    </w:p>
    <w:p>
      <w:pPr>
        <w:ind w:left="340" w:hanging="340"/>
        <w:spacing w:after="0"/>
        <w:tabs>
          <w:tab w:leader="none" w:pos="340" w:val="left"/>
        </w:tabs>
        <w:numPr>
          <w:ilvl w:val="0"/>
          <w:numId w:val="78"/>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space owned in square feet (please indicate location and enclose copy of title);</w:t>
      </w:r>
    </w:p>
    <w:p>
      <w:pPr>
        <w:spacing w:after="0" w:line="15" w:lineRule="exact"/>
        <w:rPr>
          <w:rFonts w:ascii="Times New Roman" w:cs="Times New Roman" w:eastAsia="Times New Roman" w:hAnsi="Times New Roman"/>
          <w:sz w:val="28"/>
          <w:szCs w:val="28"/>
          <w:color w:val="auto"/>
        </w:rPr>
      </w:pPr>
    </w:p>
    <w:p>
      <w:pPr>
        <w:spacing w:after="0" w:line="234" w:lineRule="auto"/>
        <w:tabs>
          <w:tab w:leader="none" w:pos="415" w:val="left"/>
        </w:tabs>
        <w:numPr>
          <w:ilvl w:val="0"/>
          <w:numId w:val="78"/>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space on lease in square feet (please indicate location and enclose copy of lease agreement);</w:t>
      </w:r>
    </w:p>
    <w:p>
      <w:pPr>
        <w:spacing w:after="0" w:line="15" w:lineRule="exact"/>
        <w:rPr>
          <w:rFonts w:ascii="Times New Roman" w:cs="Times New Roman" w:eastAsia="Times New Roman" w:hAnsi="Times New Roman"/>
          <w:sz w:val="28"/>
          <w:szCs w:val="28"/>
          <w:color w:val="auto"/>
        </w:rPr>
      </w:pPr>
    </w:p>
    <w:p>
      <w:pPr>
        <w:spacing w:after="0" w:line="234" w:lineRule="auto"/>
        <w:tabs>
          <w:tab w:leader="none" w:pos="492" w:val="left"/>
        </w:tabs>
        <w:numPr>
          <w:ilvl w:val="0"/>
          <w:numId w:val="78"/>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space on rent in square feet (please indicate location and enclose copy of rental agreement);</w:t>
      </w:r>
    </w:p>
    <w:p>
      <w:pPr>
        <w:spacing w:after="0" w:line="4" w:lineRule="exact"/>
        <w:rPr>
          <w:rFonts w:ascii="Times New Roman" w:cs="Times New Roman" w:eastAsia="Times New Roman" w:hAnsi="Times New Roman"/>
          <w:sz w:val="28"/>
          <w:szCs w:val="28"/>
          <w:color w:val="auto"/>
        </w:rPr>
      </w:pPr>
    </w:p>
    <w:p>
      <w:pPr>
        <w:jc w:val="both"/>
        <w:spacing w:after="0" w:line="218" w:lineRule="auto"/>
        <w:rPr>
          <w:rFonts w:ascii="Times New Roman" w:cs="Times New Roman" w:eastAsia="Times New Roman" w:hAnsi="Times New Roman"/>
          <w:sz w:val="28"/>
          <w:szCs w:val="28"/>
          <w:color w:val="auto"/>
        </w:rPr>
      </w:pPr>
      <w:r>
        <w:rPr>
          <w:rFonts w:ascii="Times New Roman" w:cs="Times New Roman" w:eastAsia="Times New Roman" w:hAnsi="Times New Roman"/>
          <w:sz w:val="36"/>
          <w:szCs w:val="36"/>
          <w:color w:val="auto"/>
          <w:vertAlign w:val="superscript"/>
        </w:rPr>
        <w:t>130</w:t>
      </w:r>
      <w:r>
        <w:rPr>
          <w:rFonts w:ascii="Times New Roman" w:cs="Times New Roman" w:eastAsia="Times New Roman" w:hAnsi="Times New Roman"/>
          <w:sz w:val="28"/>
          <w:szCs w:val="28"/>
          <w:color w:val="auto"/>
        </w:rPr>
        <w:t>[(iv) details of vault or warehouse, for each vault or warehouse (in case the vault or warehouse is built to any specific standard, give details and documentary evidence thereof).]</w:t>
      </w:r>
    </w:p>
    <w:p>
      <w:pPr>
        <w:spacing w:after="0" w:line="4" w:lineRule="exact"/>
        <w:rPr>
          <w:rFonts w:ascii="Times New Roman" w:cs="Times New Roman" w:eastAsia="Times New Roman" w:hAnsi="Times New Roman"/>
          <w:sz w:val="28"/>
          <w:szCs w:val="28"/>
          <w:color w:val="auto"/>
        </w:rPr>
      </w:pPr>
    </w:p>
    <w:p>
      <w:pPr>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9. Please provide the following details regarding staff involved in activities as</w:t>
      </w:r>
    </w:p>
    <w:p>
      <w:pPr>
        <w:spacing w:after="0" w:line="199" w:lineRule="auto"/>
        <w:rPr>
          <w:rFonts w:ascii="Times New Roman" w:cs="Times New Roman" w:eastAsia="Times New Roman" w:hAnsi="Times New Roman"/>
          <w:sz w:val="28"/>
          <w:szCs w:val="28"/>
          <w:color w:val="auto"/>
        </w:rPr>
      </w:pPr>
      <w:r>
        <w:rPr>
          <w:rFonts w:ascii="Times New Roman" w:cs="Times New Roman" w:eastAsia="Times New Roman" w:hAnsi="Times New Roman"/>
          <w:sz w:val="36"/>
          <w:szCs w:val="36"/>
          <w:color w:val="auto"/>
          <w:vertAlign w:val="superscript"/>
        </w:rPr>
        <w:t>131</w:t>
      </w:r>
      <w:r>
        <w:rPr>
          <w:rFonts w:ascii="Times New Roman" w:cs="Times New Roman" w:eastAsia="Times New Roman" w:hAnsi="Times New Roman"/>
          <w:sz w:val="28"/>
          <w:szCs w:val="28"/>
          <w:color w:val="auto"/>
        </w:rPr>
        <w:t>[custodian]:</w:t>
      </w:r>
    </w:p>
    <w:p>
      <w:pPr>
        <w:spacing w:after="0" w:line="1" w:lineRule="exact"/>
        <w:rPr>
          <w:rFonts w:ascii="Times New Roman" w:cs="Times New Roman" w:eastAsia="Times New Roman" w:hAnsi="Times New Roman"/>
          <w:sz w:val="28"/>
          <w:szCs w:val="28"/>
          <w:color w:val="auto"/>
        </w:rPr>
      </w:pPr>
    </w:p>
    <w:p>
      <w:pPr>
        <w:ind w:left="340" w:hanging="340"/>
        <w:spacing w:after="0" w:line="222" w:lineRule="auto"/>
        <w:tabs>
          <w:tab w:leader="none" w:pos="340" w:val="left"/>
        </w:tabs>
        <w:numPr>
          <w:ilvl w:val="0"/>
          <w:numId w:val="79"/>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organisation structure;</w:t>
      </w:r>
    </w:p>
    <w:p>
      <w:pPr>
        <w:ind w:left="420" w:hanging="420"/>
        <w:spacing w:after="0"/>
        <w:tabs>
          <w:tab w:leader="none" w:pos="420" w:val="left"/>
        </w:tabs>
        <w:numPr>
          <w:ilvl w:val="0"/>
          <w:numId w:val="79"/>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experience and background of key personnel.</w:t>
      </w:r>
    </w:p>
    <w:p>
      <w:pPr>
        <w:spacing w:after="0" w:line="12" w:lineRule="exact"/>
        <w:rPr>
          <w:rFonts w:ascii="Times New Roman" w:cs="Times New Roman" w:eastAsia="Times New Roman" w:hAnsi="Times New Roman"/>
          <w:sz w:val="28"/>
          <w:szCs w:val="28"/>
          <w:color w:val="auto"/>
        </w:rPr>
      </w:pPr>
    </w:p>
    <w:p>
      <w:pPr>
        <w:spacing w:after="0" w:line="234"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10. Please provide the following details regarding safekeeping and security systems and procedures:</w:t>
      </w:r>
    </w:p>
    <w:p>
      <w:pPr>
        <w:spacing w:after="0" w:line="2" w:lineRule="exact"/>
        <w:rPr>
          <w:rFonts w:ascii="Times New Roman" w:cs="Times New Roman" w:eastAsia="Times New Roman" w:hAnsi="Times New Roman"/>
          <w:sz w:val="28"/>
          <w:szCs w:val="28"/>
          <w:color w:val="auto"/>
        </w:rPr>
      </w:pPr>
    </w:p>
    <w:p>
      <w:pPr>
        <w:ind w:left="340" w:hanging="340"/>
        <w:spacing w:after="0" w:line="201" w:lineRule="auto"/>
        <w:tabs>
          <w:tab w:leader="none" w:pos="340" w:val="left"/>
        </w:tabs>
        <w:numPr>
          <w:ilvl w:val="0"/>
          <w:numId w:val="80"/>
        </w:numPr>
        <w:rPr>
          <w:rFonts w:ascii="Times New Roman" w:cs="Times New Roman" w:eastAsia="Times New Roman" w:hAnsi="Times New Roman"/>
          <w:sz w:val="28"/>
          <w:szCs w:val="28"/>
          <w:color w:val="auto"/>
        </w:rPr>
      </w:pPr>
      <w:r>
        <w:rPr>
          <w:rFonts w:ascii="Times New Roman" w:cs="Times New Roman" w:eastAsia="Times New Roman" w:hAnsi="Times New Roman"/>
          <w:sz w:val="36"/>
          <w:szCs w:val="36"/>
          <w:color w:val="auto"/>
          <w:vertAlign w:val="superscript"/>
        </w:rPr>
        <w:t>132</w:t>
      </w:r>
      <w:r>
        <w:rPr>
          <w:rFonts w:ascii="Times New Roman" w:cs="Times New Roman" w:eastAsia="Times New Roman" w:hAnsi="Times New Roman"/>
          <w:sz w:val="28"/>
          <w:szCs w:val="28"/>
          <w:color w:val="auto"/>
        </w:rPr>
        <w:t>[warehouse,] vault security and access control systems;</w:t>
      </w:r>
    </w:p>
    <w:p>
      <w:pPr>
        <w:ind w:left="420" w:hanging="420"/>
        <w:spacing w:after="0" w:line="186" w:lineRule="auto"/>
        <w:tabs>
          <w:tab w:leader="none" w:pos="420" w:val="left"/>
        </w:tabs>
        <w:numPr>
          <w:ilvl w:val="0"/>
          <w:numId w:val="80"/>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systems for tracking securities </w:t>
      </w:r>
      <w:r>
        <w:rPr>
          <w:rFonts w:ascii="Times New Roman" w:cs="Times New Roman" w:eastAsia="Times New Roman" w:hAnsi="Times New Roman"/>
          <w:sz w:val="36"/>
          <w:szCs w:val="36"/>
          <w:color w:val="auto"/>
          <w:vertAlign w:val="superscript"/>
        </w:rPr>
        <w:t>133</w:t>
      </w:r>
      <w:r>
        <w:rPr>
          <w:rFonts w:ascii="Times New Roman" w:cs="Times New Roman" w:eastAsia="Times New Roman" w:hAnsi="Times New Roman"/>
          <w:sz w:val="28"/>
          <w:szCs w:val="28"/>
          <w:color w:val="auto"/>
        </w:rPr>
        <w:t>[and goods];</w:t>
      </w:r>
    </w:p>
    <w:p>
      <w:pPr>
        <w:ind w:left="500" w:hanging="500"/>
        <w:spacing w:after="0" w:line="222" w:lineRule="auto"/>
        <w:tabs>
          <w:tab w:leader="none" w:pos="500" w:val="left"/>
        </w:tabs>
        <w:numPr>
          <w:ilvl w:val="0"/>
          <w:numId w:val="80"/>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risk control and operations manuals (enclose copies);</w:t>
      </w:r>
    </w:p>
    <w:p>
      <w:pPr>
        <w:spacing w:after="0" w:line="13" w:lineRule="exact"/>
        <w:rPr>
          <w:rFonts w:ascii="Times New Roman" w:cs="Times New Roman" w:eastAsia="Times New Roman" w:hAnsi="Times New Roman"/>
          <w:sz w:val="28"/>
          <w:szCs w:val="28"/>
          <w:color w:val="auto"/>
        </w:rPr>
      </w:pPr>
    </w:p>
    <w:p>
      <w:pPr>
        <w:jc w:val="both"/>
        <w:spacing w:after="0" w:line="236" w:lineRule="auto"/>
        <w:tabs>
          <w:tab w:leader="none" w:pos="568" w:val="left"/>
        </w:tabs>
        <w:numPr>
          <w:ilvl w:val="0"/>
          <w:numId w:val="80"/>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give details of independent internal control mechanisms for monitoring, evaluation and review of accounting safekeeping and reporting systems and procedures.</w:t>
      </w:r>
    </w:p>
    <w:p>
      <w:pPr>
        <w:spacing w:after="0" w:line="15" w:lineRule="exact"/>
        <w:rPr>
          <w:rFonts w:ascii="Times New Roman" w:cs="Times New Roman" w:eastAsia="Times New Roman" w:hAnsi="Times New Roman"/>
          <w:sz w:val="28"/>
          <w:szCs w:val="28"/>
          <w:color w:val="auto"/>
        </w:rPr>
      </w:pPr>
    </w:p>
    <w:p>
      <w:pPr>
        <w:spacing w:after="0" w:line="235"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11. Please provide the following details regarding automatic data processing systems and record keeping:</w:t>
      </w:r>
    </w:p>
    <w:p>
      <w:pPr>
        <w:spacing w:after="0" w:line="15" w:lineRule="exact"/>
        <w:rPr>
          <w:rFonts w:ascii="Times New Roman" w:cs="Times New Roman" w:eastAsia="Times New Roman" w:hAnsi="Times New Roman"/>
          <w:sz w:val="28"/>
          <w:szCs w:val="28"/>
          <w:color w:val="auto"/>
        </w:rPr>
      </w:pPr>
    </w:p>
    <w:p>
      <w:pPr>
        <w:spacing w:after="0" w:line="234" w:lineRule="auto"/>
        <w:tabs>
          <w:tab w:leader="none" w:pos="393" w:val="left"/>
        </w:tabs>
        <w:numPr>
          <w:ilvl w:val="0"/>
          <w:numId w:val="8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details of hardware, software and communications systems, their capability, function and location;</w:t>
      </w:r>
    </w:p>
    <w:p>
      <w:pPr>
        <w:spacing w:after="0" w:line="15" w:lineRule="exact"/>
        <w:rPr>
          <w:rFonts w:ascii="Times New Roman" w:cs="Times New Roman" w:eastAsia="Times New Roman" w:hAnsi="Times New Roman"/>
          <w:sz w:val="28"/>
          <w:szCs w:val="28"/>
          <w:color w:val="auto"/>
        </w:rPr>
      </w:pPr>
    </w:p>
    <w:p>
      <w:pPr>
        <w:spacing w:after="0" w:line="234" w:lineRule="auto"/>
        <w:tabs>
          <w:tab w:leader="none" w:pos="400" w:val="left"/>
        </w:tabs>
        <w:numPr>
          <w:ilvl w:val="0"/>
          <w:numId w:val="8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details of data storage and back up procedures and sites, their capability, function and location;</w:t>
      </w:r>
    </w:p>
    <w:p>
      <w:pPr>
        <w:spacing w:after="0" w:line="15" w:lineRule="exact"/>
        <w:rPr>
          <w:rFonts w:ascii="Times New Roman" w:cs="Times New Roman" w:eastAsia="Times New Roman" w:hAnsi="Times New Roman"/>
          <w:sz w:val="28"/>
          <w:szCs w:val="28"/>
          <w:color w:val="auto"/>
        </w:rPr>
      </w:pPr>
    </w:p>
    <w:p>
      <w:pPr>
        <w:ind w:right="3060"/>
        <w:spacing w:after="0" w:line="235" w:lineRule="auto"/>
        <w:tabs>
          <w:tab w:leader="none" w:pos="489" w:val="left"/>
        </w:tabs>
        <w:numPr>
          <w:ilvl w:val="0"/>
          <w:numId w:val="8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details of disaster recovery systems and procedures. 12. Declaration statement (to be given as below)</w:t>
      </w:r>
    </w:p>
    <w:p>
      <w:pPr>
        <w:spacing w:after="0" w:line="15" w:lineRule="exact"/>
        <w:rPr>
          <w:rFonts w:ascii="Times New Roman" w:cs="Times New Roman" w:eastAsia="Times New Roman" w:hAnsi="Times New Roman"/>
          <w:sz w:val="28"/>
          <w:szCs w:val="28"/>
          <w:color w:val="auto"/>
        </w:rPr>
      </w:pPr>
    </w:p>
    <w:p>
      <w:pPr>
        <w:spacing w:after="0" w:line="234"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We hereby agree and declare that the information supplied in the application, including the attachment sheets, is complete and true.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435610</wp:posOffset>
                </wp:positionV>
                <wp:extent cx="182880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4.3pt" to="144pt,34.3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ind w:left="240" w:hanging="240"/>
        <w:spacing w:after="0"/>
        <w:tabs>
          <w:tab w:leader="none" w:pos="240" w:val="left"/>
        </w:tabs>
        <w:numPr>
          <w:ilvl w:val="0"/>
          <w:numId w:val="82"/>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ibid for the words “custodian of securities”.</w:t>
      </w:r>
    </w:p>
    <w:p>
      <w:pPr>
        <w:spacing w:after="0" w:line="47" w:lineRule="exact"/>
        <w:rPr>
          <w:rFonts w:ascii="Calibri" w:cs="Calibri" w:eastAsia="Calibri" w:hAnsi="Calibri"/>
          <w:sz w:val="23"/>
          <w:szCs w:val="23"/>
          <w:color w:val="auto"/>
          <w:vertAlign w:val="superscript"/>
        </w:rPr>
      </w:pPr>
    </w:p>
    <w:p>
      <w:pPr>
        <w:spacing w:after="0" w:line="206" w:lineRule="auto"/>
        <w:tabs>
          <w:tab w:leader="none" w:pos="252" w:val="left"/>
        </w:tabs>
        <w:numPr>
          <w:ilvl w:val="0"/>
          <w:numId w:val="82"/>
        </w:numPr>
        <w:rPr>
          <w:rFonts w:ascii="Calibri" w:cs="Calibri" w:eastAsia="Calibri" w:hAnsi="Calibri"/>
          <w:sz w:val="24"/>
          <w:szCs w:val="24"/>
          <w:color w:val="auto"/>
          <w:vertAlign w:val="superscript"/>
        </w:rPr>
      </w:pPr>
      <w:r>
        <w:rPr>
          <w:rFonts w:ascii="Calibri" w:cs="Calibri" w:eastAsia="Calibri" w:hAnsi="Calibri"/>
          <w:sz w:val="18"/>
          <w:szCs w:val="18"/>
          <w:color w:val="auto"/>
        </w:rPr>
        <w:t>Substituted by the Securities and Exchange Board of India (Custodian of Securities) (Amendment) Regulations, 2018, w.e.f. 1-1-2019. Prior to such substitution, sub-clause (iv) read as –</w:t>
      </w:r>
    </w:p>
    <w:p>
      <w:pPr>
        <w:spacing w:after="0" w:line="47" w:lineRule="exact"/>
        <w:rPr>
          <w:rFonts w:ascii="Calibri" w:cs="Calibri" w:eastAsia="Calibri" w:hAnsi="Calibri"/>
          <w:sz w:val="24"/>
          <w:szCs w:val="24"/>
          <w:color w:val="auto"/>
          <w:vertAlign w:val="superscript"/>
        </w:rPr>
      </w:pPr>
    </w:p>
    <w:p>
      <w:pPr>
        <w:ind w:right="20"/>
        <w:spacing w:after="0" w:line="217" w:lineRule="auto"/>
        <w:rPr>
          <w:rFonts w:ascii="Calibri" w:cs="Calibri" w:eastAsia="Calibri" w:hAnsi="Calibri"/>
          <w:sz w:val="24"/>
          <w:szCs w:val="24"/>
          <w:color w:val="auto"/>
          <w:vertAlign w:val="superscript"/>
        </w:rPr>
      </w:pPr>
      <w:r>
        <w:rPr>
          <w:rFonts w:ascii="Calibri" w:cs="Calibri" w:eastAsia="Calibri" w:hAnsi="Calibri"/>
          <w:sz w:val="20"/>
          <w:szCs w:val="20"/>
          <w:color w:val="auto"/>
        </w:rPr>
        <w:t>“(iv) details of vault, for each vault (in case the vault is built to any specific standard, give details and documentary evidence thereof).”</w:t>
      </w:r>
    </w:p>
    <w:p>
      <w:pPr>
        <w:spacing w:after="0" w:line="48" w:lineRule="exact"/>
        <w:rPr>
          <w:rFonts w:ascii="Calibri" w:cs="Calibri" w:eastAsia="Calibri" w:hAnsi="Calibri"/>
          <w:sz w:val="24"/>
          <w:szCs w:val="24"/>
          <w:color w:val="auto"/>
          <w:vertAlign w:val="superscript"/>
        </w:rPr>
      </w:pPr>
    </w:p>
    <w:p>
      <w:pPr>
        <w:ind w:right="120"/>
        <w:spacing w:after="0" w:line="212" w:lineRule="auto"/>
        <w:tabs>
          <w:tab w:leader="none" w:pos="240" w:val="left"/>
        </w:tabs>
        <w:numPr>
          <w:ilvl w:val="0"/>
          <w:numId w:val="82"/>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the words “custodian of securities” by the Securities and Exchange Board of India (Custodian of Securities) (Amendment) Regulations, 2018, w.e.f. 1-1-2019.</w:t>
      </w:r>
    </w:p>
    <w:p>
      <w:pPr>
        <w:ind w:left="240" w:hanging="240"/>
        <w:spacing w:after="0" w:line="207" w:lineRule="auto"/>
        <w:tabs>
          <w:tab w:leader="none" w:pos="240" w:val="left"/>
        </w:tabs>
        <w:numPr>
          <w:ilvl w:val="0"/>
          <w:numId w:val="82"/>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ibid.</w:t>
      </w:r>
    </w:p>
    <w:p>
      <w:pPr>
        <w:spacing w:after="0" w:line="48" w:lineRule="exact"/>
        <w:rPr>
          <w:rFonts w:ascii="Calibri" w:cs="Calibri" w:eastAsia="Calibri" w:hAnsi="Calibri"/>
          <w:sz w:val="23"/>
          <w:szCs w:val="23"/>
          <w:color w:val="auto"/>
          <w:vertAlign w:val="superscript"/>
        </w:rPr>
      </w:pPr>
    </w:p>
    <w:p>
      <w:pPr>
        <w:spacing w:after="0" w:line="212" w:lineRule="auto"/>
        <w:tabs>
          <w:tab w:leader="none" w:pos="235" w:val="left"/>
        </w:tabs>
        <w:numPr>
          <w:ilvl w:val="0"/>
          <w:numId w:val="82"/>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the Securities and Exchange Board of India (Custodian of Securities) (Amendment) Regulations, 2018, w.e.f. 1-1-2019.</w:t>
      </w:r>
    </w:p>
    <w:p>
      <w:pPr>
        <w:sectPr>
          <w:pgSz w:w="12240" w:h="15840" w:orient="portrait"/>
          <w:cols w:equalWidth="0" w:num="1">
            <w:col w:w="9360"/>
          </w:cols>
          <w:pgMar w:left="1440" w:top="1141" w:right="1440" w:bottom="290" w:gutter="0" w:footer="0" w:header="0"/>
        </w:sectPr>
      </w:pPr>
    </w:p>
    <w:bookmarkStart w:id="20" w:name="page21"/>
    <w:bookmarkEnd w:id="20"/>
    <w:p>
      <w:pPr>
        <w:jc w:val="both"/>
        <w:spacing w:after="0" w:line="234" w:lineRule="auto"/>
        <w:rPr>
          <w:sz w:val="20"/>
          <w:szCs w:val="20"/>
          <w:color w:val="auto"/>
        </w:rPr>
      </w:pPr>
      <w:r>
        <w:rPr>
          <w:rFonts w:ascii="Times New Roman" w:cs="Times New Roman" w:eastAsia="Times New Roman" w:hAnsi="Times New Roman"/>
          <w:sz w:val="28"/>
          <w:szCs w:val="28"/>
          <w:color w:val="auto"/>
        </w:rPr>
        <w:t>We further agree that, we shall notify the Securities and Exchange Board of India immediately any change in the information provided in the application.</w:t>
      </w:r>
    </w:p>
    <w:p>
      <w:pPr>
        <w:spacing w:after="0" w:line="337" w:lineRule="exact"/>
        <w:rPr>
          <w:sz w:val="20"/>
          <w:szCs w:val="20"/>
          <w:color w:val="auto"/>
        </w:rPr>
      </w:pPr>
    </w:p>
    <w:p>
      <w:pPr>
        <w:jc w:val="both"/>
        <w:spacing w:after="0" w:line="229" w:lineRule="auto"/>
        <w:rPr>
          <w:sz w:val="20"/>
          <w:szCs w:val="20"/>
          <w:color w:val="auto"/>
        </w:rPr>
      </w:pPr>
      <w:r>
        <w:rPr>
          <w:rFonts w:ascii="Times New Roman" w:cs="Times New Roman" w:eastAsia="Times New Roman" w:hAnsi="Times New Roman"/>
          <w:sz w:val="27"/>
          <w:szCs w:val="27"/>
          <w:color w:val="auto"/>
        </w:rPr>
        <w:t xml:space="preserve">We further agree that we shall comply with, and be bound by the Securities and Exchange Board of India Act, </w:t>
      </w:r>
      <w:r>
        <w:rPr>
          <w:rFonts w:ascii="Times New Roman" w:cs="Times New Roman" w:eastAsia="Times New Roman" w:hAnsi="Times New Roman"/>
          <w:sz w:val="27"/>
          <w:szCs w:val="27"/>
          <w:i w:val="1"/>
          <w:iCs w:val="1"/>
          <w:color w:val="auto"/>
        </w:rPr>
        <w:t>1992,</w:t>
      </w:r>
      <w:r>
        <w:rPr>
          <w:rFonts w:ascii="Times New Roman" w:cs="Times New Roman" w:eastAsia="Times New Roman" w:hAnsi="Times New Roman"/>
          <w:sz w:val="27"/>
          <w:szCs w:val="27"/>
          <w:color w:val="auto"/>
        </w:rPr>
        <w:t xml:space="preserve"> and the </w:t>
      </w:r>
      <w:r>
        <w:rPr>
          <w:rFonts w:ascii="Times New Roman" w:cs="Times New Roman" w:eastAsia="Times New Roman" w:hAnsi="Times New Roman"/>
          <w:sz w:val="35"/>
          <w:szCs w:val="35"/>
          <w:color w:val="auto"/>
          <w:vertAlign w:val="superscript"/>
        </w:rPr>
        <w:t>134</w:t>
      </w:r>
      <w:r>
        <w:rPr>
          <w:rFonts w:ascii="Times New Roman" w:cs="Times New Roman" w:eastAsia="Times New Roman" w:hAnsi="Times New Roman"/>
          <w:sz w:val="27"/>
          <w:szCs w:val="27"/>
          <w:color w:val="auto"/>
        </w:rPr>
        <w:t>[Securities and Exchange Board of India (Custodian) Regulations, 1996], and such other guidelines/instructions as may be announced by the Securities and Exchange Board of India from time to time.</w:t>
      </w:r>
    </w:p>
    <w:p>
      <w:pPr>
        <w:spacing w:after="0" w:line="338"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8"/>
          <w:szCs w:val="28"/>
          <w:color w:val="auto"/>
        </w:rPr>
        <w:t>We further agree that as a condition of registration, we shall abide by such operational instructions/directives as may be issued by the Securities and Exchange Board of India from time to time.</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For and on behalf of………………</w:t>
      </w:r>
    </w:p>
    <w:p>
      <w:pPr>
        <w:spacing w:after="0"/>
        <w:rPr>
          <w:sz w:val="20"/>
          <w:szCs w:val="20"/>
          <w:color w:val="auto"/>
        </w:rPr>
      </w:pPr>
      <w:r>
        <w:rPr>
          <w:rFonts w:ascii="Times New Roman" w:cs="Times New Roman" w:eastAsia="Times New Roman" w:hAnsi="Times New Roman"/>
          <w:sz w:val="28"/>
          <w:szCs w:val="28"/>
          <w:color w:val="auto"/>
        </w:rPr>
        <w:t>(Name of the applicant)</w:t>
      </w:r>
    </w:p>
    <w:p>
      <w:pPr>
        <w:spacing w:after="0"/>
        <w:rPr>
          <w:sz w:val="20"/>
          <w:szCs w:val="20"/>
          <w:color w:val="auto"/>
        </w:rPr>
      </w:pPr>
      <w:r>
        <w:rPr>
          <w:rFonts w:ascii="Times New Roman" w:cs="Times New Roman" w:eastAsia="Times New Roman" w:hAnsi="Times New Roman"/>
          <w:sz w:val="28"/>
          <w:szCs w:val="28"/>
          <w:color w:val="auto"/>
        </w:rPr>
        <w:t>Authorised signatory ............................... ..........................................</w:t>
      </w:r>
    </w:p>
    <w:p>
      <w:pPr>
        <w:ind w:left="2240"/>
        <w:spacing w:after="0" w:line="239" w:lineRule="auto"/>
        <w:rPr>
          <w:sz w:val="20"/>
          <w:szCs w:val="20"/>
          <w:color w:val="auto"/>
        </w:rPr>
      </w:pPr>
      <w:r>
        <w:rPr>
          <w:rFonts w:ascii="Times New Roman" w:cs="Times New Roman" w:eastAsia="Times New Roman" w:hAnsi="Times New Roman"/>
          <w:sz w:val="28"/>
          <w:szCs w:val="28"/>
          <w:color w:val="auto"/>
        </w:rPr>
        <w:t>(Name) (Signature)</w:t>
      </w:r>
    </w:p>
    <w:p>
      <w:pPr>
        <w:spacing w:after="0"/>
        <w:rPr>
          <w:sz w:val="20"/>
          <w:szCs w:val="20"/>
          <w:color w:val="auto"/>
        </w:rPr>
      </w:pPr>
      <w:r>
        <w:rPr>
          <w:rFonts w:ascii="Times New Roman" w:cs="Times New Roman" w:eastAsia="Times New Roman" w:hAnsi="Times New Roman"/>
          <w:sz w:val="28"/>
          <w:szCs w:val="28"/>
          <w:color w:val="auto"/>
        </w:rPr>
        <w:t>Date:</w:t>
      </w:r>
    </w:p>
    <w:p>
      <w:pPr>
        <w:spacing w:after="0"/>
        <w:rPr>
          <w:sz w:val="20"/>
          <w:szCs w:val="20"/>
          <w:color w:val="auto"/>
        </w:rPr>
      </w:pPr>
      <w:r>
        <w:rPr>
          <w:rFonts w:ascii="Times New Roman" w:cs="Times New Roman" w:eastAsia="Times New Roman" w:hAnsi="Times New Roman"/>
          <w:sz w:val="28"/>
          <w:szCs w:val="28"/>
          <w:color w:val="auto"/>
        </w:rPr>
        <w:t>Place :</w:t>
      </w:r>
    </w:p>
    <w:p>
      <w:pPr>
        <w:spacing w:after="0" w:line="32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8"/>
          <w:szCs w:val="28"/>
          <w:b w:val="1"/>
          <w:bCs w:val="1"/>
          <w:color w:val="auto"/>
        </w:rPr>
        <w:t>FORM B</w:t>
      </w:r>
    </w:p>
    <w:p>
      <w:pPr>
        <w:jc w:val="center"/>
        <w:spacing w:after="0"/>
        <w:rPr>
          <w:sz w:val="20"/>
          <w:szCs w:val="20"/>
          <w:color w:val="auto"/>
        </w:rPr>
      </w:pPr>
      <w:r>
        <w:rPr>
          <w:rFonts w:ascii="Times New Roman" w:cs="Times New Roman" w:eastAsia="Times New Roman" w:hAnsi="Times New Roman"/>
          <w:sz w:val="28"/>
          <w:szCs w:val="28"/>
          <w:b w:val="1"/>
          <w:bCs w:val="1"/>
          <w:color w:val="auto"/>
        </w:rPr>
        <w:t>(See regulation 8)</w:t>
      </w:r>
    </w:p>
    <w:p>
      <w:pPr>
        <w:jc w:val="center"/>
        <w:spacing w:after="0" w:line="199" w:lineRule="auto"/>
        <w:rPr>
          <w:sz w:val="20"/>
          <w:szCs w:val="20"/>
          <w:color w:val="auto"/>
        </w:rPr>
      </w:pPr>
      <w:r>
        <w:rPr>
          <w:rFonts w:ascii="Times New Roman" w:cs="Times New Roman" w:eastAsia="Times New Roman" w:hAnsi="Times New Roman"/>
          <w:sz w:val="36"/>
          <w:szCs w:val="36"/>
          <w:b w:val="1"/>
          <w:bCs w:val="1"/>
          <w:color w:val="auto"/>
          <w:vertAlign w:val="superscript"/>
        </w:rPr>
        <w:t>135</w:t>
      </w:r>
      <w:r>
        <w:rPr>
          <w:rFonts w:ascii="Times New Roman" w:cs="Times New Roman" w:eastAsia="Times New Roman" w:hAnsi="Times New Roman"/>
          <w:sz w:val="28"/>
          <w:szCs w:val="28"/>
          <w:b w:val="1"/>
          <w:bCs w:val="1"/>
          <w:color w:val="auto"/>
        </w:rPr>
        <w:t>[SECURITIES AND EXCHANGE BOARD OF INDIA</w:t>
      </w:r>
    </w:p>
    <w:p>
      <w:pPr>
        <w:jc w:val="center"/>
        <w:spacing w:after="0" w:line="223" w:lineRule="auto"/>
        <w:rPr>
          <w:sz w:val="20"/>
          <w:szCs w:val="20"/>
          <w:color w:val="auto"/>
        </w:rPr>
      </w:pPr>
      <w:r>
        <w:rPr>
          <w:rFonts w:ascii="Times New Roman" w:cs="Times New Roman" w:eastAsia="Times New Roman" w:hAnsi="Times New Roman"/>
          <w:sz w:val="28"/>
          <w:szCs w:val="28"/>
          <w:b w:val="1"/>
          <w:bCs w:val="1"/>
          <w:color w:val="auto"/>
        </w:rPr>
        <w:t>(CUSTODIAN) REGULATIONS, 1996]</w:t>
      </w:r>
    </w:p>
    <w:p>
      <w:pPr>
        <w:spacing w:after="0" w:line="324"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 xml:space="preserve">CERTIFICATE OF REGISTRATION AS </w:t>
      </w:r>
      <w:r>
        <w:rPr>
          <w:rFonts w:ascii="Times New Roman" w:cs="Times New Roman" w:eastAsia="Times New Roman" w:hAnsi="Times New Roman"/>
          <w:sz w:val="36"/>
          <w:szCs w:val="36"/>
          <w:b w:val="1"/>
          <w:bCs w:val="1"/>
          <w:color w:val="auto"/>
          <w:vertAlign w:val="superscript"/>
        </w:rPr>
        <w:t>136</w:t>
      </w:r>
      <w:r>
        <w:rPr>
          <w:rFonts w:ascii="Times New Roman" w:cs="Times New Roman" w:eastAsia="Times New Roman" w:hAnsi="Times New Roman"/>
          <w:sz w:val="28"/>
          <w:szCs w:val="28"/>
          <w:b w:val="1"/>
          <w:bCs w:val="1"/>
          <w:color w:val="auto"/>
        </w:rPr>
        <w:t>[CUSTODIAN]</w:t>
      </w:r>
    </w:p>
    <w:p>
      <w:pPr>
        <w:spacing w:after="0" w:line="238"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8"/>
          <w:szCs w:val="28"/>
          <w:color w:val="auto"/>
        </w:rPr>
        <w:t>I. In exercise of the powers conferred by sub-section (1) of section 12 of the Securities and Exchange Board of India Act, 1992 (15 of 1992), read with the regulations made thereunder, the Board hereby grants a certificate of registration to</w:t>
      </w:r>
    </w:p>
    <w:p>
      <w:pPr>
        <w:spacing w:after="0" w:line="200" w:lineRule="auto"/>
        <w:rPr>
          <w:sz w:val="20"/>
          <w:szCs w:val="20"/>
          <w:color w:val="auto"/>
        </w:rPr>
      </w:pPr>
      <w:r>
        <w:rPr>
          <w:rFonts w:ascii="Times New Roman" w:cs="Times New Roman" w:eastAsia="Times New Roman" w:hAnsi="Times New Roman"/>
          <w:sz w:val="28"/>
          <w:szCs w:val="28"/>
          <w:color w:val="auto"/>
        </w:rPr>
        <w:t xml:space="preserve">_________________ as a </w:t>
      </w:r>
      <w:r>
        <w:rPr>
          <w:rFonts w:ascii="Times New Roman" w:cs="Times New Roman" w:eastAsia="Times New Roman" w:hAnsi="Times New Roman"/>
          <w:sz w:val="36"/>
          <w:szCs w:val="36"/>
          <w:color w:val="auto"/>
          <w:vertAlign w:val="superscript"/>
        </w:rPr>
        <w:t>137</w:t>
      </w:r>
      <w:r>
        <w:rPr>
          <w:rFonts w:ascii="Times New Roman" w:cs="Times New Roman" w:eastAsia="Times New Roman" w:hAnsi="Times New Roman"/>
          <w:sz w:val="28"/>
          <w:szCs w:val="28"/>
          <w:color w:val="auto"/>
        </w:rPr>
        <w:t>[custodian] subject to the conditions specified in the</w:t>
      </w:r>
    </w:p>
    <w:p>
      <w:pPr>
        <w:spacing w:after="0" w:line="223" w:lineRule="auto"/>
        <w:rPr>
          <w:sz w:val="20"/>
          <w:szCs w:val="20"/>
          <w:color w:val="auto"/>
        </w:rPr>
      </w:pPr>
      <w:r>
        <w:rPr>
          <w:rFonts w:ascii="Times New Roman" w:cs="Times New Roman" w:eastAsia="Times New Roman" w:hAnsi="Times New Roman"/>
          <w:sz w:val="28"/>
          <w:szCs w:val="28"/>
          <w:color w:val="auto"/>
        </w:rPr>
        <w:t>Act and in the regulations made thereunder.</w:t>
      </w:r>
    </w:p>
    <w:p>
      <w:pPr>
        <w:ind w:left="320" w:hanging="320"/>
        <w:spacing w:after="0" w:line="202" w:lineRule="auto"/>
        <w:tabs>
          <w:tab w:leader="none" w:pos="320" w:val="left"/>
        </w:tabs>
        <w:numPr>
          <w:ilvl w:val="0"/>
          <w:numId w:val="8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The Registration Number of the </w:t>
      </w:r>
      <w:r>
        <w:rPr>
          <w:rFonts w:ascii="Times New Roman" w:cs="Times New Roman" w:eastAsia="Times New Roman" w:hAnsi="Times New Roman"/>
          <w:sz w:val="36"/>
          <w:szCs w:val="36"/>
          <w:color w:val="auto"/>
          <w:vertAlign w:val="superscript"/>
        </w:rPr>
        <w:t>138</w:t>
      </w:r>
      <w:r>
        <w:rPr>
          <w:rFonts w:ascii="Times New Roman" w:cs="Times New Roman" w:eastAsia="Times New Roman" w:hAnsi="Times New Roman"/>
          <w:sz w:val="28"/>
          <w:szCs w:val="28"/>
          <w:color w:val="auto"/>
        </w:rPr>
        <w:t>[custodian] is IN................</w:t>
      </w:r>
    </w:p>
    <w:p>
      <w:pPr>
        <w:spacing w:after="0" w:line="222"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w:t>
      </w:r>
    </w:p>
    <w:p>
      <w:pPr>
        <w:spacing w:after="0" w:line="322"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Date: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385445</wp:posOffset>
                </wp:positionV>
                <wp:extent cx="182880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35pt" to="144pt,30.3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ind w:right="200"/>
        <w:spacing w:after="0" w:line="212" w:lineRule="auto"/>
        <w:tabs>
          <w:tab w:leader="none" w:pos="240" w:val="left"/>
        </w:tabs>
        <w:numPr>
          <w:ilvl w:val="0"/>
          <w:numId w:val="84"/>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by the Securities and Exchange Board of India (Custodian of Securities) (Amendment) Regulations, 2018, w.e.f. 1-1-2019.</w:t>
      </w:r>
    </w:p>
    <w:p>
      <w:pPr>
        <w:spacing w:after="0" w:line="45" w:lineRule="exact"/>
        <w:rPr>
          <w:rFonts w:ascii="Calibri" w:cs="Calibri" w:eastAsia="Calibri" w:hAnsi="Calibri"/>
          <w:sz w:val="23"/>
          <w:szCs w:val="23"/>
          <w:color w:val="auto"/>
          <w:vertAlign w:val="superscript"/>
        </w:rPr>
      </w:pPr>
    </w:p>
    <w:p>
      <w:pPr>
        <w:spacing w:after="0" w:line="206" w:lineRule="auto"/>
        <w:tabs>
          <w:tab w:leader="none" w:pos="252" w:val="left"/>
        </w:tabs>
        <w:numPr>
          <w:ilvl w:val="0"/>
          <w:numId w:val="84"/>
        </w:numPr>
        <w:rPr>
          <w:rFonts w:ascii="Calibri" w:cs="Calibri" w:eastAsia="Calibri" w:hAnsi="Calibri"/>
          <w:sz w:val="24"/>
          <w:szCs w:val="24"/>
          <w:color w:val="auto"/>
          <w:vertAlign w:val="superscript"/>
        </w:rPr>
      </w:pPr>
      <w:r>
        <w:rPr>
          <w:rFonts w:ascii="Calibri" w:cs="Calibri" w:eastAsia="Calibri" w:hAnsi="Calibri"/>
          <w:sz w:val="18"/>
          <w:szCs w:val="18"/>
          <w:color w:val="auto"/>
        </w:rPr>
        <w:t>Substituted by the Securities and Exchange Board of India (Custodian of Securities) (Amendment) Regulations, 2018, w.e.f. 1-1-2019.</w:t>
      </w:r>
    </w:p>
    <w:p>
      <w:pPr>
        <w:spacing w:after="0" w:line="2" w:lineRule="exact"/>
        <w:rPr>
          <w:rFonts w:ascii="Calibri" w:cs="Calibri" w:eastAsia="Calibri" w:hAnsi="Calibri"/>
          <w:sz w:val="24"/>
          <w:szCs w:val="24"/>
          <w:color w:val="auto"/>
          <w:vertAlign w:val="superscript"/>
        </w:rPr>
      </w:pPr>
    </w:p>
    <w:p>
      <w:pPr>
        <w:ind w:left="240" w:hanging="240"/>
        <w:spacing w:after="0" w:line="209" w:lineRule="auto"/>
        <w:tabs>
          <w:tab w:leader="none" w:pos="240" w:val="left"/>
        </w:tabs>
        <w:numPr>
          <w:ilvl w:val="0"/>
          <w:numId w:val="84"/>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ibid for the words “custodian of securities”.</w:t>
      </w:r>
    </w:p>
    <w:p>
      <w:pPr>
        <w:spacing w:after="0" w:line="47" w:lineRule="exact"/>
        <w:rPr>
          <w:rFonts w:ascii="Calibri" w:cs="Calibri" w:eastAsia="Calibri" w:hAnsi="Calibri"/>
          <w:sz w:val="23"/>
          <w:szCs w:val="23"/>
          <w:color w:val="auto"/>
          <w:vertAlign w:val="superscript"/>
        </w:rPr>
      </w:pPr>
    </w:p>
    <w:p>
      <w:pPr>
        <w:ind w:right="120"/>
        <w:spacing w:after="0" w:line="210" w:lineRule="auto"/>
        <w:tabs>
          <w:tab w:leader="none" w:pos="240" w:val="left"/>
        </w:tabs>
        <w:numPr>
          <w:ilvl w:val="0"/>
          <w:numId w:val="84"/>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the words “custodian of securities” by the Securities and Exchange Board of India (Custodian of Securities) (Amendment) Regulations, 2018, w.e.f. 1-1-2019.</w:t>
      </w:r>
    </w:p>
    <w:p>
      <w:pPr>
        <w:spacing w:after="0" w:line="49" w:lineRule="exact"/>
        <w:rPr>
          <w:rFonts w:ascii="Calibri" w:cs="Calibri" w:eastAsia="Calibri" w:hAnsi="Calibri"/>
          <w:sz w:val="23"/>
          <w:szCs w:val="23"/>
          <w:color w:val="auto"/>
          <w:vertAlign w:val="superscript"/>
        </w:rPr>
      </w:pPr>
    </w:p>
    <w:p>
      <w:pPr>
        <w:ind w:right="200"/>
        <w:spacing w:after="0" w:line="212" w:lineRule="auto"/>
        <w:tabs>
          <w:tab w:leader="none" w:pos="240" w:val="left"/>
        </w:tabs>
        <w:numPr>
          <w:ilvl w:val="0"/>
          <w:numId w:val="84"/>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by the Securities and Exchange Board of India (Custodian of Securities) (Amendment) Regulations, 2018, w.e.f. 1-1-2019</w:t>
      </w:r>
    </w:p>
    <w:p>
      <w:pPr>
        <w:sectPr>
          <w:pgSz w:w="12240" w:h="15840" w:orient="portrait"/>
          <w:cols w:equalWidth="0" w:num="1">
            <w:col w:w="9360"/>
          </w:cols>
          <w:pgMar w:left="1440" w:top="1141" w:right="1440" w:bottom="290" w:gutter="0" w:footer="0" w:header="0"/>
        </w:sectPr>
      </w:pPr>
    </w:p>
    <w:bookmarkStart w:id="21" w:name="page22"/>
    <w:bookmarkEnd w:id="21"/>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27"/>
          <w:szCs w:val="27"/>
          <w:color w:val="auto"/>
        </w:rPr>
        <w:t xml:space="preserve">Place: </w:t>
      </w:r>
      <w:r>
        <w:rPr>
          <w:rFonts w:ascii="Times New Roman" w:cs="Times New Roman" w:eastAsia="Times New Roman" w:hAnsi="Times New Roman"/>
          <w:sz w:val="27"/>
          <w:szCs w:val="27"/>
          <w:b w:val="1"/>
          <w:bCs w:val="1"/>
          <w:color w:val="auto"/>
        </w:rPr>
        <w:t>MUMBAI</w:t>
      </w:r>
    </w:p>
    <w:p>
      <w:pPr>
        <w:spacing w:after="0" w:line="20" w:lineRule="exact"/>
        <w:rPr>
          <w:sz w:val="20"/>
          <w:szCs w:val="20"/>
          <w:color w:val="auto"/>
        </w:rPr>
      </w:pPr>
      <w:r>
        <w:rPr>
          <w:sz w:val="20"/>
          <w:szCs w:val="20"/>
          <w:color w:val="auto"/>
        </w:rPr>
        <w:br w:type="column"/>
      </w:r>
    </w:p>
    <w:p>
      <w:pPr>
        <w:jc w:val="right"/>
        <w:ind w:right="80"/>
        <w:spacing w:after="0"/>
        <w:rPr>
          <w:sz w:val="20"/>
          <w:szCs w:val="20"/>
          <w:color w:val="auto"/>
        </w:rPr>
      </w:pPr>
      <w:r>
        <w:rPr>
          <w:rFonts w:ascii="Times New Roman" w:cs="Times New Roman" w:eastAsia="Times New Roman" w:hAnsi="Times New Roman"/>
          <w:sz w:val="28"/>
          <w:szCs w:val="28"/>
          <w:color w:val="auto"/>
        </w:rPr>
        <w:t>By order</w:t>
      </w:r>
    </w:p>
    <w:p>
      <w:pPr>
        <w:jc w:val="right"/>
        <w:spacing w:after="0"/>
        <w:rPr>
          <w:sz w:val="20"/>
          <w:szCs w:val="20"/>
          <w:color w:val="auto"/>
        </w:rPr>
      </w:pPr>
      <w:r>
        <w:rPr>
          <w:rFonts w:ascii="Times New Roman" w:cs="Times New Roman" w:eastAsia="Times New Roman" w:hAnsi="Times New Roman"/>
          <w:sz w:val="28"/>
          <w:szCs w:val="28"/>
          <w:color w:val="auto"/>
        </w:rPr>
        <w:t>Sd/-</w:t>
      </w:r>
    </w:p>
    <w:p>
      <w:pPr>
        <w:jc w:val="right"/>
        <w:spacing w:after="0"/>
        <w:rPr>
          <w:sz w:val="20"/>
          <w:szCs w:val="20"/>
          <w:color w:val="auto"/>
        </w:rPr>
      </w:pPr>
      <w:r>
        <w:rPr>
          <w:rFonts w:ascii="Times New Roman" w:cs="Times New Roman" w:eastAsia="Times New Roman" w:hAnsi="Times New Roman"/>
          <w:sz w:val="28"/>
          <w:szCs w:val="28"/>
          <w:color w:val="auto"/>
        </w:rPr>
        <w:t>For and on behalf of</w:t>
      </w:r>
    </w:p>
    <w:p>
      <w:pPr>
        <w:spacing w:after="0" w:line="4"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8"/>
          <w:szCs w:val="28"/>
          <w:b w:val="1"/>
          <w:bCs w:val="1"/>
          <w:color w:val="auto"/>
        </w:rPr>
        <w:t>Securities and Exchange Board of India</w:t>
      </w:r>
    </w:p>
    <w:p>
      <w:pPr>
        <w:spacing w:after="0" w:line="200" w:lineRule="exact"/>
        <w:rPr>
          <w:sz w:val="20"/>
          <w:szCs w:val="20"/>
          <w:color w:val="auto"/>
        </w:rPr>
      </w:pPr>
    </w:p>
    <w:p>
      <w:pPr>
        <w:sectPr>
          <w:pgSz w:w="12240" w:h="15840" w:orient="portrait"/>
          <w:cols w:equalWidth="0" w:num="2">
            <w:col w:w="3880" w:space="720"/>
            <w:col w:w="4760"/>
          </w:cols>
          <w:pgMar w:left="1440" w:top="1127" w:right="1440" w:bottom="290" w:gutter="0" w:footer="0" w:header="0"/>
        </w:sectPr>
      </w:pPr>
    </w:p>
    <w:p>
      <w:pPr>
        <w:spacing w:after="0" w:line="200" w:lineRule="exact"/>
        <w:rPr>
          <w:sz w:val="20"/>
          <w:szCs w:val="20"/>
          <w:color w:val="auto"/>
        </w:rPr>
      </w:pPr>
    </w:p>
    <w:p>
      <w:pPr>
        <w:spacing w:after="0" w:line="24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8"/>
          <w:szCs w:val="28"/>
          <w:b w:val="1"/>
          <w:bCs w:val="1"/>
          <w:color w:val="auto"/>
        </w:rPr>
        <w:t>SECOND SCHEDULE</w:t>
      </w:r>
    </w:p>
    <w:p>
      <w:pPr>
        <w:jc w:val="center"/>
        <w:spacing w:after="0" w:line="191" w:lineRule="auto"/>
        <w:rPr>
          <w:sz w:val="20"/>
          <w:szCs w:val="20"/>
          <w:color w:val="auto"/>
        </w:rPr>
      </w:pPr>
      <w:r>
        <w:rPr>
          <w:rFonts w:ascii="Times New Roman" w:cs="Times New Roman" w:eastAsia="Times New Roman" w:hAnsi="Times New Roman"/>
          <w:sz w:val="28"/>
          <w:szCs w:val="28"/>
          <w:b w:val="1"/>
          <w:bCs w:val="1"/>
          <w:color w:val="auto"/>
        </w:rPr>
        <w:t xml:space="preserve">[See regulation </w:t>
      </w:r>
      <w:r>
        <w:rPr>
          <w:rFonts w:ascii="Times New Roman" w:cs="Times New Roman" w:eastAsia="Times New Roman" w:hAnsi="Times New Roman"/>
          <w:sz w:val="36"/>
          <w:szCs w:val="36"/>
          <w:b w:val="1"/>
          <w:bCs w:val="1"/>
          <w:color w:val="auto"/>
          <w:vertAlign w:val="superscript"/>
        </w:rPr>
        <w:t>139</w:t>
      </w:r>
      <w:r>
        <w:rPr>
          <w:rFonts w:ascii="Times New Roman" w:cs="Times New Roman" w:eastAsia="Times New Roman" w:hAnsi="Times New Roman"/>
          <w:sz w:val="28"/>
          <w:szCs w:val="28"/>
          <w:b w:val="1"/>
          <w:bCs w:val="1"/>
          <w:color w:val="auto"/>
        </w:rPr>
        <w:t>[3(3), and 8]]</w:t>
      </w:r>
    </w:p>
    <w:p>
      <w:pPr>
        <w:jc w:val="center"/>
        <w:ind w:right="20"/>
        <w:spacing w:after="0" w:line="200" w:lineRule="auto"/>
        <w:rPr>
          <w:sz w:val="20"/>
          <w:szCs w:val="20"/>
          <w:color w:val="auto"/>
        </w:rPr>
      </w:pPr>
      <w:r>
        <w:rPr>
          <w:rFonts w:ascii="Times New Roman" w:cs="Times New Roman" w:eastAsia="Times New Roman" w:hAnsi="Times New Roman"/>
          <w:sz w:val="35"/>
          <w:szCs w:val="35"/>
          <w:b w:val="1"/>
          <w:bCs w:val="1"/>
          <w:color w:val="auto"/>
          <w:vertAlign w:val="superscript"/>
        </w:rPr>
        <w:t>140</w:t>
      </w:r>
      <w:r>
        <w:rPr>
          <w:rFonts w:ascii="Times New Roman" w:cs="Times New Roman" w:eastAsia="Times New Roman" w:hAnsi="Times New Roman"/>
          <w:sz w:val="27"/>
          <w:szCs w:val="27"/>
          <w:b w:val="1"/>
          <w:bCs w:val="1"/>
          <w:color w:val="auto"/>
        </w:rPr>
        <w:t>[SECURITIES AND EXCHANGE BOARD OF INDIA</w:t>
      </w:r>
    </w:p>
    <w:p>
      <w:pPr>
        <w:jc w:val="center"/>
        <w:spacing w:after="0" w:line="223" w:lineRule="auto"/>
        <w:rPr>
          <w:sz w:val="20"/>
          <w:szCs w:val="20"/>
          <w:color w:val="auto"/>
        </w:rPr>
      </w:pPr>
      <w:r>
        <w:rPr>
          <w:rFonts w:ascii="Times New Roman" w:cs="Times New Roman" w:eastAsia="Times New Roman" w:hAnsi="Times New Roman"/>
          <w:sz w:val="28"/>
          <w:szCs w:val="28"/>
          <w:b w:val="1"/>
          <w:bCs w:val="1"/>
          <w:color w:val="auto"/>
        </w:rPr>
        <w:t>(CUSTODIAN) REGULATIONS, 1996]</w:t>
      </w:r>
    </w:p>
    <w:p>
      <w:pPr>
        <w:jc w:val="center"/>
        <w:spacing w:after="0"/>
        <w:rPr>
          <w:sz w:val="20"/>
          <w:szCs w:val="20"/>
          <w:color w:val="auto"/>
        </w:rPr>
      </w:pPr>
      <w:r>
        <w:rPr>
          <w:rFonts w:ascii="Times New Roman" w:cs="Times New Roman" w:eastAsia="Times New Roman" w:hAnsi="Times New Roman"/>
          <w:sz w:val="28"/>
          <w:szCs w:val="28"/>
          <w:b w:val="1"/>
          <w:bCs w:val="1"/>
          <w:color w:val="auto"/>
        </w:rPr>
        <w:t>FEES PAYABLE UNDER THE REGULATIONS</w:t>
      </w:r>
    </w:p>
    <w:p>
      <w:pPr>
        <w:jc w:val="center"/>
        <w:spacing w:after="0" w:line="201" w:lineRule="auto"/>
        <w:rPr>
          <w:sz w:val="20"/>
          <w:szCs w:val="20"/>
          <w:color w:val="auto"/>
        </w:rPr>
      </w:pPr>
      <w:r>
        <w:rPr>
          <w:rFonts w:ascii="Times New Roman" w:cs="Times New Roman" w:eastAsia="Times New Roman" w:hAnsi="Times New Roman"/>
          <w:sz w:val="36"/>
          <w:szCs w:val="36"/>
          <w:color w:val="auto"/>
          <w:vertAlign w:val="superscript"/>
        </w:rPr>
        <w:t>141</w:t>
      </w:r>
      <w:r>
        <w:rPr>
          <w:rFonts w:ascii="Times New Roman" w:cs="Times New Roman" w:eastAsia="Times New Roman" w:hAnsi="Times New Roman"/>
          <w:sz w:val="28"/>
          <w:szCs w:val="28"/>
          <w:color w:val="auto"/>
        </w:rPr>
        <w:t>[</w:t>
      </w:r>
      <w:r>
        <w:rPr>
          <w:rFonts w:ascii="Times New Roman" w:cs="Times New Roman" w:eastAsia="Times New Roman" w:hAnsi="Times New Roman"/>
          <w:sz w:val="28"/>
          <w:szCs w:val="28"/>
          <w:b w:val="1"/>
          <w:bCs w:val="1"/>
          <w:color w:val="auto"/>
        </w:rPr>
        <w:t>PART A</w:t>
      </w:r>
    </w:p>
    <w:p>
      <w:pPr>
        <w:jc w:val="center"/>
        <w:ind w:right="20"/>
        <w:spacing w:after="0" w:line="223" w:lineRule="auto"/>
        <w:rPr>
          <w:sz w:val="20"/>
          <w:szCs w:val="20"/>
          <w:color w:val="auto"/>
        </w:rPr>
      </w:pPr>
      <w:r>
        <w:rPr>
          <w:rFonts w:ascii="Times New Roman" w:cs="Times New Roman" w:eastAsia="Times New Roman" w:hAnsi="Times New Roman"/>
          <w:sz w:val="28"/>
          <w:szCs w:val="28"/>
          <w:b w:val="1"/>
          <w:bCs w:val="1"/>
          <w:color w:val="auto"/>
        </w:rPr>
        <w:t>AMOUNT TO BE PAID AS FEES</w:t>
      </w:r>
    </w:p>
    <w:p>
      <w:pPr>
        <w:sectPr>
          <w:pgSz w:w="12240" w:h="15840" w:orient="portrait"/>
          <w:cols w:equalWidth="0" w:num="1">
            <w:col w:w="9360"/>
          </w:cols>
          <w:pgMar w:left="1440" w:top="1127" w:right="1440" w:bottom="290" w:gutter="0" w:footer="0" w:header="0"/>
          <w:type w:val="continuous"/>
        </w:sectPr>
      </w:pPr>
    </w:p>
    <w:p>
      <w:pPr>
        <w:spacing w:after="0" w:line="330" w:lineRule="exact"/>
        <w:rPr>
          <w:sz w:val="20"/>
          <w:szCs w:val="20"/>
          <w:color w:val="auto"/>
        </w:rPr>
      </w:pPr>
    </w:p>
    <w:p>
      <w:pPr>
        <w:jc w:val="both"/>
        <w:ind w:right="20"/>
        <w:spacing w:after="0" w:line="236" w:lineRule="auto"/>
        <w:rPr>
          <w:sz w:val="20"/>
          <w:szCs w:val="20"/>
          <w:color w:val="auto"/>
        </w:rPr>
      </w:pPr>
      <w:r>
        <w:rPr>
          <w:rFonts w:ascii="Times New Roman" w:cs="Times New Roman" w:eastAsia="Times New Roman" w:hAnsi="Times New Roman"/>
          <w:sz w:val="28"/>
          <w:szCs w:val="28"/>
          <w:color w:val="auto"/>
        </w:rPr>
        <w:t>(I) Application fee (ii) Registration fee (iii) Annual fee</w:t>
      </w:r>
    </w:p>
    <w:p>
      <w:pPr>
        <w:spacing w:after="0" w:line="20" w:lineRule="exact"/>
        <w:rPr>
          <w:sz w:val="20"/>
          <w:szCs w:val="20"/>
          <w:color w:val="auto"/>
        </w:rPr>
      </w:pPr>
      <w:r>
        <w:rPr>
          <w:sz w:val="20"/>
          <w:szCs w:val="20"/>
          <w:color w:val="auto"/>
        </w:rPr>
        <w:br w:type="column"/>
      </w:r>
    </w:p>
    <w:p>
      <w:pPr>
        <w:spacing w:after="0" w:line="297" w:lineRule="exact"/>
        <w:rPr>
          <w:sz w:val="20"/>
          <w:szCs w:val="20"/>
          <w:color w:val="auto"/>
        </w:rPr>
      </w:pPr>
    </w:p>
    <w:p>
      <w:pPr>
        <w:ind w:left="4260"/>
        <w:spacing w:after="0"/>
        <w:rPr>
          <w:sz w:val="20"/>
          <w:szCs w:val="20"/>
          <w:color w:val="auto"/>
        </w:rPr>
      </w:pPr>
      <w:r>
        <w:rPr>
          <w:rFonts w:ascii="Times New Roman" w:cs="Times New Roman" w:eastAsia="Times New Roman" w:hAnsi="Times New Roman"/>
          <w:sz w:val="28"/>
          <w:szCs w:val="28"/>
          <w:color w:val="auto"/>
        </w:rPr>
        <w:t>Rs.</w:t>
      </w:r>
      <w:r>
        <w:rPr>
          <w:rFonts w:ascii="Times New Roman" w:cs="Times New Roman" w:eastAsia="Times New Roman" w:hAnsi="Times New Roman"/>
          <w:sz w:val="18"/>
          <w:szCs w:val="18"/>
          <w:color w:val="auto"/>
        </w:rPr>
        <w:t>142</w:t>
      </w:r>
      <w:r>
        <w:rPr>
          <w:rFonts w:ascii="Times New Roman" w:cs="Times New Roman" w:eastAsia="Times New Roman" w:hAnsi="Times New Roman"/>
          <w:sz w:val="28"/>
          <w:szCs w:val="28"/>
          <w:color w:val="auto"/>
        </w:rPr>
        <w:t>[5,00,000]</w:t>
      </w:r>
    </w:p>
    <w:p>
      <w:pPr>
        <w:ind w:left="4220"/>
        <w:spacing w:after="0"/>
        <w:rPr>
          <w:sz w:val="20"/>
          <w:szCs w:val="20"/>
          <w:color w:val="auto"/>
        </w:rPr>
      </w:pPr>
      <w:r>
        <w:rPr>
          <w:rFonts w:ascii="Times New Roman" w:cs="Times New Roman" w:eastAsia="Times New Roman" w:hAnsi="Times New Roman"/>
          <w:sz w:val="28"/>
          <w:szCs w:val="28"/>
          <w:color w:val="auto"/>
        </w:rPr>
        <w:t>Rs.</w:t>
      </w:r>
      <w:r>
        <w:rPr>
          <w:rFonts w:ascii="Times New Roman" w:cs="Times New Roman" w:eastAsia="Times New Roman" w:hAnsi="Times New Roman"/>
          <w:sz w:val="18"/>
          <w:szCs w:val="18"/>
          <w:color w:val="auto"/>
        </w:rPr>
        <w:t>143</w:t>
      </w:r>
      <w:r>
        <w:rPr>
          <w:rFonts w:ascii="Times New Roman" w:cs="Times New Roman" w:eastAsia="Times New Roman" w:hAnsi="Times New Roman"/>
          <w:sz w:val="28"/>
          <w:szCs w:val="28"/>
          <w:color w:val="auto"/>
        </w:rPr>
        <w:t>[50,00,000]</w:t>
      </w:r>
    </w:p>
    <w:p>
      <w:pPr>
        <w:ind w:left="4380"/>
        <w:spacing w:after="0"/>
        <w:rPr>
          <w:sz w:val="20"/>
          <w:szCs w:val="20"/>
          <w:color w:val="auto"/>
        </w:rPr>
      </w:pPr>
      <w:r>
        <w:rPr>
          <w:rFonts w:ascii="Times New Roman" w:cs="Times New Roman" w:eastAsia="Times New Roman" w:hAnsi="Times New Roman"/>
          <w:sz w:val="28"/>
          <w:szCs w:val="28"/>
          <w:color w:val="auto"/>
        </w:rPr>
        <w:t>Rs.10,00,000 or</w:t>
      </w:r>
    </w:p>
    <w:p>
      <w:pPr>
        <w:spacing w:after="0" w:line="4" w:lineRule="exact"/>
        <w:rPr>
          <w:sz w:val="20"/>
          <w:szCs w:val="20"/>
          <w:color w:val="auto"/>
        </w:rPr>
      </w:pPr>
    </w:p>
    <w:p>
      <w:pPr>
        <w:ind w:left="2220"/>
        <w:spacing w:after="0"/>
        <w:rPr>
          <w:sz w:val="20"/>
          <w:szCs w:val="20"/>
          <w:color w:val="auto"/>
        </w:rPr>
      </w:pPr>
      <w:r>
        <w:rPr>
          <w:rFonts w:ascii="Times New Roman" w:cs="Times New Roman" w:eastAsia="Times New Roman" w:hAnsi="Times New Roman"/>
          <w:sz w:val="17"/>
          <w:szCs w:val="17"/>
          <w:color w:val="auto"/>
        </w:rPr>
        <w:t>144</w:t>
      </w:r>
      <w:r>
        <w:rPr>
          <w:rFonts w:ascii="Times New Roman" w:cs="Times New Roman" w:eastAsia="Times New Roman" w:hAnsi="Times New Roman"/>
          <w:sz w:val="27"/>
          <w:szCs w:val="27"/>
          <w:color w:val="auto"/>
        </w:rPr>
        <w:t>[</w:t>
      </w:r>
      <w:r>
        <w:rPr>
          <w:rFonts w:ascii="Times New Roman" w:cs="Times New Roman" w:eastAsia="Times New Roman" w:hAnsi="Times New Roman"/>
          <w:sz w:val="17"/>
          <w:szCs w:val="17"/>
          <w:color w:val="auto"/>
        </w:rPr>
        <w:t>145</w:t>
      </w:r>
      <w:r>
        <w:rPr>
          <w:rFonts w:ascii="Times New Roman" w:cs="Times New Roman" w:eastAsia="Times New Roman" w:hAnsi="Times New Roman"/>
          <w:sz w:val="27"/>
          <w:szCs w:val="27"/>
          <w:color w:val="auto"/>
        </w:rPr>
        <w:t>[0.0005] per cent] of the "assets</w:t>
      </w:r>
    </w:p>
    <w:p>
      <w:pPr>
        <w:spacing w:after="0" w:line="20" w:lineRule="exact"/>
        <w:rPr>
          <w:sz w:val="20"/>
          <w:szCs w:val="20"/>
          <w:color w:val="auto"/>
        </w:rPr>
      </w:pPr>
    </w:p>
    <w:p>
      <w:pPr>
        <w:spacing w:after="0"/>
        <w:rPr>
          <w:sz w:val="20"/>
          <w:szCs w:val="20"/>
          <w:color w:val="auto"/>
        </w:rPr>
      </w:pPr>
      <w:r>
        <w:rPr>
          <w:rFonts w:ascii="Times New Roman" w:cs="Times New Roman" w:eastAsia="Times New Roman" w:hAnsi="Times New Roman"/>
          <w:sz w:val="27"/>
          <w:szCs w:val="27"/>
          <w:color w:val="auto"/>
        </w:rPr>
        <w:t xml:space="preserve">under custody" of the </w:t>
      </w:r>
      <w:r>
        <w:rPr>
          <w:rFonts w:ascii="Times New Roman" w:cs="Times New Roman" w:eastAsia="Times New Roman" w:hAnsi="Times New Roman"/>
          <w:sz w:val="17"/>
          <w:szCs w:val="17"/>
          <w:color w:val="auto"/>
        </w:rPr>
        <w:t>146</w:t>
      </w:r>
      <w:r>
        <w:rPr>
          <w:rFonts w:ascii="Times New Roman" w:cs="Times New Roman" w:eastAsia="Times New Roman" w:hAnsi="Times New Roman"/>
          <w:sz w:val="27"/>
          <w:szCs w:val="27"/>
          <w:color w:val="auto"/>
        </w:rPr>
        <w:t>[custodian], whichever is higher.</w:t>
      </w:r>
    </w:p>
    <w:p>
      <w:pPr>
        <w:spacing w:after="0" w:line="200" w:lineRule="exact"/>
        <w:rPr>
          <w:sz w:val="20"/>
          <w:szCs w:val="20"/>
          <w:color w:val="auto"/>
        </w:rPr>
      </w:pPr>
    </w:p>
    <w:p>
      <w:pPr>
        <w:sectPr>
          <w:pgSz w:w="12240" w:h="15840" w:orient="portrait"/>
          <w:cols w:equalWidth="0" w:num="2">
            <w:col w:w="2220" w:space="720"/>
            <w:col w:w="6420"/>
          </w:cols>
          <w:pgMar w:left="1440" w:top="1127" w:right="1440" w:bottom="290" w:gutter="0" w:footer="0" w:header="0"/>
          <w:type w:val="continuous"/>
        </w:sectPr>
      </w:pPr>
    </w:p>
    <w:p>
      <w:pPr>
        <w:spacing w:after="0" w:line="135" w:lineRule="exact"/>
        <w:rPr>
          <w:sz w:val="20"/>
          <w:szCs w:val="20"/>
          <w:color w:val="auto"/>
        </w:rPr>
      </w:pPr>
    </w:p>
    <w:p>
      <w:pPr>
        <w:jc w:val="both"/>
        <w:spacing w:after="0" w:line="215" w:lineRule="auto"/>
        <w:rPr>
          <w:sz w:val="20"/>
          <w:szCs w:val="20"/>
          <w:color w:val="auto"/>
        </w:rPr>
      </w:pPr>
      <w:r>
        <w:rPr>
          <w:rFonts w:ascii="Times New Roman" w:cs="Times New Roman" w:eastAsia="Times New Roman" w:hAnsi="Times New Roman"/>
          <w:sz w:val="28"/>
          <w:szCs w:val="28"/>
          <w:i w:val="1"/>
          <w:iCs w:val="1"/>
          <w:color w:val="auto"/>
        </w:rPr>
        <w:t>Explanation I.</w:t>
      </w:r>
      <w:r>
        <w:rPr>
          <w:rFonts w:ascii="Times New Roman" w:cs="Times New Roman" w:eastAsia="Times New Roman" w:hAnsi="Times New Roman"/>
          <w:sz w:val="28"/>
          <w:szCs w:val="28"/>
          <w:color w:val="auto"/>
        </w:rPr>
        <w:t>—For the purpose of this part, the expression "assets under custody"</w:t>
      </w:r>
      <w:r>
        <w:rPr>
          <w:rFonts w:ascii="Times New Roman" w:cs="Times New Roman" w:eastAsia="Times New Roman" w:hAnsi="Times New Roman"/>
          <w:sz w:val="28"/>
          <w:szCs w:val="28"/>
          <w:i w:val="1"/>
          <w:iCs w:val="1"/>
          <w:color w:val="auto"/>
        </w:rPr>
        <w:t xml:space="preserve"> </w:t>
      </w:r>
      <w:r>
        <w:rPr>
          <w:rFonts w:ascii="Times New Roman" w:cs="Times New Roman" w:eastAsia="Times New Roman" w:hAnsi="Times New Roman"/>
          <w:sz w:val="28"/>
          <w:szCs w:val="28"/>
          <w:color w:val="auto"/>
        </w:rPr>
        <w:t xml:space="preserve">shall mean the value of the assets held by the </w:t>
      </w:r>
      <w:r>
        <w:rPr>
          <w:rFonts w:ascii="Times New Roman" w:cs="Times New Roman" w:eastAsia="Times New Roman" w:hAnsi="Times New Roman"/>
          <w:sz w:val="36"/>
          <w:szCs w:val="36"/>
          <w:color w:val="auto"/>
          <w:vertAlign w:val="superscript"/>
        </w:rPr>
        <w:t>147</w:t>
      </w:r>
      <w:r>
        <w:rPr>
          <w:rFonts w:ascii="Times New Roman" w:cs="Times New Roman" w:eastAsia="Times New Roman" w:hAnsi="Times New Roman"/>
          <w:sz w:val="28"/>
          <w:szCs w:val="28"/>
          <w:color w:val="auto"/>
        </w:rPr>
        <w:t>[custodian] as disclosed by him under sub-paragraph (4) of paragraph II</w:t>
      </w:r>
      <w:r>
        <w:rPr>
          <w:rFonts w:ascii="Times New Roman" w:cs="Times New Roman" w:eastAsia="Times New Roman" w:hAnsi="Times New Roman"/>
          <w:sz w:val="28"/>
          <w:szCs w:val="28"/>
          <w:b w:val="1"/>
          <w:bCs w:val="1"/>
          <w:color w:val="auto"/>
        </w:rPr>
        <w:t>.</w:t>
      </w:r>
    </w:p>
    <w:p>
      <w:pPr>
        <w:spacing w:after="0" w:line="17"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8"/>
          <w:szCs w:val="28"/>
          <w:i w:val="1"/>
          <w:iCs w:val="1"/>
          <w:color w:val="auto"/>
        </w:rPr>
        <w:t>Explanation II.</w:t>
      </w:r>
      <w:r>
        <w:rPr>
          <w:rFonts w:ascii="Times New Roman" w:cs="Times New Roman" w:eastAsia="Times New Roman" w:hAnsi="Times New Roman"/>
          <w:sz w:val="28"/>
          <w:szCs w:val="28"/>
          <w:color w:val="auto"/>
        </w:rPr>
        <w:t>—It is clarified that no Registration fee shall be payable under clause</w:t>
      </w:r>
      <w:r>
        <w:rPr>
          <w:rFonts w:ascii="Times New Roman" w:cs="Times New Roman" w:eastAsia="Times New Roman" w:hAnsi="Times New Roman"/>
          <w:sz w:val="28"/>
          <w:szCs w:val="28"/>
          <w:i w:val="1"/>
          <w:iCs w:val="1"/>
          <w:color w:val="auto"/>
        </w:rPr>
        <w:t xml:space="preserve"> </w:t>
      </w:r>
      <w:r>
        <w:rPr>
          <w:rFonts w:ascii="Times New Roman" w:cs="Times New Roman" w:eastAsia="Times New Roman" w:hAnsi="Times New Roman"/>
          <w:sz w:val="28"/>
          <w:szCs w:val="28"/>
          <w:color w:val="auto"/>
        </w:rPr>
        <w:t>(ii), in case of renewal of the certificate of registration.]</w:t>
      </w:r>
    </w:p>
    <w:p>
      <w:pPr>
        <w:spacing w:after="0" w:line="328"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PART B</w:t>
      </w:r>
    </w:p>
    <w:p>
      <w:pPr>
        <w:jc w:val="both"/>
        <w:spacing w:after="0" w:line="208" w:lineRule="auto"/>
        <w:rPr>
          <w:sz w:val="20"/>
          <w:szCs w:val="20"/>
          <w:color w:val="auto"/>
        </w:rPr>
      </w:pPr>
      <w:r>
        <w:rPr>
          <w:rFonts w:ascii="Times New Roman" w:cs="Times New Roman" w:eastAsia="Times New Roman" w:hAnsi="Times New Roman"/>
          <w:sz w:val="28"/>
          <w:szCs w:val="28"/>
          <w:color w:val="auto"/>
        </w:rPr>
        <w:t xml:space="preserve">I. The fees specified above shall be payable </w:t>
      </w:r>
      <w:r>
        <w:rPr>
          <w:rFonts w:ascii="Times New Roman" w:cs="Times New Roman" w:eastAsia="Times New Roman" w:hAnsi="Times New Roman"/>
          <w:sz w:val="36"/>
          <w:szCs w:val="36"/>
          <w:color w:val="auto"/>
          <w:vertAlign w:val="superscript"/>
        </w:rPr>
        <w:t>148</w:t>
      </w:r>
      <w:r>
        <w:rPr>
          <w:rFonts w:ascii="Times New Roman" w:cs="Times New Roman" w:eastAsia="Times New Roman" w:hAnsi="Times New Roman"/>
          <w:sz w:val="28"/>
          <w:szCs w:val="28"/>
          <w:color w:val="auto"/>
        </w:rPr>
        <w:t>[by way of direct credit in the bank account through NEFT/RTGS/IMPS or any other mode allowed by RBI or] by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507365</wp:posOffset>
                </wp:positionV>
                <wp:extent cx="182880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95pt" to="144pt,39.9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ind w:right="460"/>
        <w:spacing w:after="0" w:line="205" w:lineRule="auto"/>
        <w:tabs>
          <w:tab w:leader="none" w:pos="259" w:val="left"/>
        </w:tabs>
        <w:numPr>
          <w:ilvl w:val="0"/>
          <w:numId w:val="85"/>
        </w:numPr>
        <w:rPr>
          <w:rFonts w:ascii="Calibri" w:cs="Calibri" w:eastAsia="Calibri" w:hAnsi="Calibri"/>
          <w:sz w:val="25"/>
          <w:szCs w:val="25"/>
          <w:color w:val="auto"/>
          <w:vertAlign w:val="superscript"/>
        </w:rPr>
      </w:pPr>
      <w:r>
        <w:rPr>
          <w:rFonts w:ascii="Calibri" w:cs="Calibri" w:eastAsia="Calibri" w:hAnsi="Calibri"/>
          <w:sz w:val="18"/>
          <w:szCs w:val="18"/>
          <w:color w:val="auto"/>
        </w:rPr>
        <w:t>Substituted for the words and expressions “3(3), 8 and 9(C)” by the Securities and Exchange Board of India (Custodian) (Amendment) Regulations, 2019, w.e.f. 22-3-2019.</w:t>
      </w:r>
    </w:p>
    <w:p>
      <w:pPr>
        <w:spacing w:after="0" w:line="1" w:lineRule="exact"/>
        <w:rPr>
          <w:rFonts w:ascii="Calibri" w:cs="Calibri" w:eastAsia="Calibri" w:hAnsi="Calibri"/>
          <w:sz w:val="25"/>
          <w:szCs w:val="25"/>
          <w:color w:val="auto"/>
          <w:vertAlign w:val="superscript"/>
        </w:rPr>
      </w:pPr>
    </w:p>
    <w:p>
      <w:pPr>
        <w:ind w:left="240" w:hanging="240"/>
        <w:spacing w:after="0" w:line="207" w:lineRule="auto"/>
        <w:tabs>
          <w:tab w:leader="none" w:pos="240" w:val="left"/>
        </w:tabs>
        <w:numPr>
          <w:ilvl w:val="0"/>
          <w:numId w:val="85"/>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ibid.</w:t>
      </w:r>
    </w:p>
    <w:p>
      <w:pPr>
        <w:spacing w:after="0" w:line="47" w:lineRule="exact"/>
        <w:rPr>
          <w:rFonts w:ascii="Calibri" w:cs="Calibri" w:eastAsia="Calibri" w:hAnsi="Calibri"/>
          <w:sz w:val="23"/>
          <w:szCs w:val="23"/>
          <w:color w:val="auto"/>
          <w:vertAlign w:val="superscript"/>
        </w:rPr>
      </w:pPr>
    </w:p>
    <w:p>
      <w:pPr>
        <w:ind w:left="240" w:hanging="240"/>
        <w:spacing w:after="0" w:line="194" w:lineRule="auto"/>
        <w:tabs>
          <w:tab w:leader="none" w:pos="240" w:val="left"/>
        </w:tabs>
        <w:numPr>
          <w:ilvl w:val="0"/>
          <w:numId w:val="85"/>
        </w:numPr>
        <w:rPr>
          <w:rFonts w:ascii="Calibri" w:cs="Calibri" w:eastAsia="Calibri" w:hAnsi="Calibri"/>
          <w:sz w:val="20"/>
          <w:szCs w:val="20"/>
          <w:color w:val="auto"/>
          <w:vertAlign w:val="superscript"/>
        </w:rPr>
      </w:pPr>
      <w:r>
        <w:rPr>
          <w:rFonts w:ascii="Calibri" w:cs="Calibri" w:eastAsia="Calibri" w:hAnsi="Calibri"/>
          <w:sz w:val="16"/>
          <w:szCs w:val="16"/>
          <w:color w:val="auto"/>
        </w:rPr>
        <w:t>Substituted by the SEBI (Custodian of Securities) (Second Amendment) Regulations, 2006, w.e.f. 31-10-2006.</w:t>
      </w:r>
    </w:p>
    <w:p>
      <w:pPr>
        <w:spacing w:after="0" w:line="18" w:lineRule="exact"/>
        <w:rPr>
          <w:rFonts w:ascii="Calibri" w:cs="Calibri" w:eastAsia="Calibri" w:hAnsi="Calibri"/>
          <w:sz w:val="20"/>
          <w:szCs w:val="20"/>
          <w:color w:val="auto"/>
          <w:vertAlign w:val="superscript"/>
        </w:rPr>
      </w:pPr>
    </w:p>
    <w:p>
      <w:pPr>
        <w:ind w:left="300" w:hanging="300"/>
        <w:spacing w:after="0" w:line="183" w:lineRule="auto"/>
        <w:tabs>
          <w:tab w:leader="none" w:pos="300" w:val="left"/>
        </w:tabs>
        <w:numPr>
          <w:ilvl w:val="0"/>
          <w:numId w:val="85"/>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the  figure  "1,00,000"  by  SEBI  (Payment  of  Fees)  (Amendment)  Regulations  2014,  w.e.f.</w:t>
      </w:r>
    </w:p>
    <w:p>
      <w:pPr>
        <w:spacing w:after="0" w:line="19" w:lineRule="exact"/>
        <w:rPr>
          <w:rFonts w:ascii="Times New Roman" w:cs="Times New Roman" w:eastAsia="Times New Roman" w:hAnsi="Times New Roman"/>
          <w:sz w:val="24"/>
          <w:szCs w:val="24"/>
          <w:color w:val="auto"/>
          <w:vertAlign w:val="superscript"/>
        </w:rPr>
      </w:pPr>
    </w:p>
    <w:p>
      <w:pPr>
        <w:ind w:left="260" w:hanging="260"/>
        <w:spacing w:after="0" w:line="220" w:lineRule="auto"/>
        <w:tabs>
          <w:tab w:leader="none" w:pos="260" w:val="left"/>
        </w:tabs>
        <w:numPr>
          <w:ilvl w:val="0"/>
          <w:numId w:val="8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05.2014.</w:t>
      </w:r>
    </w:p>
    <w:p>
      <w:pPr>
        <w:ind w:left="240" w:hanging="240"/>
        <w:spacing w:after="0" w:line="209" w:lineRule="auto"/>
        <w:tabs>
          <w:tab w:leader="none" w:pos="240" w:val="left"/>
        </w:tabs>
        <w:numPr>
          <w:ilvl w:val="0"/>
          <w:numId w:val="87"/>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Substituted for the figure "15,00,000", ibid.</w:t>
      </w:r>
    </w:p>
    <w:p>
      <w:pPr>
        <w:spacing w:after="0" w:line="26" w:lineRule="exact"/>
        <w:rPr>
          <w:rFonts w:ascii="Times New Roman" w:cs="Times New Roman" w:eastAsia="Times New Roman" w:hAnsi="Times New Roman"/>
          <w:sz w:val="23"/>
          <w:szCs w:val="23"/>
          <w:color w:val="auto"/>
          <w:vertAlign w:val="superscript"/>
        </w:rPr>
      </w:pPr>
    </w:p>
    <w:p>
      <w:pPr>
        <w:spacing w:after="0"/>
        <w:tabs>
          <w:tab w:leader="none" w:pos="250" w:val="left"/>
        </w:tabs>
        <w:numPr>
          <w:ilvl w:val="0"/>
          <w:numId w:val="87"/>
        </w:numPr>
        <w:rPr>
          <w:rFonts w:ascii="Calibri" w:cs="Calibri" w:eastAsia="Calibri" w:hAnsi="Calibri"/>
          <w:sz w:val="24"/>
          <w:szCs w:val="24"/>
          <w:color w:val="auto"/>
          <w:vertAlign w:val="superscript"/>
        </w:rPr>
      </w:pPr>
      <w:r>
        <w:rPr>
          <w:rFonts w:ascii="Times New Roman" w:cs="Times New Roman" w:eastAsia="Times New Roman" w:hAnsi="Times New Roman"/>
          <w:sz w:val="18"/>
          <w:szCs w:val="18"/>
          <w:color w:val="auto"/>
        </w:rPr>
        <w:t>Substituted for "0.0005 percent" by the SEBI (Payment of Fees) (Amendment) Regulations, 2009, w.e.f. 01-07-2009.</w:t>
      </w:r>
    </w:p>
    <w:p>
      <w:pPr>
        <w:spacing w:after="0" w:line="153" w:lineRule="exact"/>
        <w:rPr>
          <w:rFonts w:ascii="Calibri" w:cs="Calibri" w:eastAsia="Calibri" w:hAnsi="Calibri"/>
          <w:sz w:val="24"/>
          <w:szCs w:val="24"/>
          <w:color w:val="auto"/>
          <w:vertAlign w:val="superscript"/>
        </w:rPr>
      </w:pPr>
    </w:p>
    <w:p>
      <w:pPr>
        <w:ind w:left="300" w:hanging="300"/>
        <w:spacing w:after="0" w:line="181" w:lineRule="auto"/>
        <w:tabs>
          <w:tab w:leader="none" w:pos="300" w:val="left"/>
        </w:tabs>
        <w:numPr>
          <w:ilvl w:val="0"/>
          <w:numId w:val="87"/>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Substituted  for  the  figure  "0.00025"  by  SEBI  (Payment  of  Fees)  (Amendment)  Regulations  2014,  w.e.f.</w:t>
      </w:r>
    </w:p>
    <w:p>
      <w:pPr>
        <w:spacing w:after="0" w:line="24" w:lineRule="exact"/>
        <w:rPr>
          <w:rFonts w:ascii="Calibri" w:cs="Calibri" w:eastAsia="Calibri" w:hAnsi="Calibri"/>
          <w:sz w:val="26"/>
          <w:szCs w:val="26"/>
          <w:color w:val="auto"/>
          <w:vertAlign w:val="superscript"/>
        </w:rPr>
      </w:pPr>
    </w:p>
    <w:p>
      <w:pPr>
        <w:ind w:left="260" w:hanging="260"/>
        <w:spacing w:after="0" w:line="220" w:lineRule="auto"/>
        <w:tabs>
          <w:tab w:leader="none" w:pos="260" w:val="left"/>
        </w:tabs>
        <w:numPr>
          <w:ilvl w:val="0"/>
          <w:numId w:val="8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05.2014.</w:t>
      </w:r>
    </w:p>
    <w:p>
      <w:pPr>
        <w:spacing w:after="0" w:line="48" w:lineRule="exact"/>
        <w:rPr>
          <w:rFonts w:ascii="Times New Roman" w:cs="Times New Roman" w:eastAsia="Times New Roman" w:hAnsi="Times New Roman"/>
          <w:sz w:val="20"/>
          <w:szCs w:val="20"/>
          <w:color w:val="auto"/>
        </w:rPr>
      </w:pPr>
    </w:p>
    <w:p>
      <w:pPr>
        <w:ind w:right="20"/>
        <w:spacing w:after="0" w:line="205" w:lineRule="auto"/>
        <w:tabs>
          <w:tab w:leader="none" w:pos="252" w:val="left"/>
        </w:tabs>
        <w:numPr>
          <w:ilvl w:val="0"/>
          <w:numId w:val="89"/>
        </w:numPr>
        <w:rPr>
          <w:rFonts w:ascii="Calibri" w:cs="Calibri" w:eastAsia="Calibri" w:hAnsi="Calibri"/>
          <w:sz w:val="24"/>
          <w:szCs w:val="24"/>
          <w:color w:val="auto"/>
          <w:vertAlign w:val="superscript"/>
        </w:rPr>
      </w:pPr>
      <w:r>
        <w:rPr>
          <w:rFonts w:ascii="Calibri" w:cs="Calibri" w:eastAsia="Calibri" w:hAnsi="Calibri"/>
          <w:sz w:val="18"/>
          <w:szCs w:val="18"/>
          <w:color w:val="auto"/>
        </w:rPr>
        <w:t>Substituted by the Securities and Exchange Board of India (Custodian of Securities) (Amendment) Regulations, 2018, w.e.f. 1-1-2019.</w:t>
      </w:r>
    </w:p>
    <w:p>
      <w:pPr>
        <w:spacing w:after="0" w:line="1" w:lineRule="exact"/>
        <w:rPr>
          <w:rFonts w:ascii="Calibri" w:cs="Calibri" w:eastAsia="Calibri" w:hAnsi="Calibri"/>
          <w:sz w:val="24"/>
          <w:szCs w:val="24"/>
          <w:color w:val="auto"/>
          <w:vertAlign w:val="superscript"/>
        </w:rPr>
      </w:pPr>
    </w:p>
    <w:p>
      <w:pPr>
        <w:ind w:left="240" w:hanging="240"/>
        <w:spacing w:after="0" w:line="209" w:lineRule="auto"/>
        <w:tabs>
          <w:tab w:leader="none" w:pos="240" w:val="left"/>
        </w:tabs>
        <w:numPr>
          <w:ilvl w:val="0"/>
          <w:numId w:val="89"/>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ibid.</w:t>
      </w:r>
    </w:p>
    <w:p>
      <w:pPr>
        <w:spacing w:after="0" w:line="48" w:lineRule="exact"/>
        <w:rPr>
          <w:rFonts w:ascii="Calibri" w:cs="Calibri" w:eastAsia="Calibri" w:hAnsi="Calibri"/>
          <w:sz w:val="23"/>
          <w:szCs w:val="23"/>
          <w:color w:val="auto"/>
          <w:vertAlign w:val="superscript"/>
        </w:rPr>
      </w:pPr>
    </w:p>
    <w:p>
      <w:pPr>
        <w:ind w:left="240" w:hanging="240"/>
        <w:spacing w:after="0" w:line="194" w:lineRule="auto"/>
        <w:tabs>
          <w:tab w:leader="none" w:pos="240" w:val="left"/>
        </w:tabs>
        <w:numPr>
          <w:ilvl w:val="0"/>
          <w:numId w:val="89"/>
        </w:numPr>
        <w:rPr>
          <w:rFonts w:ascii="Calibri" w:cs="Calibri" w:eastAsia="Calibri" w:hAnsi="Calibri"/>
          <w:sz w:val="20"/>
          <w:szCs w:val="20"/>
          <w:color w:val="auto"/>
          <w:vertAlign w:val="superscript"/>
        </w:rPr>
      </w:pPr>
      <w:r>
        <w:rPr>
          <w:rFonts w:ascii="Calibri" w:cs="Calibri" w:eastAsia="Calibri" w:hAnsi="Calibri"/>
          <w:sz w:val="16"/>
          <w:szCs w:val="16"/>
          <w:color w:val="auto"/>
        </w:rPr>
        <w:t>Inserted by the SEBI (Payment of Fees and Mode of Payment) (Amendment) Regulations, 2017, w.e.f. 6-3-2017.</w:t>
      </w:r>
    </w:p>
    <w:p>
      <w:pPr>
        <w:sectPr>
          <w:pgSz w:w="12240" w:h="15840" w:orient="portrait"/>
          <w:cols w:equalWidth="0" w:num="1">
            <w:col w:w="9360"/>
          </w:cols>
          <w:pgMar w:left="1440" w:top="1127" w:right="1440" w:bottom="290" w:gutter="0" w:footer="0" w:header="0"/>
          <w:type w:val="continuous"/>
        </w:sectPr>
      </w:pPr>
    </w:p>
    <w:bookmarkStart w:id="22" w:name="page23"/>
    <w:bookmarkEnd w:id="22"/>
    <w:p>
      <w:pPr>
        <w:jc w:val="both"/>
        <w:spacing w:after="0" w:line="234" w:lineRule="auto"/>
        <w:rPr>
          <w:sz w:val="20"/>
          <w:szCs w:val="20"/>
          <w:color w:val="auto"/>
        </w:rPr>
      </w:pPr>
      <w:r>
        <w:rPr>
          <w:rFonts w:ascii="Times New Roman" w:cs="Times New Roman" w:eastAsia="Times New Roman" w:hAnsi="Times New Roman"/>
          <w:sz w:val="28"/>
          <w:szCs w:val="28"/>
          <w:color w:val="auto"/>
        </w:rPr>
        <w:t>demand draft or bankers cheque in favour of "The Securities and Exchange Board of India" at Mumbai.</w:t>
      </w:r>
    </w:p>
    <w:p>
      <w:pPr>
        <w:spacing w:after="0" w:line="5" w:lineRule="exact"/>
        <w:rPr>
          <w:sz w:val="20"/>
          <w:szCs w:val="20"/>
          <w:color w:val="auto"/>
        </w:rPr>
      </w:pPr>
    </w:p>
    <w:p>
      <w:pPr>
        <w:jc w:val="both"/>
        <w:spacing w:after="0" w:line="223" w:lineRule="auto"/>
        <w:rPr>
          <w:sz w:val="20"/>
          <w:szCs w:val="20"/>
          <w:color w:val="auto"/>
        </w:rPr>
      </w:pPr>
      <w:r>
        <w:rPr>
          <w:rFonts w:ascii="Times New Roman" w:cs="Times New Roman" w:eastAsia="Times New Roman" w:hAnsi="Times New Roman"/>
          <w:sz w:val="36"/>
          <w:szCs w:val="36"/>
          <w:color w:val="auto"/>
          <w:vertAlign w:val="superscript"/>
        </w:rPr>
        <w:t>149</w:t>
      </w:r>
      <w:r>
        <w:rPr>
          <w:rFonts w:ascii="Times New Roman" w:cs="Times New Roman" w:eastAsia="Times New Roman" w:hAnsi="Times New Roman"/>
          <w:sz w:val="28"/>
          <w:szCs w:val="28"/>
          <w:color w:val="auto"/>
        </w:rPr>
        <w:t>[II. Payment of annual fee.—(1) On and from the commencement of the Securities and Exchange Board of India (Custodian of Securities) (Second Amendment) Regulations, 2006, the annual fee shall be payable with reference to each financial year, within one month of completion of the financial year.</w:t>
      </w:r>
    </w:p>
    <w:p>
      <w:pPr>
        <w:spacing w:after="0" w:line="7" w:lineRule="exact"/>
        <w:rPr>
          <w:sz w:val="20"/>
          <w:szCs w:val="20"/>
          <w:color w:val="auto"/>
        </w:rPr>
      </w:pPr>
    </w:p>
    <w:p>
      <w:pPr>
        <w:jc w:val="both"/>
        <w:spacing w:after="0" w:line="226" w:lineRule="auto"/>
        <w:tabs>
          <w:tab w:leader="none" w:pos="410" w:val="left"/>
        </w:tabs>
        <w:numPr>
          <w:ilvl w:val="0"/>
          <w:numId w:val="90"/>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A </w:t>
      </w:r>
      <w:r>
        <w:rPr>
          <w:rFonts w:ascii="Times New Roman" w:cs="Times New Roman" w:eastAsia="Times New Roman" w:hAnsi="Times New Roman"/>
          <w:sz w:val="36"/>
          <w:szCs w:val="36"/>
          <w:color w:val="auto"/>
          <w:vertAlign w:val="superscript"/>
        </w:rPr>
        <w:t>150</w:t>
      </w:r>
      <w:r>
        <w:rPr>
          <w:rFonts w:ascii="Times New Roman" w:cs="Times New Roman" w:eastAsia="Times New Roman" w:hAnsi="Times New Roman"/>
          <w:sz w:val="28"/>
          <w:szCs w:val="28"/>
          <w:color w:val="auto"/>
        </w:rPr>
        <w:t>[custodian] who is granted registration on and after the commencement of the Securities and Exchange Board of India (Custodian of Securities) (Second Amendment) Regulations, 2006, shall pay proportionate annual fee in respect of the financial year in which he was granted registration and full annual fee for every subsequent financial year during which the registration subsists.</w:t>
      </w:r>
    </w:p>
    <w:p>
      <w:pPr>
        <w:spacing w:after="0" w:line="8" w:lineRule="exact"/>
        <w:rPr>
          <w:rFonts w:ascii="Times New Roman" w:cs="Times New Roman" w:eastAsia="Times New Roman" w:hAnsi="Times New Roman"/>
          <w:sz w:val="28"/>
          <w:szCs w:val="28"/>
          <w:color w:val="auto"/>
        </w:rPr>
      </w:pPr>
    </w:p>
    <w:p>
      <w:pPr>
        <w:jc w:val="both"/>
        <w:spacing w:after="0" w:line="226" w:lineRule="auto"/>
        <w:tabs>
          <w:tab w:leader="none" w:pos="429" w:val="left"/>
        </w:tabs>
        <w:numPr>
          <w:ilvl w:val="0"/>
          <w:numId w:val="90"/>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A </w:t>
      </w:r>
      <w:r>
        <w:rPr>
          <w:rFonts w:ascii="Times New Roman" w:cs="Times New Roman" w:eastAsia="Times New Roman" w:hAnsi="Times New Roman"/>
          <w:sz w:val="36"/>
          <w:szCs w:val="36"/>
          <w:color w:val="auto"/>
          <w:vertAlign w:val="superscript"/>
        </w:rPr>
        <w:t>151</w:t>
      </w:r>
      <w:r>
        <w:rPr>
          <w:rFonts w:ascii="Times New Roman" w:cs="Times New Roman" w:eastAsia="Times New Roman" w:hAnsi="Times New Roman"/>
          <w:sz w:val="28"/>
          <w:szCs w:val="28"/>
          <w:color w:val="auto"/>
        </w:rPr>
        <w:t>[custodian] who is granted registration before the commencement of the Securities and Exchange Board of India (Custodian of Securities) (Second Amendment) Regulations, 2006, shall pay proportionate annual fee in respect of the financial year of such commencement and full annual fee for every subsequent financial year during which the registration subsists.</w:t>
      </w:r>
    </w:p>
    <w:p>
      <w:pPr>
        <w:spacing w:after="0" w:line="5" w:lineRule="exact"/>
        <w:rPr>
          <w:rFonts w:ascii="Times New Roman" w:cs="Times New Roman" w:eastAsia="Times New Roman" w:hAnsi="Times New Roman"/>
          <w:sz w:val="28"/>
          <w:szCs w:val="28"/>
          <w:color w:val="auto"/>
        </w:rPr>
      </w:pPr>
    </w:p>
    <w:p>
      <w:pPr>
        <w:jc w:val="both"/>
        <w:ind w:firstLine="139"/>
        <w:spacing w:after="0" w:line="226"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Provided that any annual fee paid by a </w:t>
      </w:r>
      <w:r>
        <w:rPr>
          <w:rFonts w:ascii="Times New Roman" w:cs="Times New Roman" w:eastAsia="Times New Roman" w:hAnsi="Times New Roman"/>
          <w:sz w:val="36"/>
          <w:szCs w:val="36"/>
          <w:color w:val="auto"/>
          <w:vertAlign w:val="superscript"/>
        </w:rPr>
        <w:t>152</w:t>
      </w:r>
      <w:r>
        <w:rPr>
          <w:rFonts w:ascii="Times New Roman" w:cs="Times New Roman" w:eastAsia="Times New Roman" w:hAnsi="Times New Roman"/>
          <w:sz w:val="28"/>
          <w:szCs w:val="28"/>
          <w:color w:val="auto"/>
        </w:rPr>
        <w:t>[custodian] before the commencement of the Securities and Exchange Board of India (Custodian of Securities) (Second Amendment) Regulations, 2006, in respect of a period, the whole or part of which falls after such commencement, shall be proportionately adjusted against the amount payable under this subparagraph.</w:t>
      </w:r>
    </w:p>
    <w:p>
      <w:pPr>
        <w:spacing w:after="0" w:line="19" w:lineRule="exact"/>
        <w:rPr>
          <w:rFonts w:ascii="Times New Roman" w:cs="Times New Roman" w:eastAsia="Times New Roman" w:hAnsi="Times New Roman"/>
          <w:sz w:val="28"/>
          <w:szCs w:val="28"/>
          <w:color w:val="auto"/>
        </w:rPr>
      </w:pPr>
    </w:p>
    <w:p>
      <w:pPr>
        <w:jc w:val="both"/>
        <w:spacing w:after="0"/>
        <w:tabs>
          <w:tab w:leader="none" w:pos="403" w:val="left"/>
        </w:tabs>
        <w:numPr>
          <w:ilvl w:val="0"/>
          <w:numId w:val="90"/>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The payment of annual fee shall be accompanied by a statement of assets under custody which shall be in such format as may be specified by the Board and shall be certified to be true and complete by the functional head of the custody services of the </w:t>
      </w:r>
      <w:r>
        <w:rPr>
          <w:rFonts w:ascii="Times New Roman" w:cs="Times New Roman" w:eastAsia="Times New Roman" w:hAnsi="Times New Roman"/>
          <w:sz w:val="36"/>
          <w:szCs w:val="36"/>
          <w:color w:val="auto"/>
          <w:vertAlign w:val="superscript"/>
        </w:rPr>
        <w:t>153</w:t>
      </w:r>
      <w:r>
        <w:rPr>
          <w:rFonts w:ascii="Times New Roman" w:cs="Times New Roman" w:eastAsia="Times New Roman" w:hAnsi="Times New Roman"/>
          <w:sz w:val="28"/>
          <w:szCs w:val="28"/>
          <w:color w:val="auto"/>
        </w:rPr>
        <w:t>[custodian].]</w:t>
      </w:r>
    </w:p>
    <w:p>
      <w:pPr>
        <w:spacing w:after="0" w:line="22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8"/>
          <w:szCs w:val="28"/>
          <w:b w:val="1"/>
          <w:bCs w:val="1"/>
          <w:color w:val="auto"/>
        </w:rPr>
        <w:t>THIRD SCHEDULE</w:t>
      </w:r>
    </w:p>
    <w:p>
      <w:pPr>
        <w:jc w:val="center"/>
        <w:spacing w:after="0"/>
        <w:rPr>
          <w:sz w:val="20"/>
          <w:szCs w:val="20"/>
          <w:color w:val="auto"/>
        </w:rPr>
      </w:pPr>
      <w:r>
        <w:rPr>
          <w:rFonts w:ascii="Times New Roman" w:cs="Times New Roman" w:eastAsia="Times New Roman" w:hAnsi="Times New Roman"/>
          <w:sz w:val="28"/>
          <w:szCs w:val="28"/>
          <w:b w:val="1"/>
          <w:bCs w:val="1"/>
          <w:color w:val="auto"/>
        </w:rPr>
        <w:t>(See regulation 12)</w:t>
      </w:r>
    </w:p>
    <w:p>
      <w:pPr>
        <w:jc w:val="center"/>
        <w:spacing w:after="0" w:line="199" w:lineRule="auto"/>
        <w:rPr>
          <w:sz w:val="20"/>
          <w:szCs w:val="20"/>
          <w:color w:val="auto"/>
        </w:rPr>
      </w:pPr>
      <w:r>
        <w:rPr>
          <w:rFonts w:ascii="Times New Roman" w:cs="Times New Roman" w:eastAsia="Times New Roman" w:hAnsi="Times New Roman"/>
          <w:sz w:val="36"/>
          <w:szCs w:val="36"/>
          <w:b w:val="1"/>
          <w:bCs w:val="1"/>
          <w:color w:val="auto"/>
          <w:vertAlign w:val="superscript"/>
        </w:rPr>
        <w:t>154</w:t>
      </w:r>
      <w:r>
        <w:rPr>
          <w:rFonts w:ascii="Times New Roman" w:cs="Times New Roman" w:eastAsia="Times New Roman" w:hAnsi="Times New Roman"/>
          <w:sz w:val="28"/>
          <w:szCs w:val="28"/>
          <w:b w:val="1"/>
          <w:bCs w:val="1"/>
          <w:color w:val="auto"/>
        </w:rPr>
        <w:t>[SECURITIES AND EXCHANGE BOARD OF INDIA</w:t>
      </w:r>
    </w:p>
    <w:p>
      <w:pPr>
        <w:jc w:val="center"/>
        <w:spacing w:after="0" w:line="223" w:lineRule="auto"/>
        <w:rPr>
          <w:sz w:val="20"/>
          <w:szCs w:val="20"/>
          <w:color w:val="auto"/>
        </w:rPr>
      </w:pPr>
      <w:r>
        <w:rPr>
          <w:rFonts w:ascii="Times New Roman" w:cs="Times New Roman" w:eastAsia="Times New Roman" w:hAnsi="Times New Roman"/>
          <w:sz w:val="28"/>
          <w:szCs w:val="28"/>
          <w:b w:val="1"/>
          <w:bCs w:val="1"/>
          <w:color w:val="auto"/>
        </w:rPr>
        <w:t>(CUSTODIAN) REGULATIONS, 1996]</w:t>
      </w:r>
    </w:p>
    <w:p>
      <w:pPr>
        <w:spacing w:after="0" w:line="325"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CODE OF CONDUCT</w:t>
      </w:r>
    </w:p>
    <w:p>
      <w:pPr>
        <w:spacing w:after="0" w:line="208" w:lineRule="auto"/>
        <w:tabs>
          <w:tab w:leader="none" w:pos="307" w:val="left"/>
        </w:tabs>
        <w:numPr>
          <w:ilvl w:val="0"/>
          <w:numId w:val="9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The </w:t>
      </w:r>
      <w:r>
        <w:rPr>
          <w:rFonts w:ascii="Times New Roman" w:cs="Times New Roman" w:eastAsia="Times New Roman" w:hAnsi="Times New Roman"/>
          <w:sz w:val="36"/>
          <w:szCs w:val="36"/>
          <w:color w:val="auto"/>
          <w:vertAlign w:val="superscript"/>
        </w:rPr>
        <w:t>155</w:t>
      </w:r>
      <w:r>
        <w:rPr>
          <w:rFonts w:ascii="Times New Roman" w:cs="Times New Roman" w:eastAsia="Times New Roman" w:hAnsi="Times New Roman"/>
          <w:sz w:val="28"/>
          <w:szCs w:val="28"/>
          <w:color w:val="auto"/>
        </w:rPr>
        <w:t>[custodian] shall maintain the highest standard of integrity, fairness and professionalism in the discharge of his duties.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229870</wp:posOffset>
                </wp:positionV>
                <wp:extent cx="182880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1pt" to="144pt,18.1pt" o:allowincell="f" strokecolor="#000000" strokeweight="0.72pt"/>
            </w:pict>
          </mc:Fallback>
        </mc:AlternateContent>
      </w:r>
    </w:p>
    <w:p>
      <w:pPr>
        <w:spacing w:after="0" w:line="200" w:lineRule="exact"/>
        <w:rPr>
          <w:sz w:val="20"/>
          <w:szCs w:val="20"/>
          <w:color w:val="auto"/>
        </w:rPr>
      </w:pPr>
    </w:p>
    <w:p>
      <w:pPr>
        <w:spacing w:after="0" w:line="204" w:lineRule="exact"/>
        <w:rPr>
          <w:sz w:val="20"/>
          <w:szCs w:val="20"/>
          <w:color w:val="auto"/>
        </w:rPr>
      </w:pPr>
    </w:p>
    <w:p>
      <w:pPr>
        <w:ind w:left="240" w:hanging="240"/>
        <w:spacing w:after="0"/>
        <w:tabs>
          <w:tab w:leader="none" w:pos="240" w:val="left"/>
        </w:tabs>
        <w:numPr>
          <w:ilvl w:val="0"/>
          <w:numId w:val="92"/>
        </w:numPr>
        <w:rPr>
          <w:rFonts w:ascii="Calibri" w:cs="Calibri" w:eastAsia="Calibri" w:hAnsi="Calibri"/>
          <w:sz w:val="23"/>
          <w:szCs w:val="23"/>
          <w:color w:val="auto"/>
          <w:vertAlign w:val="superscript"/>
        </w:rPr>
      </w:pPr>
      <w:r>
        <w:rPr>
          <w:rFonts w:ascii="Times New Roman" w:cs="Times New Roman" w:eastAsia="Times New Roman" w:hAnsi="Times New Roman"/>
          <w:sz w:val="18"/>
          <w:szCs w:val="18"/>
          <w:color w:val="auto"/>
        </w:rPr>
        <w:t>Substituted by the SEBI (Custodian of Securities) (Second Amendment) Regulations, 2006, w.e.f. 31-10-2006.</w:t>
      </w:r>
    </w:p>
    <w:p>
      <w:pPr>
        <w:spacing w:after="0" w:line="53" w:lineRule="exact"/>
        <w:rPr>
          <w:rFonts w:ascii="Calibri" w:cs="Calibri" w:eastAsia="Calibri" w:hAnsi="Calibri"/>
          <w:sz w:val="23"/>
          <w:szCs w:val="23"/>
          <w:color w:val="auto"/>
          <w:vertAlign w:val="superscript"/>
        </w:rPr>
      </w:pPr>
    </w:p>
    <w:p>
      <w:pPr>
        <w:ind w:right="200"/>
        <w:spacing w:after="0" w:line="212" w:lineRule="auto"/>
        <w:tabs>
          <w:tab w:leader="none" w:pos="240" w:val="left"/>
        </w:tabs>
        <w:numPr>
          <w:ilvl w:val="0"/>
          <w:numId w:val="92"/>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by the Securities and Exchange Board of India (Custodian of Securities) (Amendment) Regulations, 2018, w.e.f. 1-1-2019.</w:t>
      </w:r>
    </w:p>
    <w:p>
      <w:pPr>
        <w:ind w:left="240" w:hanging="240"/>
        <w:spacing w:after="0" w:line="207" w:lineRule="auto"/>
        <w:tabs>
          <w:tab w:leader="none" w:pos="240" w:val="left"/>
        </w:tabs>
        <w:numPr>
          <w:ilvl w:val="0"/>
          <w:numId w:val="92"/>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ibid.</w:t>
      </w:r>
    </w:p>
    <w:p>
      <w:pPr>
        <w:spacing w:after="0" w:line="47" w:lineRule="exact"/>
        <w:rPr>
          <w:rFonts w:ascii="Calibri" w:cs="Calibri" w:eastAsia="Calibri" w:hAnsi="Calibri"/>
          <w:sz w:val="23"/>
          <w:szCs w:val="23"/>
          <w:color w:val="auto"/>
          <w:vertAlign w:val="superscript"/>
        </w:rPr>
      </w:pPr>
    </w:p>
    <w:p>
      <w:pPr>
        <w:ind w:right="200"/>
        <w:spacing w:after="0" w:line="212" w:lineRule="auto"/>
        <w:tabs>
          <w:tab w:leader="none" w:pos="240" w:val="left"/>
        </w:tabs>
        <w:numPr>
          <w:ilvl w:val="0"/>
          <w:numId w:val="92"/>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by the Securities and Exchange Board of India (Custodian of Securities) (Amendment) Regulations, 2018, w.e.f. 1-1-2019.</w:t>
      </w:r>
    </w:p>
    <w:p>
      <w:pPr>
        <w:ind w:left="240" w:hanging="240"/>
        <w:spacing w:after="0" w:line="209" w:lineRule="auto"/>
        <w:tabs>
          <w:tab w:leader="none" w:pos="240" w:val="left"/>
        </w:tabs>
        <w:numPr>
          <w:ilvl w:val="0"/>
          <w:numId w:val="92"/>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ibid.</w:t>
      </w:r>
    </w:p>
    <w:p>
      <w:pPr>
        <w:spacing w:after="0" w:line="45" w:lineRule="exact"/>
        <w:rPr>
          <w:rFonts w:ascii="Calibri" w:cs="Calibri" w:eastAsia="Calibri" w:hAnsi="Calibri"/>
          <w:sz w:val="23"/>
          <w:szCs w:val="23"/>
          <w:color w:val="auto"/>
          <w:vertAlign w:val="superscript"/>
        </w:rPr>
      </w:pPr>
    </w:p>
    <w:p>
      <w:pPr>
        <w:ind w:right="200"/>
        <w:spacing w:after="0" w:line="212" w:lineRule="auto"/>
        <w:tabs>
          <w:tab w:leader="none" w:pos="240" w:val="left"/>
        </w:tabs>
        <w:numPr>
          <w:ilvl w:val="0"/>
          <w:numId w:val="92"/>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by the Securities and Exchange Board of India (Custodian of Securities) (Amendment) Regulations, 2018, w.e.f. 1-1-2019.</w:t>
      </w:r>
    </w:p>
    <w:p>
      <w:pPr>
        <w:ind w:left="240" w:hanging="240"/>
        <w:spacing w:after="0" w:line="209" w:lineRule="auto"/>
        <w:tabs>
          <w:tab w:leader="none" w:pos="240" w:val="left"/>
        </w:tabs>
        <w:numPr>
          <w:ilvl w:val="0"/>
          <w:numId w:val="92"/>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ibid.</w:t>
      </w:r>
    </w:p>
    <w:p>
      <w:pPr>
        <w:sectPr>
          <w:pgSz w:w="12240" w:h="15840" w:orient="portrait"/>
          <w:cols w:equalWidth="0" w:num="1">
            <w:col w:w="9360"/>
          </w:cols>
          <w:pgMar w:left="1440" w:top="1141" w:right="1440" w:bottom="290" w:gutter="0" w:footer="0" w:header="0"/>
        </w:sectPr>
      </w:pPr>
    </w:p>
    <w:bookmarkStart w:id="23" w:name="page24"/>
    <w:bookmarkEnd w:id="23"/>
    <w:p>
      <w:pPr>
        <w:jc w:val="both"/>
        <w:spacing w:after="0" w:line="218" w:lineRule="auto"/>
        <w:tabs>
          <w:tab w:leader="none" w:pos="287" w:val="left"/>
        </w:tabs>
        <w:numPr>
          <w:ilvl w:val="0"/>
          <w:numId w:val="9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The </w:t>
      </w:r>
      <w:r>
        <w:rPr>
          <w:rFonts w:ascii="Times New Roman" w:cs="Times New Roman" w:eastAsia="Times New Roman" w:hAnsi="Times New Roman"/>
          <w:sz w:val="36"/>
          <w:szCs w:val="36"/>
          <w:color w:val="auto"/>
          <w:vertAlign w:val="superscript"/>
        </w:rPr>
        <w:t>156</w:t>
      </w:r>
      <w:r>
        <w:rPr>
          <w:rFonts w:ascii="Times New Roman" w:cs="Times New Roman" w:eastAsia="Times New Roman" w:hAnsi="Times New Roman"/>
          <w:sz w:val="28"/>
          <w:szCs w:val="28"/>
          <w:color w:val="auto"/>
        </w:rPr>
        <w:t>[custodian] shall be prompt in distributing dividends, interest or any such accruals of income received or collected by him on behalf of his clients on the securities held in custody.</w:t>
      </w:r>
    </w:p>
    <w:p>
      <w:pPr>
        <w:spacing w:after="0" w:line="4" w:lineRule="exact"/>
        <w:rPr>
          <w:rFonts w:ascii="Times New Roman" w:cs="Times New Roman" w:eastAsia="Times New Roman" w:hAnsi="Times New Roman"/>
          <w:sz w:val="28"/>
          <w:szCs w:val="28"/>
          <w:color w:val="auto"/>
        </w:rPr>
      </w:pPr>
    </w:p>
    <w:p>
      <w:pPr>
        <w:jc w:val="both"/>
        <w:spacing w:after="0" w:line="201" w:lineRule="auto"/>
        <w:tabs>
          <w:tab w:leader="none" w:pos="362" w:val="left"/>
        </w:tabs>
        <w:numPr>
          <w:ilvl w:val="0"/>
          <w:numId w:val="9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The </w:t>
      </w:r>
      <w:r>
        <w:rPr>
          <w:rFonts w:ascii="Times New Roman" w:cs="Times New Roman" w:eastAsia="Times New Roman" w:hAnsi="Times New Roman"/>
          <w:sz w:val="36"/>
          <w:szCs w:val="36"/>
          <w:color w:val="auto"/>
          <w:vertAlign w:val="superscript"/>
        </w:rPr>
        <w:t>157</w:t>
      </w:r>
      <w:r>
        <w:rPr>
          <w:rFonts w:ascii="Times New Roman" w:cs="Times New Roman" w:eastAsia="Times New Roman" w:hAnsi="Times New Roman"/>
          <w:sz w:val="28"/>
          <w:szCs w:val="28"/>
          <w:color w:val="auto"/>
        </w:rPr>
        <w:t xml:space="preserve">[custodian] shall be continuously accountable for the movement of securities </w:t>
      </w:r>
      <w:r>
        <w:rPr>
          <w:rFonts w:ascii="Times New Roman" w:cs="Times New Roman" w:eastAsia="Times New Roman" w:hAnsi="Times New Roman"/>
          <w:sz w:val="36"/>
          <w:szCs w:val="36"/>
          <w:color w:val="auto"/>
          <w:vertAlign w:val="superscript"/>
        </w:rPr>
        <w:t>158</w:t>
      </w:r>
      <w:r>
        <w:rPr>
          <w:rFonts w:ascii="Times New Roman" w:cs="Times New Roman" w:eastAsia="Times New Roman" w:hAnsi="Times New Roman"/>
          <w:sz w:val="28"/>
          <w:szCs w:val="28"/>
          <w:color w:val="auto"/>
        </w:rPr>
        <w:t xml:space="preserve">[or goods] in and out of </w:t>
      </w:r>
      <w:r>
        <w:rPr>
          <w:rFonts w:ascii="Times New Roman" w:cs="Times New Roman" w:eastAsia="Times New Roman" w:hAnsi="Times New Roman"/>
          <w:sz w:val="36"/>
          <w:szCs w:val="36"/>
          <w:color w:val="auto"/>
          <w:vertAlign w:val="superscript"/>
        </w:rPr>
        <w:t>159</w:t>
      </w:r>
      <w:r>
        <w:rPr>
          <w:rFonts w:ascii="Times New Roman" w:cs="Times New Roman" w:eastAsia="Times New Roman" w:hAnsi="Times New Roman"/>
          <w:sz w:val="28"/>
          <w:szCs w:val="28"/>
          <w:color w:val="auto"/>
        </w:rPr>
        <w:t xml:space="preserve">[the] custody account, deposit, and withdrawal of cash from the client's account and shall provide complete audit trail, whenever called for by the client or </w:t>
      </w:r>
      <w:r>
        <w:rPr>
          <w:rFonts w:ascii="Times New Roman" w:cs="Times New Roman" w:eastAsia="Times New Roman" w:hAnsi="Times New Roman"/>
          <w:sz w:val="36"/>
          <w:szCs w:val="36"/>
          <w:color w:val="auto"/>
          <w:vertAlign w:val="superscript"/>
        </w:rPr>
        <w:t>160</w:t>
      </w:r>
      <w:r>
        <w:rPr>
          <w:rFonts w:ascii="Times New Roman" w:cs="Times New Roman" w:eastAsia="Times New Roman" w:hAnsi="Times New Roman"/>
          <w:sz w:val="28"/>
          <w:szCs w:val="28"/>
          <w:color w:val="auto"/>
        </w:rPr>
        <w:t>[Board].</w:t>
      </w:r>
    </w:p>
    <w:p>
      <w:pPr>
        <w:jc w:val="both"/>
        <w:spacing w:after="0" w:line="205" w:lineRule="auto"/>
        <w:tabs>
          <w:tab w:leader="none" w:pos="281" w:val="left"/>
        </w:tabs>
        <w:numPr>
          <w:ilvl w:val="0"/>
          <w:numId w:val="9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The </w:t>
      </w:r>
      <w:r>
        <w:rPr>
          <w:rFonts w:ascii="Times New Roman" w:cs="Times New Roman" w:eastAsia="Times New Roman" w:hAnsi="Times New Roman"/>
          <w:sz w:val="36"/>
          <w:szCs w:val="36"/>
          <w:color w:val="auto"/>
          <w:vertAlign w:val="superscript"/>
        </w:rPr>
        <w:t>161</w:t>
      </w:r>
      <w:r>
        <w:rPr>
          <w:rFonts w:ascii="Times New Roman" w:cs="Times New Roman" w:eastAsia="Times New Roman" w:hAnsi="Times New Roman"/>
          <w:sz w:val="28"/>
          <w:szCs w:val="28"/>
          <w:color w:val="auto"/>
        </w:rPr>
        <w:t xml:space="preserve">[custodian] shall establish and maintain adequate infrastructural facility to be able to discharge custodial services to the satisfaction of clients, and the operating procedures and systems of the </w:t>
      </w:r>
      <w:r>
        <w:rPr>
          <w:rFonts w:ascii="Times New Roman" w:cs="Times New Roman" w:eastAsia="Times New Roman" w:hAnsi="Times New Roman"/>
          <w:sz w:val="36"/>
          <w:szCs w:val="36"/>
          <w:color w:val="auto"/>
          <w:vertAlign w:val="superscript"/>
        </w:rPr>
        <w:t>155</w:t>
      </w:r>
      <w:r>
        <w:rPr>
          <w:rFonts w:ascii="Times New Roman" w:cs="Times New Roman" w:eastAsia="Times New Roman" w:hAnsi="Times New Roman"/>
          <w:sz w:val="28"/>
          <w:szCs w:val="28"/>
          <w:color w:val="auto"/>
        </w:rPr>
        <w:t>[custodian] shall be well documented and backed by operations manuals.</w:t>
      </w:r>
    </w:p>
    <w:p>
      <w:pPr>
        <w:spacing w:after="0" w:line="10" w:lineRule="exact"/>
        <w:rPr>
          <w:rFonts w:ascii="Times New Roman" w:cs="Times New Roman" w:eastAsia="Times New Roman" w:hAnsi="Times New Roman"/>
          <w:sz w:val="28"/>
          <w:szCs w:val="28"/>
          <w:color w:val="auto"/>
        </w:rPr>
      </w:pPr>
    </w:p>
    <w:p>
      <w:pPr>
        <w:spacing w:after="0" w:line="209" w:lineRule="auto"/>
        <w:tabs>
          <w:tab w:leader="none" w:pos="307" w:val="left"/>
        </w:tabs>
        <w:numPr>
          <w:ilvl w:val="0"/>
          <w:numId w:val="9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The </w:t>
      </w:r>
      <w:r>
        <w:rPr>
          <w:rFonts w:ascii="Times New Roman" w:cs="Times New Roman" w:eastAsia="Times New Roman" w:hAnsi="Times New Roman"/>
          <w:sz w:val="36"/>
          <w:szCs w:val="36"/>
          <w:color w:val="auto"/>
          <w:vertAlign w:val="superscript"/>
        </w:rPr>
        <w:t>155</w:t>
      </w:r>
      <w:r>
        <w:rPr>
          <w:rFonts w:ascii="Times New Roman" w:cs="Times New Roman" w:eastAsia="Times New Roman" w:hAnsi="Times New Roman"/>
          <w:sz w:val="28"/>
          <w:szCs w:val="28"/>
          <w:color w:val="auto"/>
        </w:rPr>
        <w:t>[custodian] shall maintain client confidentiality in respect of the client's affairs.</w:t>
      </w:r>
    </w:p>
    <w:p>
      <w:pPr>
        <w:spacing w:after="0" w:line="2" w:lineRule="exact"/>
        <w:rPr>
          <w:rFonts w:ascii="Times New Roman" w:cs="Times New Roman" w:eastAsia="Times New Roman" w:hAnsi="Times New Roman"/>
          <w:sz w:val="28"/>
          <w:szCs w:val="28"/>
          <w:color w:val="auto"/>
        </w:rPr>
      </w:pPr>
    </w:p>
    <w:p>
      <w:pPr>
        <w:jc w:val="both"/>
        <w:spacing w:after="0" w:line="218" w:lineRule="auto"/>
        <w:tabs>
          <w:tab w:leader="none" w:pos="333" w:val="left"/>
        </w:tabs>
        <w:numPr>
          <w:ilvl w:val="0"/>
          <w:numId w:val="9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Where custodian records are kept electronically, the </w:t>
      </w:r>
      <w:r>
        <w:rPr>
          <w:rFonts w:ascii="Times New Roman" w:cs="Times New Roman" w:eastAsia="Times New Roman" w:hAnsi="Times New Roman"/>
          <w:sz w:val="36"/>
          <w:szCs w:val="36"/>
          <w:color w:val="auto"/>
          <w:vertAlign w:val="superscript"/>
        </w:rPr>
        <w:t>155</w:t>
      </w:r>
      <w:r>
        <w:rPr>
          <w:rFonts w:ascii="Times New Roman" w:cs="Times New Roman" w:eastAsia="Times New Roman" w:hAnsi="Times New Roman"/>
          <w:sz w:val="28"/>
          <w:szCs w:val="28"/>
          <w:color w:val="auto"/>
        </w:rPr>
        <w:t>[custodian] shall take precautions necessary to ensure that continuity in record keeping is not lost or destroyed and that sufficient back up of records is available.</w:t>
      </w:r>
    </w:p>
    <w:p>
      <w:pPr>
        <w:spacing w:after="0" w:line="3" w:lineRule="exact"/>
        <w:rPr>
          <w:rFonts w:ascii="Times New Roman" w:cs="Times New Roman" w:eastAsia="Times New Roman" w:hAnsi="Times New Roman"/>
          <w:sz w:val="28"/>
          <w:szCs w:val="28"/>
          <w:color w:val="auto"/>
        </w:rPr>
      </w:pPr>
    </w:p>
    <w:p>
      <w:pPr>
        <w:jc w:val="both"/>
        <w:spacing w:after="0" w:line="218" w:lineRule="auto"/>
        <w:tabs>
          <w:tab w:leader="none" w:pos="331" w:val="left"/>
        </w:tabs>
        <w:numPr>
          <w:ilvl w:val="0"/>
          <w:numId w:val="9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The </w:t>
      </w:r>
      <w:r>
        <w:rPr>
          <w:rFonts w:ascii="Times New Roman" w:cs="Times New Roman" w:eastAsia="Times New Roman" w:hAnsi="Times New Roman"/>
          <w:sz w:val="36"/>
          <w:szCs w:val="36"/>
          <w:color w:val="auto"/>
          <w:vertAlign w:val="superscript"/>
        </w:rPr>
        <w:t>155</w:t>
      </w:r>
      <w:r>
        <w:rPr>
          <w:rFonts w:ascii="Times New Roman" w:cs="Times New Roman" w:eastAsia="Times New Roman" w:hAnsi="Times New Roman"/>
          <w:sz w:val="28"/>
          <w:szCs w:val="28"/>
          <w:color w:val="auto"/>
        </w:rPr>
        <w:t>[custodian] shall create and maintain the records of securities held in custody in such manner that the tracing of securities or obtaining duplicate title documents is facilitated, in the event of loss of original records for any reason.</w:t>
      </w:r>
    </w:p>
    <w:p>
      <w:pPr>
        <w:spacing w:after="0" w:line="6" w:lineRule="exact"/>
        <w:rPr>
          <w:rFonts w:ascii="Times New Roman" w:cs="Times New Roman" w:eastAsia="Times New Roman" w:hAnsi="Times New Roman"/>
          <w:sz w:val="28"/>
          <w:szCs w:val="28"/>
          <w:color w:val="auto"/>
        </w:rPr>
      </w:pPr>
    </w:p>
    <w:p>
      <w:pPr>
        <w:jc w:val="both"/>
        <w:spacing w:after="0" w:line="223" w:lineRule="auto"/>
        <w:tabs>
          <w:tab w:leader="none" w:pos="357" w:val="left"/>
        </w:tabs>
        <w:numPr>
          <w:ilvl w:val="0"/>
          <w:numId w:val="9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The </w:t>
      </w:r>
      <w:r>
        <w:rPr>
          <w:rFonts w:ascii="Times New Roman" w:cs="Times New Roman" w:eastAsia="Times New Roman" w:hAnsi="Times New Roman"/>
          <w:sz w:val="36"/>
          <w:szCs w:val="36"/>
          <w:color w:val="auto"/>
          <w:vertAlign w:val="superscript"/>
        </w:rPr>
        <w:t>155</w:t>
      </w:r>
      <w:r>
        <w:rPr>
          <w:rFonts w:ascii="Times New Roman" w:cs="Times New Roman" w:eastAsia="Times New Roman" w:hAnsi="Times New Roman"/>
          <w:sz w:val="28"/>
          <w:szCs w:val="28"/>
          <w:color w:val="auto"/>
        </w:rPr>
        <w:t>[custodian] shall extend to other custodial entities, depositories and clearing organizations all such co-operation that is necessary for the conduct of business in the areas of inter custodial settlements, transfer of securities and transfer of funds.</w:t>
      </w:r>
    </w:p>
    <w:p>
      <w:pPr>
        <w:spacing w:after="0" w:line="4" w:lineRule="exact"/>
        <w:rPr>
          <w:rFonts w:ascii="Times New Roman" w:cs="Times New Roman" w:eastAsia="Times New Roman" w:hAnsi="Times New Roman"/>
          <w:sz w:val="28"/>
          <w:szCs w:val="28"/>
          <w:color w:val="auto"/>
        </w:rPr>
      </w:pPr>
    </w:p>
    <w:p>
      <w:pPr>
        <w:spacing w:after="0" w:line="209" w:lineRule="auto"/>
        <w:tabs>
          <w:tab w:leader="none" w:pos="266" w:val="left"/>
        </w:tabs>
        <w:numPr>
          <w:ilvl w:val="0"/>
          <w:numId w:val="9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The </w:t>
      </w:r>
      <w:r>
        <w:rPr>
          <w:rFonts w:ascii="Times New Roman" w:cs="Times New Roman" w:eastAsia="Times New Roman" w:hAnsi="Times New Roman"/>
          <w:sz w:val="36"/>
          <w:szCs w:val="36"/>
          <w:color w:val="auto"/>
          <w:vertAlign w:val="superscript"/>
        </w:rPr>
        <w:t>155</w:t>
      </w:r>
      <w:r>
        <w:rPr>
          <w:rFonts w:ascii="Times New Roman" w:cs="Times New Roman" w:eastAsia="Times New Roman" w:hAnsi="Times New Roman"/>
          <w:sz w:val="28"/>
          <w:szCs w:val="28"/>
          <w:color w:val="auto"/>
        </w:rPr>
        <w:t>[custodian] shall ensure that an arms length relationship is maintained, both in terms of staff and systems, from his other businesses.</w:t>
      </w:r>
    </w:p>
    <w:p>
      <w:pPr>
        <w:spacing w:after="0" w:line="4" w:lineRule="exact"/>
        <w:rPr>
          <w:rFonts w:ascii="Times New Roman" w:cs="Times New Roman" w:eastAsia="Times New Roman" w:hAnsi="Times New Roman"/>
          <w:sz w:val="28"/>
          <w:szCs w:val="28"/>
          <w:color w:val="auto"/>
        </w:rPr>
      </w:pPr>
    </w:p>
    <w:p>
      <w:pPr>
        <w:jc w:val="both"/>
        <w:spacing w:after="0" w:line="205" w:lineRule="auto"/>
        <w:tabs>
          <w:tab w:leader="none" w:pos="561" w:val="left"/>
        </w:tabs>
        <w:numPr>
          <w:ilvl w:val="0"/>
          <w:numId w:val="9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Every </w:t>
      </w:r>
      <w:r>
        <w:rPr>
          <w:rFonts w:ascii="Times New Roman" w:cs="Times New Roman" w:eastAsia="Times New Roman" w:hAnsi="Times New Roman"/>
          <w:sz w:val="36"/>
          <w:szCs w:val="36"/>
          <w:color w:val="auto"/>
          <w:vertAlign w:val="superscript"/>
        </w:rPr>
        <w:t>155</w:t>
      </w:r>
      <w:r>
        <w:rPr>
          <w:rFonts w:ascii="Times New Roman" w:cs="Times New Roman" w:eastAsia="Times New Roman" w:hAnsi="Times New Roman"/>
          <w:sz w:val="28"/>
          <w:szCs w:val="28"/>
          <w:color w:val="auto"/>
        </w:rPr>
        <w:t xml:space="preserve">[custodian] shall exercise due diligence in safe-keeping and administration of the assets of his clients in his custody for which he is acting as </w:t>
      </w:r>
      <w:r>
        <w:rPr>
          <w:rFonts w:ascii="Times New Roman" w:cs="Times New Roman" w:eastAsia="Times New Roman" w:hAnsi="Times New Roman"/>
          <w:sz w:val="36"/>
          <w:szCs w:val="36"/>
          <w:color w:val="auto"/>
          <w:vertAlign w:val="superscript"/>
        </w:rPr>
        <w:t>155</w:t>
      </w:r>
      <w:r>
        <w:rPr>
          <w:rFonts w:ascii="Times New Roman" w:cs="Times New Roman" w:eastAsia="Times New Roman" w:hAnsi="Times New Roman"/>
          <w:sz w:val="28"/>
          <w:szCs w:val="28"/>
          <w:color w:val="auto"/>
        </w:rPr>
        <w:t>[custodian].</w:t>
      </w:r>
    </w:p>
    <w:p>
      <w:pPr>
        <w:spacing w:after="0" w:line="3" w:lineRule="exact"/>
        <w:rPr>
          <w:rFonts w:ascii="Times New Roman" w:cs="Times New Roman" w:eastAsia="Times New Roman" w:hAnsi="Times New Roman"/>
          <w:sz w:val="28"/>
          <w:szCs w:val="28"/>
          <w:color w:val="auto"/>
        </w:rPr>
      </w:pPr>
    </w:p>
    <w:p>
      <w:pPr>
        <w:jc w:val="both"/>
        <w:spacing w:after="0" w:line="309" w:lineRule="auto"/>
        <w:tabs>
          <w:tab w:leader="none" w:pos="274" w:val="left"/>
        </w:tabs>
        <w:numPr>
          <w:ilvl w:val="0"/>
          <w:numId w:val="94"/>
        </w:numPr>
        <w:rPr>
          <w:rFonts w:ascii="Times New Roman" w:cs="Times New Roman" w:eastAsia="Times New Roman" w:hAnsi="Times New Roman"/>
          <w:sz w:val="27"/>
          <w:szCs w:val="27"/>
          <w:color w:val="auto"/>
          <w:vertAlign w:val="superscript"/>
        </w:rPr>
      </w:pPr>
      <w:r>
        <w:rPr>
          <w:rFonts w:ascii="Times New Roman" w:cs="Times New Roman" w:eastAsia="Times New Roman" w:hAnsi="Times New Roman"/>
          <w:sz w:val="21"/>
          <w:szCs w:val="21"/>
          <w:color w:val="auto"/>
        </w:rPr>
        <w:t xml:space="preserve">[11. (a) A </w:t>
      </w:r>
      <w:r>
        <w:rPr>
          <w:rFonts w:ascii="Times New Roman" w:cs="Times New Roman" w:eastAsia="Times New Roman" w:hAnsi="Times New Roman"/>
          <w:sz w:val="27"/>
          <w:szCs w:val="27"/>
          <w:color w:val="auto"/>
          <w:vertAlign w:val="superscript"/>
        </w:rPr>
        <w:t>155</w:t>
      </w:r>
      <w:r>
        <w:rPr>
          <w:rFonts w:ascii="Times New Roman" w:cs="Times New Roman" w:eastAsia="Times New Roman" w:hAnsi="Times New Roman"/>
          <w:sz w:val="21"/>
          <w:szCs w:val="21"/>
          <w:color w:val="auto"/>
        </w:rPr>
        <w:t>[custodian] or any of his employees shall not render, directly or indirectly any investment advice about any security in the publicly accessible media, whether real-time or non-real-time, unless a disclosure of his interest including long or short position in the said security has been made, while rendering such advice.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441960</wp:posOffset>
                </wp:positionV>
                <wp:extent cx="182880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4.8pt" to="144pt,34.8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right="180"/>
        <w:spacing w:after="0" w:line="212" w:lineRule="auto"/>
        <w:tabs>
          <w:tab w:leader="none" w:pos="240" w:val="left"/>
        </w:tabs>
        <w:numPr>
          <w:ilvl w:val="0"/>
          <w:numId w:val="95"/>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by the Securities and Exchange Board of India (Custodian of Securities) (Amendment) Regulations, 2018, w.e.f. 1-1-2019.</w:t>
      </w:r>
    </w:p>
    <w:p>
      <w:pPr>
        <w:ind w:left="240" w:hanging="240"/>
        <w:spacing w:after="0" w:line="209" w:lineRule="auto"/>
        <w:tabs>
          <w:tab w:leader="none" w:pos="240" w:val="left"/>
        </w:tabs>
        <w:numPr>
          <w:ilvl w:val="0"/>
          <w:numId w:val="95"/>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ibid.</w:t>
      </w:r>
    </w:p>
    <w:p>
      <w:pPr>
        <w:spacing w:after="0" w:line="47" w:lineRule="exact"/>
        <w:rPr>
          <w:rFonts w:ascii="Calibri" w:cs="Calibri" w:eastAsia="Calibri" w:hAnsi="Calibri"/>
          <w:sz w:val="23"/>
          <w:szCs w:val="23"/>
          <w:color w:val="auto"/>
          <w:vertAlign w:val="superscript"/>
        </w:rPr>
      </w:pPr>
    </w:p>
    <w:p>
      <w:pPr>
        <w:ind w:left="240" w:hanging="240"/>
        <w:spacing w:after="0" w:line="194" w:lineRule="auto"/>
        <w:tabs>
          <w:tab w:leader="none" w:pos="240" w:val="left"/>
        </w:tabs>
        <w:numPr>
          <w:ilvl w:val="0"/>
          <w:numId w:val="95"/>
        </w:numPr>
        <w:rPr>
          <w:rFonts w:ascii="Calibri" w:cs="Calibri" w:eastAsia="Calibri" w:hAnsi="Calibri"/>
          <w:sz w:val="20"/>
          <w:szCs w:val="20"/>
          <w:color w:val="auto"/>
          <w:vertAlign w:val="superscript"/>
        </w:rPr>
      </w:pPr>
      <w:r>
        <w:rPr>
          <w:rFonts w:ascii="Calibri" w:cs="Calibri" w:eastAsia="Calibri" w:hAnsi="Calibri"/>
          <w:sz w:val="16"/>
          <w:szCs w:val="16"/>
          <w:color w:val="auto"/>
        </w:rPr>
        <w:t>Inserted ibid.</w:t>
      </w:r>
    </w:p>
    <w:p>
      <w:pPr>
        <w:spacing w:after="0" w:line="45" w:lineRule="exact"/>
        <w:rPr>
          <w:rFonts w:ascii="Calibri" w:cs="Calibri" w:eastAsia="Calibri" w:hAnsi="Calibri"/>
          <w:sz w:val="20"/>
          <w:szCs w:val="20"/>
          <w:color w:val="auto"/>
          <w:vertAlign w:val="superscript"/>
        </w:rPr>
      </w:pPr>
    </w:p>
    <w:p>
      <w:pPr>
        <w:ind w:right="460"/>
        <w:spacing w:after="0" w:line="212" w:lineRule="auto"/>
        <w:tabs>
          <w:tab w:leader="none" w:pos="240" w:val="left"/>
        </w:tabs>
        <w:numPr>
          <w:ilvl w:val="0"/>
          <w:numId w:val="95"/>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the Securities and Exchange Board of India (Custodian of Securities) (Amendment) Regulations, 2018, w.e.f. 1-1-2019.</w:t>
      </w:r>
    </w:p>
    <w:p>
      <w:pPr>
        <w:spacing w:after="0" w:line="47" w:lineRule="exact"/>
        <w:rPr>
          <w:rFonts w:ascii="Calibri" w:cs="Calibri" w:eastAsia="Calibri" w:hAnsi="Calibri"/>
          <w:sz w:val="23"/>
          <w:szCs w:val="23"/>
          <w:color w:val="auto"/>
          <w:vertAlign w:val="superscript"/>
        </w:rPr>
      </w:pPr>
    </w:p>
    <w:p>
      <w:pPr>
        <w:spacing w:after="0" w:line="222" w:lineRule="auto"/>
        <w:tabs>
          <w:tab w:leader="none" w:pos="233" w:val="left"/>
        </w:tabs>
        <w:numPr>
          <w:ilvl w:val="0"/>
          <w:numId w:val="95"/>
        </w:numPr>
        <w:rPr>
          <w:rFonts w:ascii="Calibri" w:cs="Calibri" w:eastAsia="Calibri" w:hAnsi="Calibri"/>
          <w:sz w:val="22"/>
          <w:szCs w:val="22"/>
          <w:color w:val="auto"/>
          <w:vertAlign w:val="superscript"/>
        </w:rPr>
      </w:pPr>
      <w:r>
        <w:rPr>
          <w:rFonts w:ascii="Calibri" w:cs="Calibri" w:eastAsia="Calibri" w:hAnsi="Calibri"/>
          <w:sz w:val="17"/>
          <w:szCs w:val="17"/>
          <w:color w:val="auto"/>
        </w:rPr>
        <w:t>Substituted for “Securities and Exchange Board of India” by the Securities and Exchange Board of India (Custodian of Securities) (Amendment) Regulations, 2018, w.e.f. 1-1-2019.</w:t>
      </w:r>
    </w:p>
    <w:p>
      <w:pPr>
        <w:spacing w:after="0" w:line="1" w:lineRule="exact"/>
        <w:rPr>
          <w:rFonts w:ascii="Calibri" w:cs="Calibri" w:eastAsia="Calibri" w:hAnsi="Calibri"/>
          <w:sz w:val="22"/>
          <w:szCs w:val="22"/>
          <w:color w:val="auto"/>
          <w:vertAlign w:val="superscript"/>
        </w:rPr>
      </w:pPr>
    </w:p>
    <w:p>
      <w:pPr>
        <w:ind w:left="240" w:hanging="240"/>
        <w:spacing w:after="0" w:line="207" w:lineRule="auto"/>
        <w:tabs>
          <w:tab w:leader="none" w:pos="240" w:val="left"/>
        </w:tabs>
        <w:numPr>
          <w:ilvl w:val="0"/>
          <w:numId w:val="95"/>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ibid.</w:t>
      </w:r>
    </w:p>
    <w:p>
      <w:pPr>
        <w:spacing w:after="0" w:line="28" w:lineRule="exact"/>
        <w:rPr>
          <w:rFonts w:ascii="Calibri" w:cs="Calibri" w:eastAsia="Calibri" w:hAnsi="Calibri"/>
          <w:sz w:val="23"/>
          <w:szCs w:val="23"/>
          <w:color w:val="auto"/>
          <w:vertAlign w:val="superscript"/>
        </w:rPr>
      </w:pPr>
    </w:p>
    <w:p>
      <w:pPr>
        <w:ind w:left="240" w:hanging="240"/>
        <w:spacing w:after="0" w:line="180" w:lineRule="auto"/>
        <w:tabs>
          <w:tab w:leader="none" w:pos="240" w:val="left"/>
        </w:tabs>
        <w:numPr>
          <w:ilvl w:val="0"/>
          <w:numId w:val="95"/>
        </w:numPr>
        <w:rPr>
          <w:rFonts w:ascii="Calibri" w:cs="Calibri" w:eastAsia="Calibri" w:hAnsi="Calibri"/>
          <w:sz w:val="23"/>
          <w:szCs w:val="23"/>
          <w:color w:val="auto"/>
          <w:vertAlign w:val="superscript"/>
        </w:rPr>
      </w:pPr>
      <w:r>
        <w:rPr>
          <w:rFonts w:ascii="Times New Roman" w:cs="Times New Roman" w:eastAsia="Times New Roman" w:hAnsi="Times New Roman"/>
          <w:sz w:val="18"/>
          <w:szCs w:val="18"/>
          <w:color w:val="auto"/>
        </w:rPr>
        <w:t>Inserted by the SEBI (Investment Advice by Intermediaries) (Amendment) Regulations, 2001, w.e.f. 29-5-2001.</w:t>
      </w:r>
    </w:p>
    <w:p>
      <w:pPr>
        <w:sectPr>
          <w:pgSz w:w="12240" w:h="15840" w:orient="portrait"/>
          <w:cols w:equalWidth="0" w:num="1">
            <w:col w:w="9360"/>
          </w:cols>
          <w:pgMar w:left="1440" w:top="1129" w:right="1440" w:bottom="541" w:gutter="0" w:footer="0" w:header="0"/>
        </w:sectPr>
      </w:pPr>
    </w:p>
    <w:bookmarkStart w:id="24" w:name="page25"/>
    <w:bookmarkEnd w:id="24"/>
    <w:p>
      <w:pPr>
        <w:jc w:val="both"/>
        <w:spacing w:after="0" w:line="218" w:lineRule="auto"/>
        <w:tabs>
          <w:tab w:leader="none" w:pos="401" w:val="left"/>
        </w:tabs>
        <w:numPr>
          <w:ilvl w:val="0"/>
          <w:numId w:val="9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In case an employee of the </w:t>
      </w:r>
      <w:r>
        <w:rPr>
          <w:rFonts w:ascii="Times New Roman" w:cs="Times New Roman" w:eastAsia="Times New Roman" w:hAnsi="Times New Roman"/>
          <w:sz w:val="36"/>
          <w:szCs w:val="36"/>
          <w:color w:val="auto"/>
          <w:vertAlign w:val="superscript"/>
        </w:rPr>
        <w:t>155</w:t>
      </w:r>
      <w:r>
        <w:rPr>
          <w:rFonts w:ascii="Times New Roman" w:cs="Times New Roman" w:eastAsia="Times New Roman" w:hAnsi="Times New Roman"/>
          <w:sz w:val="28"/>
          <w:szCs w:val="28"/>
          <w:color w:val="auto"/>
        </w:rPr>
        <w:t>[custodian] is rendering such advice, he shall also disclose the interest of his dependent family members and employer including their long or short position in the said security, while rendering such advice.]</w:t>
      </w:r>
    </w:p>
    <w:p>
      <w:pPr>
        <w:spacing w:after="0" w:line="200" w:lineRule="exact"/>
        <w:rPr>
          <w:sz w:val="20"/>
          <w:szCs w:val="20"/>
          <w:color w:val="auto"/>
        </w:rPr>
      </w:pPr>
    </w:p>
    <w:p>
      <w:pPr>
        <w:spacing w:after="0" w:line="31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w:t>
      </w:r>
    </w:p>
    <w:sectPr>
      <w:pgSz w:w="12240" w:h="15840" w:orient="portrait"/>
      <w:cols w:equalWidth="0" w:num="1">
        <w:col w:w="9360"/>
      </w:cols>
      <w:pgMar w:left="1440" w:top="1129"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32FFF902"/>
    <w:multiLevelType w:val="hybridMultilevel"/>
    <w:lvl w:ilvl="0">
      <w:lvlJc w:val="left"/>
      <w:lvlText w:val="%1."/>
      <w:numFmt w:val="decimal"/>
      <w:start w:val="1"/>
    </w:lvl>
  </w:abstractNum>
  <w:abstractNum w:abstractNumId="1">
    <w:nsid w:val="684A481A"/>
    <w:multiLevelType w:val="hybridMultilevel"/>
    <w:lvl w:ilvl="0">
      <w:lvlJc w:val="left"/>
      <w:lvlText w:val="%1."/>
      <w:numFmt w:val="decimal"/>
      <w:start w:val="3"/>
    </w:lvl>
  </w:abstractNum>
  <w:abstractNum w:abstractNumId="2">
    <w:nsid w:val="579478FE"/>
    <w:multiLevelType w:val="hybridMultilevel"/>
    <w:lvl w:ilvl="0">
      <w:lvlJc w:val="left"/>
      <w:lvlText w:val="%1."/>
      <w:numFmt w:val="decimal"/>
      <w:start w:val="12"/>
    </w:lvl>
  </w:abstractNum>
  <w:abstractNum w:abstractNumId="3">
    <w:nsid w:val="749ABB43"/>
    <w:multiLevelType w:val="hybridMultilevel"/>
    <w:lvl w:ilvl="0">
      <w:lvlJc w:val="left"/>
      <w:lvlText w:val="%1."/>
      <w:numFmt w:val="decimal"/>
      <w:start w:val="21"/>
    </w:lvl>
  </w:abstractNum>
  <w:abstractNum w:abstractNumId="4">
    <w:nsid w:val="3DC240FB"/>
    <w:multiLevelType w:val="hybridMultilevel"/>
    <w:lvl w:ilvl="0">
      <w:lvlJc w:val="left"/>
      <w:lvlText w:val="%1."/>
      <w:numFmt w:val="decimal"/>
      <w:start w:val="28"/>
    </w:lvl>
  </w:abstractNum>
  <w:abstractNum w:abstractNumId="5">
    <w:nsid w:val="1BA026FA"/>
    <w:multiLevelType w:val="hybridMultilevel"/>
    <w:lvl w:ilvl="0">
      <w:lvlJc w:val="left"/>
      <w:lvlText w:val="%1"/>
      <w:numFmt w:val="decimal"/>
      <w:start w:val="1"/>
    </w:lvl>
  </w:abstractNum>
  <w:abstractNum w:abstractNumId="6">
    <w:nsid w:val="79A1DEAA"/>
    <w:multiLevelType w:val="hybridMultilevel"/>
    <w:lvl w:ilvl="0">
      <w:lvlJc w:val="left"/>
      <w:lvlText w:val="%1."/>
      <w:numFmt w:val="decimal"/>
      <w:start w:val="1"/>
    </w:lvl>
  </w:abstractNum>
  <w:abstractNum w:abstractNumId="7">
    <w:nsid w:val="75C6C33A"/>
    <w:multiLevelType w:val="hybridMultilevel"/>
    <w:lvl w:ilvl="0">
      <w:lvlJc w:val="left"/>
      <w:lvlText w:val="%1."/>
      <w:numFmt w:val="decimal"/>
      <w:start w:val="2"/>
    </w:lvl>
  </w:abstractNum>
  <w:abstractNum w:abstractNumId="8">
    <w:nsid w:val="12E685FB"/>
    <w:multiLevelType w:val="hybridMultilevel"/>
    <w:lvl w:ilvl="0">
      <w:lvlJc w:val="left"/>
      <w:lvlText w:val="(%1)"/>
      <w:numFmt w:val="lowerLetter"/>
      <w:start w:val="1"/>
    </w:lvl>
  </w:abstractNum>
  <w:abstractNum w:abstractNumId="9">
    <w:nsid w:val="70C6A529"/>
    <w:multiLevelType w:val="hybridMultilevel"/>
    <w:lvl w:ilvl="0">
      <w:lvlJc w:val="left"/>
      <w:lvlText w:val="%1"/>
      <w:numFmt w:val="decimal"/>
      <w:start w:val="2"/>
    </w:lvl>
  </w:abstractNum>
  <w:abstractNum w:abstractNumId="10">
    <w:nsid w:val="520EEDD1"/>
    <w:multiLevelType w:val="hybridMultilevel"/>
    <w:lvl w:ilvl="0">
      <w:lvlJc w:val="left"/>
      <w:lvlText w:val="%1"/>
      <w:numFmt w:val="decimal"/>
      <w:start w:val="7"/>
    </w:lvl>
  </w:abstractNum>
  <w:abstractNum w:abstractNumId="11">
    <w:nsid w:val="374A3FE6"/>
    <w:multiLevelType w:val="hybridMultilevel"/>
    <w:lvl w:ilvl="0">
      <w:lvlJc w:val="left"/>
      <w:lvlText w:val="(%1)"/>
      <w:numFmt w:val="lowerRoman"/>
      <w:start w:val="1"/>
    </w:lvl>
    <w:lvl w:ilvl="1">
      <w:lvlJc w:val="left"/>
      <w:lvlText w:val="(%2)"/>
      <w:numFmt w:val="lowerRoman"/>
      <w:start w:val="2"/>
    </w:lvl>
  </w:abstractNum>
  <w:abstractNum w:abstractNumId="12">
    <w:nsid w:val="4F4EF005"/>
    <w:multiLevelType w:val="hybridMultilevel"/>
    <w:lvl w:ilvl="0">
      <w:lvlJc w:val="left"/>
      <w:lvlText w:val="(%1)"/>
      <w:numFmt w:val="lowerRoman"/>
      <w:start w:val="1"/>
    </w:lvl>
    <w:lvl w:ilvl="1">
      <w:lvlJc w:val="left"/>
      <w:lvlText w:val="%2"/>
      <w:numFmt w:val="lowerRoman"/>
      <w:start w:val="1"/>
    </w:lvl>
  </w:abstractNum>
  <w:abstractNum w:abstractNumId="13">
    <w:nsid w:val="23F9C13C"/>
    <w:multiLevelType w:val="hybridMultilevel"/>
    <w:lvl w:ilvl="0">
      <w:lvlJc w:val="left"/>
      <w:lvlText w:val="%1"/>
      <w:numFmt w:val="decimal"/>
      <w:start w:val="8"/>
    </w:lvl>
  </w:abstractNum>
  <w:abstractNum w:abstractNumId="14">
    <w:nsid w:val="649BB77C"/>
    <w:multiLevelType w:val="hybridMultilevel"/>
    <w:lvl w:ilvl="0">
      <w:lvlJc w:val="left"/>
      <w:lvlText w:val="%1."/>
      <w:numFmt w:val="decimal"/>
      <w:start w:val="3"/>
    </w:lvl>
  </w:abstractNum>
  <w:abstractNum w:abstractNumId="15">
    <w:nsid w:val="275AC794"/>
    <w:multiLevelType w:val="hybridMultilevel"/>
    <w:lvl w:ilvl="0">
      <w:lvlJc w:val="left"/>
      <w:lvlText w:val="%1."/>
      <w:numFmt w:val="decimal"/>
      <w:start w:val="4"/>
    </w:lvl>
  </w:abstractNum>
  <w:abstractNum w:abstractNumId="16">
    <w:nsid w:val="39386575"/>
    <w:multiLevelType w:val="hybridMultilevel"/>
    <w:lvl w:ilvl="0">
      <w:lvlJc w:val="left"/>
      <w:lvlText w:val="%1."/>
      <w:numFmt w:val="decimal"/>
      <w:start w:val="5"/>
    </w:lvl>
  </w:abstractNum>
  <w:abstractNum w:abstractNumId="17">
    <w:nsid w:val="1CF10FD8"/>
    <w:multiLevelType w:val="hybridMultilevel"/>
    <w:lvl w:ilvl="0">
      <w:lvlJc w:val="left"/>
      <w:lvlText w:val="%1"/>
      <w:numFmt w:val="decimal"/>
      <w:start w:val="19"/>
    </w:lvl>
  </w:abstractNum>
  <w:abstractNum w:abstractNumId="18">
    <w:nsid w:val="180115BE"/>
    <w:multiLevelType w:val="hybridMultilevel"/>
    <w:lvl w:ilvl="0">
      <w:lvlJc w:val="left"/>
      <w:lvlText w:val="%1."/>
      <w:numFmt w:val="decimal"/>
      <w:start w:val="6"/>
    </w:lvl>
  </w:abstractNum>
  <w:abstractNum w:abstractNumId="19">
    <w:nsid w:val="235BA861"/>
    <w:multiLevelType w:val="hybridMultilevel"/>
    <w:lvl w:ilvl="0">
      <w:lvlJc w:val="left"/>
      <w:lvlText w:val="%1"/>
      <w:numFmt w:val="decimal"/>
      <w:start w:val="26"/>
    </w:lvl>
  </w:abstractNum>
  <w:abstractNum w:abstractNumId="20">
    <w:nsid w:val="47398C89"/>
    <w:multiLevelType w:val="hybridMultilevel"/>
    <w:lvl w:ilvl="0">
      <w:lvlJc w:val="left"/>
      <w:lvlText w:val="(%1)"/>
      <w:numFmt w:val="lowerLetter"/>
      <w:start w:val="4"/>
    </w:lvl>
  </w:abstractNum>
  <w:abstractNum w:abstractNumId="21">
    <w:nsid w:val="354FE9F9"/>
    <w:multiLevelType w:val="hybridMultilevel"/>
    <w:lvl w:ilvl="0">
      <w:lvlJc w:val="left"/>
      <w:lvlText w:val="(%1)"/>
      <w:numFmt w:val="decimal"/>
      <w:start w:val="2"/>
    </w:lvl>
  </w:abstractNum>
  <w:abstractNum w:abstractNumId="22">
    <w:nsid w:val="15B5AF5C"/>
    <w:multiLevelType w:val="hybridMultilevel"/>
    <w:lvl w:ilvl="0">
      <w:lvlJc w:val="left"/>
      <w:lvlText w:val="%1"/>
      <w:numFmt w:val="decimal"/>
      <w:start w:val="24"/>
    </w:lvl>
  </w:abstractNum>
  <w:abstractNum w:abstractNumId="23">
    <w:nsid w:val="741226BB"/>
    <w:multiLevelType w:val="hybridMultilevel"/>
    <w:lvl w:ilvl="0">
      <w:lvlJc w:val="left"/>
      <w:lvlText w:val="%1"/>
      <w:numFmt w:val="upperLetter"/>
      <w:start w:val="35"/>
    </w:lvl>
  </w:abstractNum>
  <w:abstractNum w:abstractNumId="24">
    <w:nsid w:val="D34B6A8"/>
    <w:multiLevelType w:val="hybridMultilevel"/>
    <w:lvl w:ilvl="0">
      <w:lvlJc w:val="left"/>
      <w:lvlText w:val="%1."/>
      <w:numFmt w:val="decimal"/>
      <w:start w:val="7"/>
    </w:lvl>
  </w:abstractNum>
  <w:abstractNum w:abstractNumId="25">
    <w:nsid w:val="10233C99"/>
    <w:multiLevelType w:val="hybridMultilevel"/>
    <w:lvl w:ilvl="0">
      <w:lvlJc w:val="left"/>
      <w:lvlText w:val="%1."/>
      <w:numFmt w:val="decimal"/>
      <w:start w:val="8"/>
    </w:lvl>
  </w:abstractNum>
  <w:abstractNum w:abstractNumId="26">
    <w:nsid w:val="3F6AB60F"/>
    <w:multiLevelType w:val="hybridMultilevel"/>
    <w:lvl w:ilvl="0">
      <w:lvlJc w:val="left"/>
      <w:lvlText w:val="%1"/>
      <w:numFmt w:val="decimal"/>
      <w:start w:val="32"/>
    </w:lvl>
  </w:abstractNum>
  <w:abstractNum w:abstractNumId="27">
    <w:nsid w:val="61574095"/>
    <w:multiLevelType w:val="hybridMultilevel"/>
    <w:lvl w:ilvl="0">
      <w:lvlJc w:val="left"/>
      <w:lvlText w:val="(%1)"/>
      <w:numFmt w:val="decimal"/>
      <w:start w:val="3"/>
    </w:lvl>
  </w:abstractNum>
  <w:abstractNum w:abstractNumId="28">
    <w:nsid w:val="7E0C57B1"/>
    <w:multiLevelType w:val="hybridMultilevel"/>
    <w:lvl w:ilvl="0">
      <w:lvlJc w:val="left"/>
      <w:lvlText w:val="%1."/>
      <w:numFmt w:val="decimal"/>
      <w:start w:val="9"/>
    </w:lvl>
  </w:abstractNum>
  <w:abstractNum w:abstractNumId="29">
    <w:nsid w:val="77AE35EB"/>
    <w:multiLevelType w:val="hybridMultilevel"/>
    <w:lvl w:ilvl="0">
      <w:lvlJc w:val="left"/>
      <w:lvlText w:val="%1"/>
      <w:numFmt w:val="decimal"/>
      <w:start w:val="36"/>
    </w:lvl>
  </w:abstractNum>
  <w:abstractNum w:abstractNumId="30">
    <w:nsid w:val="579BE4F1"/>
    <w:multiLevelType w:val="hybridMultilevel"/>
    <w:lvl w:ilvl="0">
      <w:lvlJc w:val="left"/>
      <w:lvlText w:val="(%1)"/>
      <w:numFmt w:val="lowerLetter"/>
      <w:start w:val="3"/>
    </w:lvl>
  </w:abstractNum>
  <w:abstractNum w:abstractNumId="31">
    <w:nsid w:val="310C50B3"/>
    <w:multiLevelType w:val="hybridMultilevel"/>
    <w:lvl w:ilvl="0">
      <w:lvlJc w:val="left"/>
      <w:lvlText w:val="%1."/>
      <w:numFmt w:val="decimal"/>
      <w:start w:val="10"/>
    </w:lvl>
  </w:abstractNum>
  <w:abstractNum w:abstractNumId="32">
    <w:nsid w:val="5FF87E05"/>
    <w:multiLevelType w:val="hybridMultilevel"/>
    <w:lvl w:ilvl="0">
      <w:lvlJc w:val="left"/>
      <w:lvlText w:val="%1"/>
      <w:numFmt w:val="decimal"/>
      <w:start w:val="48"/>
    </w:lvl>
  </w:abstractNum>
  <w:abstractNum w:abstractNumId="33">
    <w:nsid w:val="2F305DEF"/>
    <w:multiLevelType w:val="hybridMultilevel"/>
    <w:lvl w:ilvl="0">
      <w:lvlJc w:val="left"/>
      <w:lvlText w:val="(%1)"/>
      <w:numFmt w:val="decimal"/>
      <w:start w:val="4"/>
    </w:lvl>
  </w:abstractNum>
  <w:abstractNum w:abstractNumId="34">
    <w:nsid w:val="25A70BF7"/>
    <w:multiLevelType w:val="hybridMultilevel"/>
    <w:lvl w:ilvl="0">
      <w:lvlJc w:val="left"/>
      <w:lvlText w:val="%1."/>
      <w:numFmt w:val="decimal"/>
      <w:start w:val="11"/>
    </w:lvl>
  </w:abstractNum>
  <w:abstractNum w:abstractNumId="35">
    <w:nsid w:val="1DBABF00"/>
    <w:multiLevelType w:val="hybridMultilevel"/>
    <w:lvl w:ilvl="0">
      <w:lvlJc w:val="left"/>
      <w:lvlText w:val="%1."/>
      <w:numFmt w:val="decimal"/>
      <w:start w:val="12"/>
    </w:lvl>
  </w:abstractNum>
  <w:abstractNum w:abstractNumId="36">
    <w:nsid w:val="4AD084E9"/>
    <w:multiLevelType w:val="hybridMultilevel"/>
    <w:lvl w:ilvl="0">
      <w:lvlJc w:val="left"/>
      <w:lvlText w:val="%1."/>
      <w:numFmt w:val="decimal"/>
      <w:start w:val="13"/>
    </w:lvl>
  </w:abstractNum>
  <w:abstractNum w:abstractNumId="37">
    <w:nsid w:val="1F48EAA1"/>
    <w:multiLevelType w:val="hybridMultilevel"/>
    <w:lvl w:ilvl="0">
      <w:lvlJc w:val="left"/>
      <w:lvlText w:val="%1"/>
      <w:numFmt w:val="decimal"/>
      <w:start w:val="56"/>
    </w:lvl>
  </w:abstractNum>
  <w:abstractNum w:abstractNumId="38">
    <w:nsid w:val="1381823A"/>
    <w:multiLevelType w:val="hybridMultilevel"/>
    <w:lvl w:ilvl="0">
      <w:lvlJc w:val="left"/>
      <w:lvlText w:val="%1."/>
      <w:numFmt w:val="decimal"/>
      <w:start w:val="14"/>
    </w:lvl>
  </w:abstractNum>
  <w:abstractNum w:abstractNumId="39">
    <w:nsid w:val="5DB70AE5"/>
    <w:multiLevelType w:val="hybridMultilevel"/>
    <w:lvl w:ilvl="0">
      <w:lvlJc w:val="left"/>
      <w:lvlText w:val="%1"/>
      <w:numFmt w:val="decimal"/>
      <w:start w:val="51"/>
    </w:lvl>
  </w:abstractNum>
  <w:abstractNum w:abstractNumId="40">
    <w:nsid w:val="100F8FCA"/>
    <w:multiLevelType w:val="hybridMultilevel"/>
    <w:lvl w:ilvl="0">
      <w:lvlJc w:val="left"/>
      <w:lvlText w:val="(%1)"/>
      <w:numFmt w:val="decimal"/>
      <w:start w:val="2"/>
    </w:lvl>
  </w:abstractNum>
  <w:abstractNum w:abstractNumId="41">
    <w:nsid w:val="6590700B"/>
    <w:multiLevelType w:val="hybridMultilevel"/>
    <w:lvl w:ilvl="0">
      <w:lvlJc w:val="left"/>
      <w:lvlText w:val="%1."/>
      <w:numFmt w:val="decimal"/>
      <w:start w:val="15"/>
    </w:lvl>
  </w:abstractNum>
  <w:abstractNum w:abstractNumId="42">
    <w:nsid w:val="15014ACB"/>
    <w:multiLevelType w:val="hybridMultilevel"/>
    <w:lvl w:ilvl="0">
      <w:lvlJc w:val="left"/>
      <w:lvlText w:val="%1"/>
      <w:numFmt w:val="decimal"/>
      <w:start w:val="63"/>
    </w:lvl>
  </w:abstractNum>
  <w:abstractNum w:abstractNumId="43">
    <w:nsid w:val="5F5E7FD0"/>
    <w:multiLevelType w:val="hybridMultilevel"/>
    <w:lvl w:ilvl="0">
      <w:lvlJc w:val="left"/>
      <w:lvlText w:val="%1"/>
      <w:numFmt w:val="decimal"/>
      <w:start w:val="59"/>
    </w:lvl>
  </w:abstractNum>
  <w:abstractNum w:abstractNumId="44">
    <w:nsid w:val="98A3148"/>
    <w:multiLevelType w:val="hybridMultilevel"/>
    <w:lvl w:ilvl="0">
      <w:lvlJc w:val="left"/>
      <w:lvlText w:val="%1."/>
      <w:numFmt w:val="decimal"/>
      <w:start w:val="16"/>
    </w:lvl>
  </w:abstractNum>
  <w:abstractNum w:abstractNumId="45">
    <w:nsid w:val="799D0247"/>
    <w:multiLevelType w:val="hybridMultilevel"/>
    <w:lvl w:ilvl="0">
      <w:lvlJc w:val="left"/>
      <w:lvlText w:val="%1."/>
      <w:numFmt w:val="decimal"/>
      <w:start w:val="17"/>
    </w:lvl>
  </w:abstractNum>
  <w:abstractNum w:abstractNumId="46">
    <w:nsid w:val="6B94764"/>
    <w:multiLevelType w:val="hybridMultilevel"/>
    <w:lvl w:ilvl="0">
      <w:lvlJc w:val="left"/>
      <w:lvlText w:val="%1"/>
      <w:numFmt w:val="decimal"/>
      <w:start w:val="76"/>
    </w:lvl>
  </w:abstractNum>
  <w:abstractNum w:abstractNumId="47">
    <w:nsid w:val="42C296BD"/>
    <w:multiLevelType w:val="hybridMultilevel"/>
    <w:lvl w:ilvl="0">
      <w:lvlJc w:val="left"/>
      <w:lvlText w:val="(%1)"/>
      <w:numFmt w:val="lowerLetter"/>
      <w:start w:val="3"/>
    </w:lvl>
  </w:abstractNum>
  <w:abstractNum w:abstractNumId="48">
    <w:nsid w:val="168E121F"/>
    <w:multiLevelType w:val="hybridMultilevel"/>
    <w:lvl w:ilvl="0">
      <w:lvlJc w:val="left"/>
      <w:lvlText w:val="%1."/>
      <w:numFmt w:val="decimal"/>
      <w:start w:val="18"/>
    </w:lvl>
  </w:abstractNum>
  <w:abstractNum w:abstractNumId="49">
    <w:nsid w:val="1EBA5D23"/>
    <w:multiLevelType w:val="hybridMultilevel"/>
    <w:lvl w:ilvl="0">
      <w:lvlJc w:val="left"/>
      <w:lvlText w:val="%1"/>
      <w:numFmt w:val="decimal"/>
      <w:start w:val="72"/>
    </w:lvl>
  </w:abstractNum>
  <w:abstractNum w:abstractNumId="50">
    <w:nsid w:val="661E3F1E"/>
    <w:multiLevelType w:val="hybridMultilevel"/>
    <w:lvl w:ilvl="0">
      <w:lvlJc w:val="left"/>
      <w:lvlText w:val="(%1)"/>
      <w:numFmt w:val="decimal"/>
      <w:start w:val="2"/>
    </w:lvl>
  </w:abstractNum>
  <w:abstractNum w:abstractNumId="51">
    <w:nsid w:val="5DC79EA8"/>
    <w:multiLevelType w:val="hybridMultilevel"/>
    <w:lvl w:ilvl="0">
      <w:lvlJc w:val="left"/>
      <w:lvlText w:val="%1."/>
      <w:numFmt w:val="decimal"/>
      <w:start w:val="19"/>
    </w:lvl>
  </w:abstractNum>
  <w:abstractNum w:abstractNumId="52">
    <w:nsid w:val="540A471C"/>
    <w:multiLevelType w:val="hybridMultilevel"/>
    <w:lvl w:ilvl="0">
      <w:lvlJc w:val="left"/>
      <w:lvlText w:val="(%1)"/>
      <w:numFmt w:val="decimal"/>
      <w:start w:val="2"/>
    </w:lvl>
  </w:abstractNum>
  <w:abstractNum w:abstractNumId="53">
    <w:nsid w:val="7BD3EE7B"/>
    <w:multiLevelType w:val="hybridMultilevel"/>
    <w:lvl w:ilvl="0">
      <w:lvlJc w:val="left"/>
      <w:lvlText w:val="%1"/>
      <w:numFmt w:val="decimal"/>
      <w:start w:val="85"/>
    </w:lvl>
  </w:abstractNum>
  <w:abstractNum w:abstractNumId="54">
    <w:nsid w:val="51D9C564"/>
    <w:multiLevelType w:val="hybridMultilevel"/>
    <w:lvl w:ilvl="0">
      <w:lvlJc w:val="left"/>
      <w:lvlText w:val="%1."/>
      <w:numFmt w:val="decimal"/>
      <w:start w:val="20"/>
    </w:lvl>
  </w:abstractNum>
  <w:abstractNum w:abstractNumId="55">
    <w:nsid w:val="613EFDC5"/>
    <w:multiLevelType w:val="hybridMultilevel"/>
    <w:lvl w:ilvl="0">
      <w:lvlJc w:val="left"/>
      <w:lvlText w:val="%1."/>
      <w:numFmt w:val="decimal"/>
      <w:start w:val="21"/>
    </w:lvl>
  </w:abstractNum>
  <w:abstractNum w:abstractNumId="56">
    <w:nsid w:val="BF72B14"/>
    <w:multiLevelType w:val="hybridMultilevel"/>
    <w:lvl w:ilvl="0">
      <w:lvlJc w:val="left"/>
      <w:lvlText w:val="%1"/>
      <w:numFmt w:val="decimal"/>
      <w:start w:val="98"/>
    </w:lvl>
  </w:abstractNum>
  <w:abstractNum w:abstractNumId="57">
    <w:nsid w:val="11447B73"/>
    <w:multiLevelType w:val="hybridMultilevel"/>
    <w:lvl w:ilvl="0">
      <w:lvlJc w:val="left"/>
      <w:lvlText w:val="%1."/>
      <w:numFmt w:val="decimal"/>
      <w:start w:val="22"/>
    </w:lvl>
  </w:abstractNum>
  <w:abstractNum w:abstractNumId="58">
    <w:nsid w:val="42963E5A"/>
    <w:multiLevelType w:val="hybridMultilevel"/>
    <w:lvl w:ilvl="0">
      <w:lvlJc w:val="left"/>
      <w:lvlText w:val="%1"/>
      <w:numFmt w:val="decimal"/>
      <w:start w:val="95"/>
    </w:lvl>
  </w:abstractNum>
  <w:abstractNum w:abstractNumId="59">
    <w:nsid w:val="A0382C5"/>
    <w:multiLevelType w:val="hybridMultilevel"/>
    <w:lvl w:ilvl="0">
      <w:lvlJc w:val="left"/>
      <w:lvlText w:val="(%1)"/>
      <w:numFmt w:val="decimal"/>
      <w:start w:val="3"/>
    </w:lvl>
  </w:abstractNum>
  <w:abstractNum w:abstractNumId="60">
    <w:nsid w:val="8F2B15E"/>
    <w:multiLevelType w:val="hybridMultilevel"/>
    <w:lvl w:ilvl="0">
      <w:lvlJc w:val="left"/>
      <w:lvlText w:val="%1."/>
      <w:numFmt w:val="decimal"/>
      <w:start w:val="23"/>
    </w:lvl>
  </w:abstractNum>
  <w:abstractNum w:abstractNumId="61">
    <w:nsid w:val="1A32234B"/>
    <w:multiLevelType w:val="hybridMultilevel"/>
    <w:lvl w:ilvl="0">
      <w:lvlJc w:val="left"/>
      <w:lvlText w:val="%1."/>
      <w:numFmt w:val="decimal"/>
      <w:start w:val="24"/>
    </w:lvl>
  </w:abstractNum>
  <w:abstractNum w:abstractNumId="62">
    <w:nsid w:val="3B0FD379"/>
    <w:multiLevelType w:val="hybridMultilevel"/>
    <w:lvl w:ilvl="0">
      <w:lvlJc w:val="left"/>
      <w:lvlText w:val="%1"/>
      <w:numFmt w:val="decimal"/>
      <w:start w:val="105"/>
    </w:lvl>
  </w:abstractNum>
  <w:abstractNum w:abstractNumId="63">
    <w:nsid w:val="68EB2F63"/>
    <w:multiLevelType w:val="hybridMultilevel"/>
    <w:lvl w:ilvl="0">
      <w:lvlJc w:val="left"/>
      <w:lvlText w:val="%1."/>
      <w:numFmt w:val="decimal"/>
      <w:start w:val="25"/>
    </w:lvl>
  </w:abstractNum>
  <w:abstractNum w:abstractNumId="64">
    <w:nsid w:val="4962813B"/>
    <w:multiLevelType w:val="hybridMultilevel"/>
    <w:lvl w:ilvl="0">
      <w:lvlJc w:val="left"/>
      <w:lvlText w:val="%1."/>
      <w:numFmt w:val="decimal"/>
      <w:start w:val="26"/>
    </w:lvl>
  </w:abstractNum>
  <w:abstractNum w:abstractNumId="65">
    <w:nsid w:val="60B6DF70"/>
    <w:multiLevelType w:val="hybridMultilevel"/>
    <w:lvl w:ilvl="0">
      <w:lvlJc w:val="left"/>
      <w:lvlText w:val="(%1)"/>
      <w:numFmt w:val="decimal"/>
      <w:start w:val="2"/>
    </w:lvl>
  </w:abstractNum>
  <w:abstractNum w:abstractNumId="66">
    <w:nsid w:val="6A5EE64"/>
    <w:multiLevelType w:val="hybridMultilevel"/>
    <w:lvl w:ilvl="0">
      <w:lvlJc w:val="left"/>
      <w:lvlText w:val="(%1)"/>
      <w:numFmt w:val="lowerLetter"/>
      <w:start w:val="1"/>
    </w:lvl>
  </w:abstractNum>
  <w:abstractNum w:abstractNumId="67">
    <w:nsid w:val="14330624"/>
    <w:multiLevelType w:val="hybridMultilevel"/>
    <w:lvl w:ilvl="0">
      <w:lvlJc w:val="left"/>
      <w:lvlText w:val="%1."/>
      <w:numFmt w:val="decimal"/>
      <w:start w:val="33"/>
    </w:lvl>
  </w:abstractNum>
  <w:abstractNum w:abstractNumId="68">
    <w:nsid w:val="7FFFCA11"/>
    <w:multiLevelType w:val="hybridMultilevel"/>
    <w:lvl w:ilvl="0">
      <w:lvlJc w:val="left"/>
      <w:lvlText w:val="(%1)"/>
      <w:numFmt w:val="decimal"/>
      <w:start w:val="2"/>
    </w:lvl>
  </w:abstractNum>
  <w:abstractNum w:abstractNumId="69">
    <w:nsid w:val="1A27709E"/>
    <w:multiLevelType w:val="hybridMultilevel"/>
    <w:lvl w:ilvl="0">
      <w:lvlJc w:val="left"/>
      <w:lvlText w:val="%1"/>
      <w:numFmt w:val="decimal"/>
      <w:start w:val="117"/>
    </w:lvl>
  </w:abstractNum>
  <w:abstractNum w:abstractNumId="70">
    <w:nsid w:val="71EA1109"/>
    <w:multiLevelType w:val="hybridMultilevel"/>
    <w:lvl w:ilvl="0">
      <w:lvlJc w:val="left"/>
      <w:lvlText w:val="%1."/>
      <w:numFmt w:val="lowerRoman"/>
      <w:start w:val="4"/>
    </w:lvl>
  </w:abstractNum>
  <w:abstractNum w:abstractNumId="71">
    <w:nsid w:val="100F59DC"/>
    <w:multiLevelType w:val="hybridMultilevel"/>
    <w:lvl w:ilvl="0">
      <w:lvlJc w:val="left"/>
      <w:lvlText w:val="%1"/>
      <w:numFmt w:val="decimal"/>
      <w:start w:val="121"/>
    </w:lvl>
  </w:abstractNum>
  <w:abstractNum w:abstractNumId="72">
    <w:nsid w:val="7FB7E0AA"/>
    <w:multiLevelType w:val="hybridMultilevel"/>
    <w:lvl w:ilvl="0">
      <w:lvlJc w:val="left"/>
      <w:lvlText w:val="%1."/>
      <w:numFmt w:val="decimal"/>
      <w:start w:val="1"/>
    </w:lvl>
  </w:abstractNum>
  <w:abstractNum w:abstractNumId="73">
    <w:nsid w:val="6EB5BD4"/>
    <w:multiLevelType w:val="hybridMultilevel"/>
    <w:lvl w:ilvl="0">
      <w:lvlJc w:val="left"/>
      <w:lvlText w:val="(%1)"/>
      <w:numFmt w:val="lowerRoman"/>
      <w:start w:val="1"/>
    </w:lvl>
  </w:abstractNum>
  <w:abstractNum w:abstractNumId="74">
    <w:nsid w:val="6F6DD9AC"/>
    <w:multiLevelType w:val="hybridMultilevel"/>
    <w:lvl w:ilvl="0">
      <w:lvlJc w:val="left"/>
      <w:lvlText w:val="%1."/>
      <w:numFmt w:val="decimal"/>
      <w:start w:val="3"/>
    </w:lvl>
    <w:lvl w:ilvl="1">
      <w:lvlJc w:val="left"/>
      <w:lvlText w:val="(%2)"/>
      <w:numFmt w:val="lowerLetter"/>
      <w:start w:val="4"/>
    </w:lvl>
  </w:abstractNum>
  <w:abstractNum w:abstractNumId="75">
    <w:nsid w:val="94211F2"/>
    <w:multiLevelType w:val="hybridMultilevel"/>
    <w:lvl w:ilvl="0">
      <w:lvlJc w:val="left"/>
      <w:lvlText w:val="%1"/>
      <w:numFmt w:val="decimal"/>
      <w:start w:val="126"/>
    </w:lvl>
  </w:abstractNum>
  <w:abstractNum w:abstractNumId="76">
    <w:nsid w:val="885E1B"/>
    <w:multiLevelType w:val="hybridMultilevel"/>
    <w:lvl w:ilvl="0">
      <w:lvlJc w:val="left"/>
      <w:lvlText w:val="%1."/>
      <w:numFmt w:val="decimal"/>
      <w:start w:val="7"/>
    </w:lvl>
  </w:abstractNum>
  <w:abstractNum w:abstractNumId="77">
    <w:nsid w:val="76272110"/>
    <w:multiLevelType w:val="hybridMultilevel"/>
    <w:lvl w:ilvl="0">
      <w:lvlJc w:val="left"/>
      <w:lvlText w:val="(%1)"/>
      <w:numFmt w:val="lowerRoman"/>
      <w:start w:val="1"/>
    </w:lvl>
  </w:abstractNum>
  <w:abstractNum w:abstractNumId="78">
    <w:nsid w:val="4C04A8AF"/>
    <w:multiLevelType w:val="hybridMultilevel"/>
    <w:lvl w:ilvl="0">
      <w:lvlJc w:val="left"/>
      <w:lvlText w:val="(%1)"/>
      <w:numFmt w:val="lowerRoman"/>
      <w:start w:val="1"/>
    </w:lvl>
  </w:abstractNum>
  <w:abstractNum w:abstractNumId="79">
    <w:nsid w:val="1716703B"/>
    <w:multiLevelType w:val="hybridMultilevel"/>
    <w:lvl w:ilvl="0">
      <w:lvlJc w:val="left"/>
      <w:lvlText w:val="(%1)"/>
      <w:numFmt w:val="lowerRoman"/>
      <w:start w:val="1"/>
    </w:lvl>
  </w:abstractNum>
  <w:abstractNum w:abstractNumId="80">
    <w:nsid w:val="14E17E33"/>
    <w:multiLevelType w:val="hybridMultilevel"/>
    <w:lvl w:ilvl="0">
      <w:lvlJc w:val="left"/>
      <w:lvlText w:val="(%1)"/>
      <w:numFmt w:val="lowerRoman"/>
      <w:start w:val="1"/>
    </w:lvl>
  </w:abstractNum>
  <w:abstractNum w:abstractNumId="81">
    <w:nsid w:val="3222E7CD"/>
    <w:multiLevelType w:val="hybridMultilevel"/>
    <w:lvl w:ilvl="0">
      <w:lvlJc w:val="left"/>
      <w:lvlText w:val="%1"/>
      <w:numFmt w:val="decimal"/>
      <w:start w:val="129"/>
    </w:lvl>
  </w:abstractNum>
  <w:abstractNum w:abstractNumId="82">
    <w:nsid w:val="74DE0EE3"/>
    <w:multiLevelType w:val="hybridMultilevel"/>
    <w:lvl w:ilvl="0">
      <w:lvlJc w:val="left"/>
      <w:lvlText w:val="%1."/>
      <w:numFmt w:val="upperLetter"/>
      <w:start w:val="35"/>
    </w:lvl>
  </w:abstractNum>
  <w:abstractNum w:abstractNumId="83">
    <w:nsid w:val="68EBC550"/>
    <w:multiLevelType w:val="hybridMultilevel"/>
    <w:lvl w:ilvl="0">
      <w:lvlJc w:val="left"/>
      <w:lvlText w:val="%1"/>
      <w:numFmt w:val="decimal"/>
      <w:start w:val="134"/>
    </w:lvl>
  </w:abstractNum>
  <w:abstractNum w:abstractNumId="84">
    <w:nsid w:val="2DF6D648"/>
    <w:multiLevelType w:val="hybridMultilevel"/>
    <w:lvl w:ilvl="0">
      <w:lvlJc w:val="left"/>
      <w:lvlText w:val="%1"/>
      <w:numFmt w:val="decimal"/>
      <w:start w:val="139"/>
    </w:lvl>
  </w:abstractNum>
  <w:abstractNum w:abstractNumId="85">
    <w:nsid w:val="46B7D447"/>
    <w:multiLevelType w:val="hybridMultilevel"/>
    <w:lvl w:ilvl="0">
      <w:lvlJc w:val="left"/>
      <w:lvlText w:val="%1."/>
      <w:numFmt w:val="decimal"/>
      <w:start w:val="23"/>
    </w:lvl>
  </w:abstractNum>
  <w:abstractNum w:abstractNumId="86">
    <w:nsid w:val="4A2AC315"/>
    <w:multiLevelType w:val="hybridMultilevel"/>
    <w:lvl w:ilvl="0">
      <w:lvlJc w:val="left"/>
      <w:lvlText w:val="%1"/>
      <w:numFmt w:val="decimal"/>
      <w:start w:val="143"/>
    </w:lvl>
  </w:abstractNum>
  <w:abstractNum w:abstractNumId="87">
    <w:nsid w:val="39EE015C"/>
    <w:multiLevelType w:val="hybridMultilevel"/>
    <w:lvl w:ilvl="0">
      <w:lvlJc w:val="left"/>
      <w:lvlText w:val="%1."/>
      <w:numFmt w:val="decimal"/>
      <w:start w:val="23"/>
    </w:lvl>
  </w:abstractNum>
  <w:abstractNum w:abstractNumId="88">
    <w:nsid w:val="57FC4FBB"/>
    <w:multiLevelType w:val="hybridMultilevel"/>
    <w:lvl w:ilvl="0">
      <w:lvlJc w:val="left"/>
      <w:lvlText w:val="%1"/>
      <w:numFmt w:val="decimal"/>
      <w:start w:val="146"/>
    </w:lvl>
  </w:abstractNum>
  <w:abstractNum w:abstractNumId="89">
    <w:nsid w:val="CC1016F"/>
    <w:multiLevelType w:val="hybridMultilevel"/>
    <w:lvl w:ilvl="0">
      <w:lvlJc w:val="left"/>
      <w:lvlText w:val="(%1)"/>
      <w:numFmt w:val="decimal"/>
      <w:start w:val="2"/>
    </w:lvl>
  </w:abstractNum>
  <w:abstractNum w:abstractNumId="90">
    <w:nsid w:val="43F18422"/>
    <w:multiLevelType w:val="hybridMultilevel"/>
    <w:lvl w:ilvl="0">
      <w:lvlJc w:val="left"/>
      <w:lvlText w:val="%1."/>
      <w:numFmt w:val="decimal"/>
      <w:start w:val="1"/>
    </w:lvl>
  </w:abstractNum>
  <w:abstractNum w:abstractNumId="91">
    <w:nsid w:val="60EF0119"/>
    <w:multiLevelType w:val="hybridMultilevel"/>
    <w:lvl w:ilvl="0">
      <w:lvlJc w:val="left"/>
      <w:lvlText w:val="%1"/>
      <w:numFmt w:val="decimal"/>
      <w:start w:val="149"/>
    </w:lvl>
  </w:abstractNum>
  <w:abstractNum w:abstractNumId="92">
    <w:nsid w:val="26F324BA"/>
    <w:multiLevelType w:val="hybridMultilevel"/>
    <w:lvl w:ilvl="0">
      <w:lvlJc w:val="left"/>
      <w:lvlText w:val="%1."/>
      <w:numFmt w:val="decimal"/>
      <w:start w:val="2"/>
    </w:lvl>
  </w:abstractNum>
  <w:abstractNum w:abstractNumId="93">
    <w:nsid w:val="7F01579B"/>
    <w:multiLevelType w:val="hybridMultilevel"/>
    <w:lvl w:ilvl="0">
      <w:lvlJc w:val="left"/>
      <w:lvlText w:val="%1"/>
      <w:numFmt w:val="decimal"/>
      <w:start w:val="162"/>
    </w:lvl>
  </w:abstractNum>
  <w:abstractNum w:abstractNumId="94">
    <w:nsid w:val="49DA307D"/>
    <w:multiLevelType w:val="hybridMultilevel"/>
    <w:lvl w:ilvl="0">
      <w:lvlJc w:val="left"/>
      <w:lvlText w:val="%1"/>
      <w:numFmt w:val="decimal"/>
      <w:start w:val="156"/>
    </w:lvl>
  </w:abstractNum>
  <w:abstractNum w:abstractNumId="95">
    <w:nsid w:val="7055A5F5"/>
    <w:multiLevelType w:val="hybridMultilevel"/>
    <w:lvl w:ilvl="0">
      <w:lvlJc w:val="left"/>
      <w:lvlText w:val="(%1)"/>
      <w:numFmt w:val="lowerLetter"/>
      <w:start w:val="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2021-01-04T13:10:17Z</dcterms:created>
  <dcterms:modified xsi:type="dcterms:W3CDTF">2021-01-04T13:10:17Z</dcterms:modified>
</cp:coreProperties>
</file>