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5D" w:rsidRPr="008C4E05" w:rsidRDefault="00562C5D" w:rsidP="008C4E05">
      <w:pPr>
        <w:jc w:val="center"/>
        <w:rPr>
          <w:b/>
          <w:sz w:val="24"/>
          <w:szCs w:val="24"/>
        </w:rPr>
      </w:pPr>
      <w:r w:rsidRPr="008C4E05">
        <w:rPr>
          <w:rFonts w:hint="eastAsia"/>
          <w:b/>
          <w:sz w:val="24"/>
          <w:szCs w:val="24"/>
        </w:rPr>
        <w:t>波峰</w:t>
      </w:r>
      <w:r w:rsidRPr="008C4E05">
        <w:rPr>
          <w:b/>
          <w:sz w:val="24"/>
          <w:szCs w:val="24"/>
        </w:rPr>
        <w:t>波谷</w:t>
      </w:r>
      <w:r w:rsidRPr="008C4E05">
        <w:rPr>
          <w:rFonts w:hint="eastAsia"/>
          <w:b/>
          <w:sz w:val="24"/>
          <w:szCs w:val="24"/>
        </w:rPr>
        <w:t>策略</w:t>
      </w:r>
    </w:p>
    <w:p w:rsidR="00562C5D" w:rsidRPr="008C4E05" w:rsidRDefault="00562C5D" w:rsidP="008C4E0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C4E05">
        <w:rPr>
          <w:rFonts w:hint="eastAsia"/>
          <w:b/>
          <w:sz w:val="24"/>
          <w:szCs w:val="24"/>
        </w:rPr>
        <w:t>买入</w:t>
      </w:r>
      <w:r w:rsidRPr="008C4E05">
        <w:rPr>
          <w:b/>
          <w:sz w:val="24"/>
          <w:szCs w:val="24"/>
        </w:rPr>
        <w:t>条件：</w:t>
      </w:r>
    </w:p>
    <w:p w:rsidR="00562C5D" w:rsidRPr="00562C5D" w:rsidRDefault="00562C5D">
      <w:r>
        <w:rPr>
          <w:rFonts w:hint="eastAsia"/>
        </w:rPr>
        <w:t>同时</w:t>
      </w:r>
      <w:r>
        <w:t>满足</w:t>
      </w:r>
      <w:r w:rsidR="0068397B">
        <w:rPr>
          <w:rFonts w:hint="eastAsia"/>
        </w:rPr>
        <w:t>下列条件</w:t>
      </w:r>
      <w:r>
        <w:t>，则等权重买入</w:t>
      </w:r>
    </w:p>
    <w:p w:rsidR="00CA430A" w:rsidRPr="008C4E05" w:rsidRDefault="00562C5D" w:rsidP="008C4E05">
      <w:pPr>
        <w:pStyle w:val="a3"/>
        <w:numPr>
          <w:ilvl w:val="0"/>
          <w:numId w:val="3"/>
        </w:numPr>
        <w:ind w:firstLineChars="0"/>
      </w:pPr>
      <w:r w:rsidRPr="008C4E05">
        <w:rPr>
          <w:rFonts w:hint="eastAsia"/>
        </w:rPr>
        <w:t>条件</w:t>
      </w:r>
      <w:proofErr w:type="gramStart"/>
      <w:r w:rsidRPr="008C4E05">
        <w:t>一</w:t>
      </w:r>
      <w:proofErr w:type="gramEnd"/>
      <w:r w:rsidRPr="008C4E05">
        <w:t>：</w:t>
      </w:r>
      <w:r w:rsidR="009D060F" w:rsidRPr="008C4E05">
        <w:t>总市值低于</w:t>
      </w:r>
      <w:r w:rsidR="009D060F" w:rsidRPr="008C4E05">
        <w:rPr>
          <w:rFonts w:hint="eastAsia"/>
        </w:rPr>
        <w:t>200亿</w:t>
      </w:r>
      <w:r w:rsidR="00C9566A">
        <w:rPr>
          <w:rFonts w:hint="eastAsia"/>
        </w:rPr>
        <w:t>（</w:t>
      </w:r>
      <w:r w:rsidR="00C9566A" w:rsidRPr="00C9566A">
        <w:rPr>
          <w:rFonts w:hint="eastAsia"/>
          <w:color w:val="FF0000"/>
        </w:rPr>
        <w:t>当日？连续40个交易日？</w:t>
      </w:r>
      <w:r w:rsidR="00C9566A">
        <w:rPr>
          <w:rFonts w:hint="eastAsia"/>
        </w:rPr>
        <w:t>）</w:t>
      </w:r>
    </w:p>
    <w:p w:rsidR="009D060F" w:rsidRDefault="00562C5D">
      <w:r>
        <w:rPr>
          <w:rFonts w:hint="eastAsia"/>
          <w:b/>
          <w:bCs/>
        </w:rPr>
        <w:t>（总市值</w:t>
      </w:r>
      <w:r>
        <w:rPr>
          <w:b/>
          <w:bCs/>
        </w:rPr>
        <w:t>：</w:t>
      </w:r>
      <w:r w:rsidRPr="009D060F">
        <w:rPr>
          <w:b/>
          <w:bCs/>
        </w:rPr>
        <w:t>TQ_QT_SKDAILYPRICE.</w:t>
      </w:r>
      <w:r w:rsidRPr="009D060F">
        <w:t xml:space="preserve"> TOTMKTCAP</w:t>
      </w:r>
      <w:r>
        <w:rPr>
          <w:rFonts w:hint="eastAsia"/>
          <w:b/>
          <w:bCs/>
        </w:rPr>
        <w:t>）</w:t>
      </w:r>
      <w:bookmarkStart w:id="0" w:name="_GoBack"/>
      <w:bookmarkEnd w:id="0"/>
    </w:p>
    <w:p w:rsidR="0068397B" w:rsidRDefault="00562C5D" w:rsidP="008C4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条件二</w:t>
      </w:r>
      <w:r>
        <w:t>：</w:t>
      </w:r>
      <w:r w:rsidR="009D060F">
        <w:t>在</w:t>
      </w:r>
      <w:r w:rsidR="009D060F">
        <w:rPr>
          <w:rFonts w:hint="eastAsia"/>
        </w:rPr>
        <w:t>40个</w:t>
      </w:r>
      <w:r>
        <w:t>交易日</w:t>
      </w:r>
      <w:r w:rsidR="0068397B">
        <w:rPr>
          <w:rFonts w:hint="eastAsia"/>
        </w:rPr>
        <w:t>内</w:t>
      </w:r>
      <w:r w:rsidR="0068397B">
        <w:t>有</w:t>
      </w:r>
      <w:r w:rsidR="0068397B" w:rsidRPr="00EC463D">
        <w:rPr>
          <w:highlight w:val="yellow"/>
        </w:rPr>
        <w:t>连续</w:t>
      </w:r>
      <w:r w:rsidR="0068397B" w:rsidRPr="00EC463D">
        <w:rPr>
          <w:rFonts w:hint="eastAsia"/>
          <w:highlight w:val="yellow"/>
        </w:rPr>
        <w:t>5个</w:t>
      </w:r>
      <w:r w:rsidR="0068397B" w:rsidRPr="00EC463D">
        <w:rPr>
          <w:highlight w:val="yellow"/>
        </w:rPr>
        <w:t>交易日</w:t>
      </w:r>
      <w:r w:rsidR="0068397B" w:rsidRPr="00EC463D">
        <w:rPr>
          <w:rFonts w:hint="eastAsia"/>
          <w:highlight w:val="yellow"/>
        </w:rPr>
        <w:t>内</w:t>
      </w:r>
      <w:r w:rsidR="0068397B">
        <w:t>的</w:t>
      </w:r>
      <w:r w:rsidR="0068397B">
        <w:rPr>
          <w:rFonts w:hint="eastAsia"/>
        </w:rPr>
        <w:t>最大</w:t>
      </w:r>
      <w:r w:rsidR="0068397B">
        <w:t>涨幅</w:t>
      </w:r>
      <w:r w:rsidR="0068397B">
        <w:rPr>
          <w:rFonts w:hint="eastAsia"/>
        </w:rPr>
        <w:t>大于5</w:t>
      </w:r>
      <w:r w:rsidR="0068397B">
        <w:t>%，小于</w:t>
      </w:r>
      <w:r w:rsidR="0068397B">
        <w:rPr>
          <w:rFonts w:hint="eastAsia"/>
        </w:rPr>
        <w:t>50</w:t>
      </w:r>
      <w:r w:rsidR="0068397B">
        <w:t>%。</w:t>
      </w:r>
    </w:p>
    <w:p w:rsidR="0068397B" w:rsidRDefault="0068397B" w:rsidP="008C4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r>
        <w:t>三：在条件</w:t>
      </w:r>
      <w:r>
        <w:rPr>
          <w:rFonts w:hint="eastAsia"/>
        </w:rPr>
        <w:t>二的</w:t>
      </w:r>
      <w:r w:rsidRPr="00C9566A">
        <w:rPr>
          <w:color w:val="FF0000"/>
        </w:rPr>
        <w:t>最大涨幅出现后</w:t>
      </w:r>
      <w:r>
        <w:t>，价格从最高点下跌</w:t>
      </w:r>
      <w:r>
        <w:rPr>
          <w:rFonts w:hint="eastAsia"/>
        </w:rPr>
        <w:t>了</w:t>
      </w:r>
      <w:r>
        <w:t>最大涨幅的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</w:t>
      </w:r>
    </w:p>
    <w:p w:rsidR="009D060F" w:rsidRDefault="009D060F">
      <w:r>
        <w:rPr>
          <w:rFonts w:hint="eastAsia"/>
        </w:rPr>
        <w:t>例如</w:t>
      </w:r>
      <w:r>
        <w:t>一</w:t>
      </w:r>
      <w:r>
        <w:rPr>
          <w:rFonts w:hint="eastAsia"/>
        </w:rPr>
        <w:t>只</w:t>
      </w:r>
      <w:r>
        <w:t>股票在</w:t>
      </w:r>
      <w:r>
        <w:rPr>
          <w:rFonts w:hint="eastAsia"/>
        </w:rPr>
        <w:t>3</w:t>
      </w:r>
      <w:r>
        <w:t>天里</w:t>
      </w:r>
      <w:r>
        <w:rPr>
          <w:rFonts w:hint="eastAsia"/>
        </w:rPr>
        <w:t>从1元</w:t>
      </w:r>
      <w:r>
        <w:t>涨到</w:t>
      </w:r>
      <w:r>
        <w:rPr>
          <w:rFonts w:hint="eastAsia"/>
        </w:rPr>
        <w:t>1.3元</w:t>
      </w:r>
      <w:r>
        <w:t>，上涨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</w:t>
      </w:r>
      <w:r>
        <w:t>在随后的</w:t>
      </w:r>
      <w:r>
        <w:rPr>
          <w:rFonts w:hint="eastAsia"/>
        </w:rPr>
        <w:t>5天</w:t>
      </w:r>
      <w:r>
        <w:t>又下跌了</w:t>
      </w:r>
      <w:r>
        <w:rPr>
          <w:rFonts w:hint="eastAsia"/>
        </w:rPr>
        <w:t>0.3</w:t>
      </w:r>
      <w:r>
        <w:t>*30%=0.09</w:t>
      </w:r>
      <w:r>
        <w:rPr>
          <w:rFonts w:hint="eastAsia"/>
        </w:rPr>
        <w:t>元</w:t>
      </w:r>
      <w:r>
        <w:t>，即下跌到</w:t>
      </w:r>
      <w:r>
        <w:rPr>
          <w:rFonts w:hint="eastAsia"/>
        </w:rPr>
        <w:t>1.21元</w:t>
      </w:r>
      <w:r>
        <w:t>以下</w:t>
      </w:r>
    </w:p>
    <w:p w:rsidR="009D060F" w:rsidRDefault="009D060F"/>
    <w:p w:rsidR="009D060F" w:rsidRPr="008C4E05" w:rsidRDefault="009D060F" w:rsidP="008C4E0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C4E05">
        <w:rPr>
          <w:rFonts w:hint="eastAsia"/>
          <w:b/>
          <w:sz w:val="24"/>
          <w:szCs w:val="24"/>
        </w:rPr>
        <w:t>卖出条件</w:t>
      </w:r>
      <w:r w:rsidRPr="008C4E05">
        <w:rPr>
          <w:b/>
          <w:sz w:val="24"/>
          <w:szCs w:val="24"/>
        </w:rPr>
        <w:t>：</w:t>
      </w:r>
    </w:p>
    <w:p w:rsidR="009D060F" w:rsidRDefault="009D060F">
      <w:r>
        <w:rPr>
          <w:rFonts w:hint="eastAsia"/>
        </w:rPr>
        <w:t>满足</w:t>
      </w:r>
      <w:r>
        <w:t>下列任何一个条件则卖出一半，满足了第二个条件则全部卖出</w:t>
      </w:r>
    </w:p>
    <w:p w:rsidR="009D060F" w:rsidRDefault="009D060F" w:rsidP="008C4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t>盈利超过</w:t>
      </w:r>
      <w:r>
        <w:rPr>
          <w:rFonts w:hint="eastAsia"/>
        </w:rPr>
        <w:t>10</w:t>
      </w:r>
      <w:r>
        <w:t>%</w:t>
      </w:r>
      <w:r w:rsidR="00562C5D">
        <w:rPr>
          <w:rFonts w:hint="eastAsia"/>
        </w:rPr>
        <w:t>，</w:t>
      </w:r>
      <w:r w:rsidR="00562C5D">
        <w:t>例如买入为</w:t>
      </w:r>
      <w:r w:rsidR="00562C5D">
        <w:rPr>
          <w:rFonts w:hint="eastAsia"/>
        </w:rPr>
        <w:t>1.21元</w:t>
      </w:r>
      <w:r w:rsidR="00562C5D">
        <w:t>，涨到</w:t>
      </w:r>
      <w:r w:rsidR="00562C5D">
        <w:rPr>
          <w:rFonts w:hint="eastAsia"/>
        </w:rPr>
        <w:t>1.21</w:t>
      </w:r>
      <w:r w:rsidR="00562C5D">
        <w:t>*1.1=1.232</w:t>
      </w:r>
      <w:r w:rsidR="00562C5D">
        <w:rPr>
          <w:rFonts w:hint="eastAsia"/>
        </w:rPr>
        <w:t>元</w:t>
      </w:r>
    </w:p>
    <w:p w:rsidR="009D060F" w:rsidRDefault="009D060F" w:rsidP="008C4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条件二</w:t>
      </w:r>
      <w:r>
        <w:t>：涨到买入点和波峰</w:t>
      </w:r>
      <w:r>
        <w:rPr>
          <w:rFonts w:hint="eastAsia"/>
        </w:rPr>
        <w:t>距离</w:t>
      </w:r>
      <w:r>
        <w:t>的一半，例如买入点为</w:t>
      </w:r>
      <w:r>
        <w:rPr>
          <w:rFonts w:hint="eastAsia"/>
        </w:rPr>
        <w:t>1.21元</w:t>
      </w:r>
      <w:r>
        <w:t>，则涨到</w:t>
      </w:r>
      <w:r>
        <w:rPr>
          <w:rFonts w:hint="eastAsia"/>
        </w:rPr>
        <w:t>1.21</w:t>
      </w:r>
      <w:r>
        <w:t>+（</w:t>
      </w:r>
      <w:r>
        <w:rPr>
          <w:rFonts w:hint="eastAsia"/>
        </w:rPr>
        <w:t>1.3</w:t>
      </w:r>
      <w:r>
        <w:t>-1.21）</w:t>
      </w:r>
      <w:r>
        <w:rPr>
          <w:rFonts w:hint="eastAsia"/>
        </w:rPr>
        <w:t>/2</w:t>
      </w:r>
      <w:r>
        <w:t>=</w:t>
      </w:r>
      <w:r w:rsidR="00562C5D">
        <w:t>1.255</w:t>
      </w:r>
      <w:r w:rsidR="00562C5D">
        <w:rPr>
          <w:rFonts w:hint="eastAsia"/>
        </w:rPr>
        <w:t>元</w:t>
      </w:r>
      <w:r w:rsidR="00562C5D">
        <w:t>。</w:t>
      </w:r>
    </w:p>
    <w:p w:rsidR="00562C5D" w:rsidRDefault="00562C5D">
      <w:r>
        <w:rPr>
          <w:rFonts w:hint="eastAsia"/>
        </w:rPr>
        <w:t>止损点</w:t>
      </w:r>
      <w:r>
        <w:t>为</w:t>
      </w:r>
      <w:r>
        <w:rPr>
          <w:rFonts w:hint="eastAsia"/>
        </w:rPr>
        <w:t>5</w:t>
      </w:r>
      <w:r>
        <w:t>%，即亏损超过</w:t>
      </w:r>
      <w:r>
        <w:rPr>
          <w:rFonts w:hint="eastAsia"/>
        </w:rPr>
        <w:t>5</w:t>
      </w:r>
      <w:r>
        <w:t>%则全部卖出</w:t>
      </w:r>
    </w:p>
    <w:p w:rsidR="00562C5D" w:rsidRDefault="00562C5D">
      <w:r>
        <w:rPr>
          <w:rFonts w:hint="eastAsia"/>
        </w:rPr>
        <w:t>最长</w:t>
      </w:r>
      <w:r w:rsidR="003412B4">
        <w:t>持有</w:t>
      </w:r>
      <w:r>
        <w:t>时间为</w:t>
      </w:r>
      <w:r>
        <w:rPr>
          <w:rFonts w:hint="eastAsia"/>
        </w:rPr>
        <w:t>10天</w:t>
      </w:r>
      <w:r>
        <w:t>，即持有时间达到</w:t>
      </w:r>
      <w:r>
        <w:rPr>
          <w:rFonts w:hint="eastAsia"/>
        </w:rPr>
        <w:t>10天</w:t>
      </w:r>
      <w:r>
        <w:t>，则无论任何条件，全部卖出</w:t>
      </w:r>
    </w:p>
    <w:p w:rsidR="00562C5D" w:rsidRDefault="00562C5D"/>
    <w:p w:rsidR="00562C5D" w:rsidRDefault="00562C5D"/>
    <w:p w:rsidR="00562C5D" w:rsidRPr="008C4E05" w:rsidRDefault="00562C5D" w:rsidP="008C4E05">
      <w:pPr>
        <w:jc w:val="center"/>
        <w:rPr>
          <w:b/>
          <w:sz w:val="24"/>
          <w:szCs w:val="24"/>
        </w:rPr>
      </w:pPr>
      <w:r w:rsidRPr="008C4E05">
        <w:rPr>
          <w:rFonts w:hint="eastAsia"/>
          <w:b/>
          <w:sz w:val="24"/>
          <w:szCs w:val="24"/>
        </w:rPr>
        <w:t>强势股</w:t>
      </w:r>
      <w:r w:rsidRPr="008C4E05">
        <w:rPr>
          <w:b/>
          <w:sz w:val="24"/>
          <w:szCs w:val="24"/>
        </w:rPr>
        <w:t>低吸策略</w:t>
      </w:r>
    </w:p>
    <w:p w:rsidR="00562C5D" w:rsidRPr="008C4E05" w:rsidRDefault="00562C5D" w:rsidP="008C4E0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C4E05">
        <w:rPr>
          <w:rFonts w:hint="eastAsia"/>
          <w:b/>
          <w:sz w:val="24"/>
          <w:szCs w:val="24"/>
        </w:rPr>
        <w:t>买入</w:t>
      </w:r>
      <w:r w:rsidRPr="008C4E05">
        <w:rPr>
          <w:b/>
          <w:sz w:val="24"/>
          <w:szCs w:val="24"/>
        </w:rPr>
        <w:t>条件：</w:t>
      </w:r>
    </w:p>
    <w:p w:rsidR="0068397B" w:rsidRPr="00562C5D" w:rsidRDefault="0068397B" w:rsidP="0068397B">
      <w:r>
        <w:rPr>
          <w:rFonts w:hint="eastAsia"/>
        </w:rPr>
        <w:t>同时</w:t>
      </w:r>
      <w:r>
        <w:t>满足</w:t>
      </w:r>
      <w:r>
        <w:rPr>
          <w:rFonts w:hint="eastAsia"/>
        </w:rPr>
        <w:t>下列条件</w:t>
      </w:r>
      <w:r>
        <w:t>，则等权重买入</w:t>
      </w:r>
    </w:p>
    <w:p w:rsidR="00562C5D" w:rsidRDefault="00562C5D" w:rsidP="008C4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proofErr w:type="gramStart"/>
      <w:r>
        <w:t>一</w:t>
      </w:r>
      <w:proofErr w:type="gramEnd"/>
      <w:r>
        <w:t>：总市值低于</w:t>
      </w:r>
      <w:r>
        <w:rPr>
          <w:rFonts w:hint="eastAsia"/>
        </w:rPr>
        <w:t>200亿</w:t>
      </w:r>
    </w:p>
    <w:p w:rsidR="00562C5D" w:rsidRDefault="00562C5D" w:rsidP="008C4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条件二</w:t>
      </w:r>
      <w:r>
        <w:t>：</w:t>
      </w:r>
      <w:r>
        <w:rPr>
          <w:rFonts w:hint="eastAsia"/>
        </w:rPr>
        <w:t>价格</w:t>
      </w:r>
      <w:r>
        <w:t>高于120</w:t>
      </w:r>
      <w:r>
        <w:rPr>
          <w:rFonts w:hint="eastAsia"/>
        </w:rPr>
        <w:t>日</w:t>
      </w:r>
      <w:r>
        <w:t>均线</w:t>
      </w:r>
      <w:r w:rsidR="008C4E05">
        <w:rPr>
          <w:rFonts w:hint="eastAsia"/>
        </w:rPr>
        <w:t>，</w:t>
      </w:r>
      <w:r w:rsidR="008C4E05">
        <w:t>但小于</w:t>
      </w:r>
      <w:r w:rsidR="008C4E05">
        <w:rPr>
          <w:rFonts w:hint="eastAsia"/>
        </w:rPr>
        <w:t>20日</w:t>
      </w:r>
      <w:r w:rsidR="008C4E05">
        <w:t>均线的</w:t>
      </w:r>
      <w:r w:rsidR="008C4E05">
        <w:rPr>
          <w:rFonts w:hint="eastAsia"/>
        </w:rPr>
        <w:t>1.02倍</w:t>
      </w:r>
    </w:p>
    <w:p w:rsidR="00562C5D" w:rsidRDefault="00562C5D" w:rsidP="008C4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r>
        <w:t>三：</w:t>
      </w:r>
      <w:r>
        <w:rPr>
          <w:rFonts w:hint="eastAsia"/>
        </w:rPr>
        <w:t>最近5个</w:t>
      </w:r>
      <w:r>
        <w:t>交易</w:t>
      </w:r>
      <w:r>
        <w:rPr>
          <w:rFonts w:hint="eastAsia"/>
        </w:rPr>
        <w:t>日内</w:t>
      </w:r>
      <w:r>
        <w:t>有连续两个交易日的交易量</w:t>
      </w:r>
      <w:r>
        <w:rPr>
          <w:rFonts w:hint="eastAsia"/>
        </w:rPr>
        <w:t>大于20日</w:t>
      </w:r>
      <w:r>
        <w:t>平均交易量的两倍</w:t>
      </w:r>
    </w:p>
    <w:p w:rsidR="00562C5D" w:rsidRDefault="00562C5D"/>
    <w:p w:rsidR="008C4E05" w:rsidRPr="008C4E05" w:rsidRDefault="008C4E05" w:rsidP="008C4E0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C4E05">
        <w:rPr>
          <w:rFonts w:hint="eastAsia"/>
          <w:b/>
          <w:sz w:val="24"/>
          <w:szCs w:val="24"/>
        </w:rPr>
        <w:t>卖出</w:t>
      </w:r>
      <w:r w:rsidRPr="008C4E05">
        <w:rPr>
          <w:b/>
          <w:sz w:val="24"/>
          <w:szCs w:val="24"/>
        </w:rPr>
        <w:t>条件：</w:t>
      </w:r>
    </w:p>
    <w:p w:rsidR="008C4E05" w:rsidRDefault="008C4E05">
      <w:r>
        <w:t>盈利</w:t>
      </w:r>
      <w:r>
        <w:rPr>
          <w:rFonts w:hint="eastAsia"/>
        </w:rPr>
        <w:t>5</w:t>
      </w:r>
      <w:r>
        <w:t>%以上卖出</w:t>
      </w:r>
      <w:r>
        <w:rPr>
          <w:rFonts w:hint="eastAsia"/>
        </w:rPr>
        <w:t>一半</w:t>
      </w:r>
      <w:r>
        <w:t>，盈利</w:t>
      </w:r>
      <w:r>
        <w:rPr>
          <w:rFonts w:hint="eastAsia"/>
        </w:rPr>
        <w:t>10</w:t>
      </w:r>
      <w:r>
        <w:t>%以上全部卖出</w:t>
      </w:r>
    </w:p>
    <w:p w:rsidR="008C4E05" w:rsidRDefault="008C4E05" w:rsidP="008C4E05">
      <w:r>
        <w:rPr>
          <w:rFonts w:hint="eastAsia"/>
        </w:rPr>
        <w:t>止损点</w:t>
      </w:r>
      <w:r>
        <w:t>为</w:t>
      </w:r>
      <w:r>
        <w:rPr>
          <w:rFonts w:hint="eastAsia"/>
        </w:rPr>
        <w:t>5</w:t>
      </w:r>
      <w:r>
        <w:t>%，即亏损超过</w:t>
      </w:r>
      <w:r>
        <w:rPr>
          <w:rFonts w:hint="eastAsia"/>
        </w:rPr>
        <w:t>5</w:t>
      </w:r>
      <w:r>
        <w:t>%则全部卖出</w:t>
      </w:r>
    </w:p>
    <w:p w:rsidR="008C4E05" w:rsidRDefault="008C4E05" w:rsidP="008C4E05">
      <w:r>
        <w:rPr>
          <w:rFonts w:hint="eastAsia"/>
        </w:rPr>
        <w:t>最长</w:t>
      </w:r>
      <w:r w:rsidR="00FB5635">
        <w:rPr>
          <w:rFonts w:hint="eastAsia"/>
        </w:rPr>
        <w:t>持有</w:t>
      </w:r>
      <w:r>
        <w:t>时间为</w:t>
      </w:r>
      <w:r>
        <w:rPr>
          <w:rFonts w:hint="eastAsia"/>
        </w:rPr>
        <w:t>10天</w:t>
      </w:r>
      <w:r>
        <w:t>，即持有时间达到</w:t>
      </w:r>
      <w:r>
        <w:rPr>
          <w:rFonts w:hint="eastAsia"/>
        </w:rPr>
        <w:t>10天</w:t>
      </w:r>
      <w:r>
        <w:t>，则无论任何条件，全部卖出</w:t>
      </w:r>
    </w:p>
    <w:p w:rsidR="008C4E05" w:rsidRDefault="008C4E05"/>
    <w:p w:rsidR="008C4E05" w:rsidRDefault="008C4E05" w:rsidP="008C4E05">
      <w:r>
        <w:rPr>
          <w:rFonts w:hint="eastAsia"/>
        </w:rPr>
        <w:t>两个</w:t>
      </w:r>
      <w:r>
        <w:t>策略的</w:t>
      </w:r>
      <w:r>
        <w:rPr>
          <w:rFonts w:hint="eastAsia"/>
        </w:rPr>
        <w:t>初始</w:t>
      </w:r>
      <w:r>
        <w:t>规模为</w:t>
      </w:r>
      <w:r>
        <w:rPr>
          <w:rFonts w:hint="eastAsia"/>
        </w:rPr>
        <w:t>1亿</w:t>
      </w:r>
      <w:r>
        <w:t>元，从</w:t>
      </w:r>
      <w:r>
        <w:rPr>
          <w:rFonts w:hint="eastAsia"/>
        </w:rPr>
        <w:t>2005年初</w:t>
      </w:r>
      <w:r>
        <w:t>开始回测。</w:t>
      </w:r>
      <w:proofErr w:type="gramStart"/>
      <w:r>
        <w:rPr>
          <w:rFonts w:hint="eastAsia"/>
        </w:rPr>
        <w:t>仓位</w:t>
      </w:r>
      <w:proofErr w:type="gramEnd"/>
      <w:r>
        <w:t>中有现金时，</w:t>
      </w:r>
      <w:r>
        <w:rPr>
          <w:rFonts w:hint="eastAsia"/>
        </w:rPr>
        <w:t>满足</w:t>
      </w:r>
      <w:r>
        <w:t>条件即</w:t>
      </w:r>
      <w:r>
        <w:rPr>
          <w:rFonts w:hint="eastAsia"/>
        </w:rPr>
        <w:t>等权重</w:t>
      </w:r>
      <w:r>
        <w:t>买入，当</w:t>
      </w:r>
      <w:proofErr w:type="gramStart"/>
      <w:r>
        <w:t>仓位</w:t>
      </w:r>
      <w:proofErr w:type="gramEnd"/>
      <w:r>
        <w:t>中没有现金时，即使有满足条件的股票也</w:t>
      </w:r>
      <w:proofErr w:type="gramStart"/>
      <w:r>
        <w:t>不</w:t>
      </w:r>
      <w:proofErr w:type="gramEnd"/>
      <w:r>
        <w:t>买入。</w:t>
      </w:r>
    </w:p>
    <w:p w:rsidR="008C4E05" w:rsidRPr="008C4E05" w:rsidRDefault="008C4E05"/>
    <w:sectPr w:rsidR="008C4E05" w:rsidRPr="008C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559C0"/>
    <w:multiLevelType w:val="hybridMultilevel"/>
    <w:tmpl w:val="DF20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F55F55"/>
    <w:multiLevelType w:val="hybridMultilevel"/>
    <w:tmpl w:val="0AA852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0B6392"/>
    <w:multiLevelType w:val="hybridMultilevel"/>
    <w:tmpl w:val="49409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0F"/>
    <w:rsid w:val="003412B4"/>
    <w:rsid w:val="00562C5D"/>
    <w:rsid w:val="0068397B"/>
    <w:rsid w:val="00724634"/>
    <w:rsid w:val="008C4E05"/>
    <w:rsid w:val="009D060F"/>
    <w:rsid w:val="00B149BE"/>
    <w:rsid w:val="00C9566A"/>
    <w:rsid w:val="00EC463D"/>
    <w:rsid w:val="00EC5870"/>
    <w:rsid w:val="00F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B71D3-1CEE-4B8A-BD10-B8D70D4D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刘继元</cp:lastModifiedBy>
  <cp:revision>5</cp:revision>
  <dcterms:created xsi:type="dcterms:W3CDTF">2016-11-09T08:21:00Z</dcterms:created>
  <dcterms:modified xsi:type="dcterms:W3CDTF">2016-11-14T01:23:00Z</dcterms:modified>
</cp:coreProperties>
</file>