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957"/>
        <w:gridCol w:w="7537"/>
      </w:tblGrid>
      <w:tr w:rsidR="00E46CD3" w:rsidRPr="00314172" w14:paraId="3918B095" w14:textId="77777777" w:rsidTr="00901BAF">
        <w:tc>
          <w:tcPr>
            <w:tcW w:w="957" w:type="dxa"/>
            <w:tcBorders>
              <w:bottom w:val="nil"/>
            </w:tcBorders>
          </w:tcPr>
          <w:p w14:paraId="0A73200F" w14:textId="1D35EF10" w:rsidR="00E46CD3" w:rsidRPr="007C0EBB" w:rsidRDefault="00E46CD3" w:rsidP="00E416BB">
            <w:pPr>
              <w:pStyle w:val="Title"/>
              <w:pBdr>
                <w:bottom w:val="none" w:sz="0" w:space="0" w:color="auto"/>
              </w:pBdr>
              <w:rPr>
                <w:rFonts w:ascii="Arial" w:hAnsi="Arial" w:cs="Arial"/>
                <w:b/>
                <w:bCs/>
                <w:color w:val="auto"/>
                <w:sz w:val="20"/>
                <w:szCs w:val="20"/>
                <w:lang w:val="en-US"/>
              </w:rPr>
            </w:pPr>
          </w:p>
        </w:tc>
        <w:tc>
          <w:tcPr>
            <w:tcW w:w="7537" w:type="dxa"/>
            <w:vMerge w:val="restart"/>
          </w:tcPr>
          <w:p w14:paraId="665EF97A" w14:textId="77777777" w:rsidR="00E014D2" w:rsidRPr="007C0EBB" w:rsidRDefault="00E014D2" w:rsidP="00E416BB">
            <w:pPr>
              <w:pStyle w:val="Title"/>
              <w:pBdr>
                <w:bottom w:val="none" w:sz="0" w:space="0" w:color="auto"/>
              </w:pBdr>
              <w:rPr>
                <w:rFonts w:ascii="Arial" w:hAnsi="Arial" w:cs="Arial"/>
                <w:color w:val="auto"/>
                <w:sz w:val="20"/>
                <w:szCs w:val="20"/>
                <w:lang w:val="en-US"/>
              </w:rPr>
            </w:pPr>
          </w:p>
          <w:p w14:paraId="7DA1892E" w14:textId="3C0CA9D9" w:rsidR="00E46CD3" w:rsidRPr="007C0EBB" w:rsidRDefault="006C099A" w:rsidP="00AB4EC5">
            <w:pPr>
              <w:pStyle w:val="Title"/>
              <w:pBdr>
                <w:bottom w:val="none" w:sz="0" w:space="0" w:color="auto"/>
              </w:pBdr>
              <w:rPr>
                <w:rFonts w:ascii="Arial" w:hAnsi="Arial" w:cs="Arial"/>
                <w:color w:val="auto"/>
                <w:sz w:val="20"/>
                <w:szCs w:val="20"/>
                <w:lang w:val="en-US"/>
              </w:rPr>
            </w:pPr>
            <w:r w:rsidRPr="006C099A">
              <w:rPr>
                <w:rFonts w:ascii="Arial" w:hAnsi="Arial" w:cs="Arial"/>
                <w:color w:val="auto"/>
                <w:sz w:val="20"/>
                <w:szCs w:val="20"/>
                <w:lang w:val="en-US"/>
              </w:rPr>
              <w:t>A 20GHz Programmable Clock Delay Stage</w:t>
            </w:r>
          </w:p>
        </w:tc>
      </w:tr>
      <w:tr w:rsidR="00E46CD3" w:rsidRPr="007C0EBB" w14:paraId="61CD3F38" w14:textId="77777777" w:rsidTr="00A40236">
        <w:trPr>
          <w:trHeight w:val="314"/>
        </w:trPr>
        <w:tc>
          <w:tcPr>
            <w:tcW w:w="957" w:type="dxa"/>
            <w:tcBorders>
              <w:top w:val="nil"/>
            </w:tcBorders>
          </w:tcPr>
          <w:p w14:paraId="033B1C2C" w14:textId="5170D087" w:rsidR="00A40236" w:rsidRPr="007C0EBB" w:rsidRDefault="00A40236" w:rsidP="001201E8">
            <w:pPr>
              <w:pStyle w:val="Title"/>
              <w:pBdr>
                <w:bottom w:val="none" w:sz="0" w:space="0" w:color="auto"/>
              </w:pBdr>
              <w:rPr>
                <w:rFonts w:ascii="Arial" w:hAnsi="Arial" w:cs="Arial"/>
                <w:b/>
                <w:bCs/>
                <w:color w:val="auto"/>
                <w:sz w:val="20"/>
                <w:szCs w:val="20"/>
                <w:lang w:val="en-US"/>
              </w:rPr>
            </w:pPr>
            <w:r w:rsidRPr="007C0EBB">
              <w:rPr>
                <w:rFonts w:ascii="Arial" w:hAnsi="Arial" w:cs="Arial"/>
                <w:b/>
                <w:bCs/>
                <w:color w:val="auto"/>
                <w:sz w:val="20"/>
                <w:szCs w:val="20"/>
                <w:lang w:val="en-US"/>
              </w:rPr>
              <w:t>TITLE:</w:t>
            </w:r>
          </w:p>
        </w:tc>
        <w:tc>
          <w:tcPr>
            <w:tcW w:w="7537" w:type="dxa"/>
            <w:vMerge/>
          </w:tcPr>
          <w:p w14:paraId="0DB487DF" w14:textId="77777777" w:rsidR="00E46CD3" w:rsidRPr="007C0EBB" w:rsidRDefault="00E46CD3" w:rsidP="00E416BB">
            <w:pPr>
              <w:pStyle w:val="Title"/>
              <w:pBdr>
                <w:bottom w:val="none" w:sz="0" w:space="0" w:color="auto"/>
              </w:pBdr>
              <w:rPr>
                <w:rFonts w:ascii="Arial" w:hAnsi="Arial" w:cs="Arial"/>
                <w:color w:val="auto"/>
                <w:sz w:val="20"/>
                <w:szCs w:val="20"/>
                <w:lang w:val="en-US"/>
              </w:rPr>
            </w:pPr>
          </w:p>
        </w:tc>
      </w:tr>
    </w:tbl>
    <w:p w14:paraId="0D50AD99" w14:textId="6B206E97" w:rsidR="00E46CD3" w:rsidRPr="007C0EBB" w:rsidRDefault="00E46CD3" w:rsidP="00E46CD3">
      <w:pPr>
        <w:rPr>
          <w:rFonts w:ascii="Arial" w:hAnsi="Arial" w:cs="Arial"/>
          <w:sz w:val="20"/>
          <w:szCs w:val="20"/>
          <w:lang w:val="en-US"/>
        </w:rPr>
      </w:pPr>
    </w:p>
    <w:tbl>
      <w:tblPr>
        <w:tblStyle w:val="TableGrid"/>
        <w:tblW w:w="0" w:type="auto"/>
        <w:tblLook w:val="04A0" w:firstRow="1" w:lastRow="0" w:firstColumn="1" w:lastColumn="0" w:noHBand="0" w:noVBand="1"/>
      </w:tblPr>
      <w:tblGrid>
        <w:gridCol w:w="1665"/>
        <w:gridCol w:w="6829"/>
      </w:tblGrid>
      <w:tr w:rsidR="00E46CD3" w:rsidRPr="00AB4EC5" w14:paraId="1B3399E8" w14:textId="77777777" w:rsidTr="00901BAF">
        <w:tc>
          <w:tcPr>
            <w:tcW w:w="1665" w:type="dxa"/>
            <w:tcBorders>
              <w:bottom w:val="nil"/>
            </w:tcBorders>
          </w:tcPr>
          <w:p w14:paraId="72EEFF9A" w14:textId="77777777" w:rsidR="00A40236" w:rsidRPr="007C0EBB" w:rsidRDefault="00A40236" w:rsidP="00E46CD3">
            <w:pPr>
              <w:rPr>
                <w:rFonts w:ascii="Arial" w:hAnsi="Arial" w:cs="Arial"/>
                <w:b/>
                <w:bCs/>
                <w:sz w:val="20"/>
                <w:szCs w:val="20"/>
                <w:lang w:val="en-US"/>
              </w:rPr>
            </w:pPr>
          </w:p>
          <w:p w14:paraId="408483E1" w14:textId="6D111203" w:rsidR="00E46CD3" w:rsidRPr="007C0EBB" w:rsidRDefault="00E46CD3" w:rsidP="00E46CD3">
            <w:pPr>
              <w:rPr>
                <w:rFonts w:ascii="Arial" w:hAnsi="Arial" w:cs="Arial"/>
                <w:b/>
                <w:bCs/>
                <w:sz w:val="20"/>
                <w:szCs w:val="20"/>
                <w:lang w:val="en-US"/>
              </w:rPr>
            </w:pPr>
            <w:r w:rsidRPr="007C0EBB">
              <w:rPr>
                <w:rFonts w:ascii="Arial" w:hAnsi="Arial" w:cs="Arial"/>
                <w:b/>
                <w:bCs/>
                <w:sz w:val="20"/>
                <w:szCs w:val="20"/>
                <w:lang w:val="en-US"/>
              </w:rPr>
              <w:t>PROPONENT:</w:t>
            </w:r>
          </w:p>
        </w:tc>
        <w:tc>
          <w:tcPr>
            <w:tcW w:w="6829" w:type="dxa"/>
            <w:vMerge w:val="restart"/>
          </w:tcPr>
          <w:p w14:paraId="5F77D0A5" w14:textId="77777777" w:rsidR="00E014D2" w:rsidRPr="006C099A" w:rsidRDefault="00E014D2" w:rsidP="00E46CD3">
            <w:pPr>
              <w:rPr>
                <w:rFonts w:ascii="Arial" w:hAnsi="Arial" w:cs="Arial"/>
                <w:sz w:val="20"/>
                <w:szCs w:val="20"/>
              </w:rPr>
            </w:pPr>
          </w:p>
          <w:p w14:paraId="36C413AD" w14:textId="19ED2413" w:rsidR="00E46CD3" w:rsidRPr="006C099A" w:rsidRDefault="006C099A" w:rsidP="006C099A">
            <w:pPr>
              <w:rPr>
                <w:rFonts w:ascii="Arial" w:hAnsi="Arial" w:cs="Arial"/>
                <w:sz w:val="20"/>
                <w:szCs w:val="20"/>
              </w:rPr>
            </w:pPr>
            <w:r w:rsidRPr="006C099A">
              <w:rPr>
                <w:rFonts w:ascii="Arial" w:hAnsi="Arial" w:cs="Arial"/>
                <w:sz w:val="20"/>
                <w:szCs w:val="20"/>
              </w:rPr>
              <w:t>João Carlos da Palma Goes</w:t>
            </w:r>
            <w:r>
              <w:rPr>
                <w:rFonts w:ascii="Arial" w:hAnsi="Arial" w:cs="Arial"/>
                <w:sz w:val="20"/>
                <w:szCs w:val="20"/>
              </w:rPr>
              <w:t xml:space="preserve"> (FCT NOVA) </w:t>
            </w:r>
          </w:p>
        </w:tc>
      </w:tr>
      <w:tr w:rsidR="00901BAF" w:rsidRPr="00AB4EC5" w14:paraId="3F3E6A82" w14:textId="77777777" w:rsidTr="00901BAF">
        <w:tc>
          <w:tcPr>
            <w:tcW w:w="1665" w:type="dxa"/>
            <w:tcBorders>
              <w:top w:val="nil"/>
            </w:tcBorders>
          </w:tcPr>
          <w:p w14:paraId="25A42CC1" w14:textId="5113C027" w:rsidR="00901BAF" w:rsidRPr="006C099A" w:rsidRDefault="00901BAF" w:rsidP="00E46CD3">
            <w:pPr>
              <w:rPr>
                <w:rFonts w:ascii="Arial" w:hAnsi="Arial" w:cs="Arial"/>
                <w:b/>
                <w:bCs/>
                <w:sz w:val="20"/>
                <w:szCs w:val="20"/>
              </w:rPr>
            </w:pPr>
          </w:p>
        </w:tc>
        <w:tc>
          <w:tcPr>
            <w:tcW w:w="6829" w:type="dxa"/>
            <w:vMerge/>
          </w:tcPr>
          <w:p w14:paraId="2655A8EE" w14:textId="77777777" w:rsidR="00901BAF" w:rsidRPr="006C099A" w:rsidRDefault="00901BAF" w:rsidP="00E46CD3">
            <w:pPr>
              <w:rPr>
                <w:rFonts w:ascii="Arial" w:hAnsi="Arial" w:cs="Arial"/>
                <w:sz w:val="20"/>
                <w:szCs w:val="20"/>
              </w:rPr>
            </w:pPr>
          </w:p>
        </w:tc>
      </w:tr>
    </w:tbl>
    <w:p w14:paraId="563F96E8" w14:textId="77777777" w:rsidR="00E46CD3" w:rsidRPr="006C099A" w:rsidRDefault="00E46CD3" w:rsidP="00E46CD3">
      <w:pPr>
        <w:rPr>
          <w:rFonts w:ascii="Arial" w:hAnsi="Arial" w:cs="Arial"/>
          <w:sz w:val="20"/>
          <w:szCs w:val="20"/>
        </w:rPr>
      </w:pPr>
    </w:p>
    <w:tbl>
      <w:tblPr>
        <w:tblStyle w:val="TableGrid"/>
        <w:tblW w:w="0" w:type="auto"/>
        <w:tblLook w:val="04A0" w:firstRow="1" w:lastRow="0" w:firstColumn="1" w:lastColumn="0" w:noHBand="0" w:noVBand="1"/>
      </w:tblPr>
      <w:tblGrid>
        <w:gridCol w:w="6216"/>
        <w:gridCol w:w="1686"/>
        <w:gridCol w:w="592"/>
      </w:tblGrid>
      <w:tr w:rsidR="00E46CD3" w:rsidRPr="00AB4EC5" w14:paraId="5F9EFEF7" w14:textId="77777777" w:rsidTr="00E46CD3">
        <w:tc>
          <w:tcPr>
            <w:tcW w:w="6345" w:type="dxa"/>
            <w:tcBorders>
              <w:bottom w:val="nil"/>
            </w:tcBorders>
          </w:tcPr>
          <w:p w14:paraId="00FF51E8" w14:textId="281C6052" w:rsidR="00E46CD3" w:rsidRPr="006C099A" w:rsidRDefault="00E46CD3" w:rsidP="00E46CD3">
            <w:pPr>
              <w:pStyle w:val="Subtitle"/>
              <w:rPr>
                <w:rFonts w:ascii="Arial" w:hAnsi="Arial" w:cs="Arial"/>
                <w:i w:val="0"/>
                <w:iCs w:val="0"/>
                <w:color w:val="auto"/>
                <w:sz w:val="20"/>
                <w:szCs w:val="20"/>
              </w:rPr>
            </w:pPr>
          </w:p>
        </w:tc>
        <w:tc>
          <w:tcPr>
            <w:tcW w:w="1701" w:type="dxa"/>
            <w:tcBorders>
              <w:top w:val="nil"/>
              <w:bottom w:val="nil"/>
            </w:tcBorders>
          </w:tcPr>
          <w:p w14:paraId="5DF5DF10" w14:textId="2AA8BA68" w:rsidR="00E46CD3" w:rsidRPr="007C0EBB" w:rsidRDefault="00E46CD3" w:rsidP="000D26D2">
            <w:pPr>
              <w:rPr>
                <w:rFonts w:ascii="Arial" w:hAnsi="Arial" w:cs="Arial"/>
                <w:b/>
                <w:bCs/>
                <w:sz w:val="20"/>
                <w:szCs w:val="20"/>
                <w:lang w:val="en-US"/>
              </w:rPr>
            </w:pPr>
            <w:r w:rsidRPr="007C0EBB">
              <w:rPr>
                <w:rFonts w:ascii="Arial" w:hAnsi="Arial" w:cs="Arial"/>
                <w:b/>
                <w:bCs/>
                <w:sz w:val="20"/>
                <w:szCs w:val="20"/>
                <w:lang w:val="en-US"/>
              </w:rPr>
              <w:t>MEMN</w:t>
            </w:r>
          </w:p>
        </w:tc>
        <w:tc>
          <w:tcPr>
            <w:tcW w:w="598" w:type="dxa"/>
          </w:tcPr>
          <w:p w14:paraId="3C7B41FB" w14:textId="77777777" w:rsidR="00E46CD3" w:rsidRPr="007C0EBB" w:rsidRDefault="00E46CD3" w:rsidP="00E46CD3">
            <w:pPr>
              <w:rPr>
                <w:rFonts w:ascii="Arial" w:hAnsi="Arial" w:cs="Arial"/>
                <w:sz w:val="20"/>
                <w:szCs w:val="20"/>
                <w:lang w:val="en-US"/>
              </w:rPr>
            </w:pPr>
          </w:p>
        </w:tc>
      </w:tr>
      <w:tr w:rsidR="00E46CD3" w:rsidRPr="00AB4EC5" w14:paraId="7F75AAE8" w14:textId="77777777" w:rsidTr="00E46CD3">
        <w:tc>
          <w:tcPr>
            <w:tcW w:w="6345" w:type="dxa"/>
            <w:tcBorders>
              <w:top w:val="nil"/>
              <w:bottom w:val="nil"/>
            </w:tcBorders>
          </w:tcPr>
          <w:p w14:paraId="71A84030" w14:textId="709ABBDD" w:rsidR="00E46CD3" w:rsidRPr="007C0EBB" w:rsidRDefault="00901BAF" w:rsidP="00E46CD3">
            <w:pPr>
              <w:rPr>
                <w:rFonts w:ascii="Arial" w:hAnsi="Arial" w:cs="Arial"/>
                <w:sz w:val="20"/>
                <w:szCs w:val="20"/>
                <w:lang w:val="en-US"/>
              </w:rPr>
            </w:pPr>
            <w:r w:rsidRPr="007C0EBB">
              <w:rPr>
                <w:rFonts w:ascii="Arial" w:hAnsi="Arial" w:cs="Arial"/>
                <w:sz w:val="20"/>
                <w:szCs w:val="20"/>
                <w:lang w:val="en-US"/>
              </w:rPr>
              <w:t>This subject is intended to be undertaken by students from:</w:t>
            </w:r>
          </w:p>
        </w:tc>
        <w:tc>
          <w:tcPr>
            <w:tcW w:w="1701" w:type="dxa"/>
            <w:tcBorders>
              <w:top w:val="nil"/>
              <w:bottom w:val="nil"/>
            </w:tcBorders>
          </w:tcPr>
          <w:p w14:paraId="5EB3784F" w14:textId="02630693" w:rsidR="00E46CD3" w:rsidRPr="007C0EBB" w:rsidRDefault="000D26D2" w:rsidP="00E46CD3">
            <w:pPr>
              <w:rPr>
                <w:rFonts w:ascii="Arial" w:hAnsi="Arial" w:cs="Arial"/>
                <w:b/>
                <w:bCs/>
                <w:sz w:val="20"/>
                <w:szCs w:val="20"/>
                <w:lang w:val="en-US"/>
              </w:rPr>
            </w:pPr>
            <w:r w:rsidRPr="007C0EBB">
              <w:rPr>
                <w:rFonts w:ascii="Arial" w:hAnsi="Arial" w:cs="Arial"/>
                <w:b/>
                <w:bCs/>
                <w:sz w:val="20"/>
                <w:szCs w:val="20"/>
                <w:lang w:val="en-US"/>
              </w:rPr>
              <w:t>M</w:t>
            </w:r>
            <w:r w:rsidR="00E46CD3" w:rsidRPr="007C0EBB">
              <w:rPr>
                <w:rFonts w:ascii="Arial" w:hAnsi="Arial" w:cs="Arial"/>
                <w:b/>
                <w:bCs/>
                <w:sz w:val="20"/>
                <w:szCs w:val="20"/>
                <w:lang w:val="en-US"/>
              </w:rPr>
              <w:t>EMAT</w:t>
            </w:r>
          </w:p>
        </w:tc>
        <w:tc>
          <w:tcPr>
            <w:tcW w:w="598" w:type="dxa"/>
          </w:tcPr>
          <w:p w14:paraId="261B46BE" w14:textId="77777777" w:rsidR="00E46CD3" w:rsidRPr="007C0EBB" w:rsidRDefault="00E46CD3" w:rsidP="00E46CD3">
            <w:pPr>
              <w:rPr>
                <w:rFonts w:ascii="Arial" w:hAnsi="Arial" w:cs="Arial"/>
                <w:sz w:val="20"/>
                <w:szCs w:val="20"/>
                <w:lang w:val="en-US"/>
              </w:rPr>
            </w:pPr>
          </w:p>
        </w:tc>
      </w:tr>
      <w:tr w:rsidR="00E46CD3" w:rsidRPr="00AB4EC5" w14:paraId="58128AF9" w14:textId="77777777" w:rsidTr="00E46CD3">
        <w:tc>
          <w:tcPr>
            <w:tcW w:w="6345" w:type="dxa"/>
            <w:tcBorders>
              <w:top w:val="nil"/>
            </w:tcBorders>
          </w:tcPr>
          <w:p w14:paraId="2A5F98E6" w14:textId="599CD4C0" w:rsidR="00E46CD3" w:rsidRPr="007C0EBB" w:rsidRDefault="00E46CD3" w:rsidP="00E46CD3">
            <w:pPr>
              <w:rPr>
                <w:rFonts w:ascii="Arial" w:hAnsi="Arial" w:cs="Arial"/>
                <w:sz w:val="20"/>
                <w:szCs w:val="20"/>
                <w:lang w:val="en-US"/>
              </w:rPr>
            </w:pPr>
          </w:p>
        </w:tc>
        <w:tc>
          <w:tcPr>
            <w:tcW w:w="1701" w:type="dxa"/>
            <w:tcBorders>
              <w:top w:val="nil"/>
              <w:bottom w:val="nil"/>
            </w:tcBorders>
          </w:tcPr>
          <w:p w14:paraId="30798A38" w14:textId="6AB20872" w:rsidR="00E46CD3" w:rsidRPr="007C0EBB" w:rsidRDefault="00E46CD3" w:rsidP="00E46CD3">
            <w:pPr>
              <w:rPr>
                <w:rFonts w:ascii="Arial" w:hAnsi="Arial" w:cs="Arial"/>
                <w:b/>
                <w:bCs/>
                <w:sz w:val="20"/>
                <w:szCs w:val="20"/>
                <w:lang w:val="en-US"/>
              </w:rPr>
            </w:pPr>
            <w:r w:rsidRPr="007C0EBB">
              <w:rPr>
                <w:rFonts w:ascii="Arial" w:hAnsi="Arial" w:cs="Arial"/>
                <w:b/>
                <w:bCs/>
                <w:sz w:val="20"/>
                <w:szCs w:val="20"/>
                <w:lang w:val="en-US"/>
              </w:rPr>
              <w:t xml:space="preserve">Any / </w:t>
            </w:r>
            <w:proofErr w:type="spellStart"/>
            <w:r w:rsidRPr="007C0EBB">
              <w:rPr>
                <w:rFonts w:ascii="Arial" w:hAnsi="Arial" w:cs="Arial"/>
                <w:b/>
                <w:bCs/>
                <w:sz w:val="20"/>
                <w:szCs w:val="20"/>
                <w:lang w:val="en-US"/>
              </w:rPr>
              <w:t>Qualquer</w:t>
            </w:r>
            <w:proofErr w:type="spellEnd"/>
          </w:p>
        </w:tc>
        <w:tc>
          <w:tcPr>
            <w:tcW w:w="598" w:type="dxa"/>
          </w:tcPr>
          <w:p w14:paraId="41B857F1" w14:textId="5B530108" w:rsidR="00E46CD3" w:rsidRPr="007C0EBB" w:rsidRDefault="00314172" w:rsidP="00E46CD3">
            <w:pPr>
              <w:rPr>
                <w:rFonts w:ascii="Arial" w:hAnsi="Arial" w:cs="Arial"/>
                <w:sz w:val="20"/>
                <w:szCs w:val="20"/>
                <w:lang w:val="en-US"/>
              </w:rPr>
            </w:pPr>
            <w:r>
              <w:rPr>
                <w:rFonts w:ascii="Arial" w:hAnsi="Arial" w:cs="Arial"/>
                <w:sz w:val="20"/>
                <w:szCs w:val="20"/>
                <w:lang w:val="en-US"/>
              </w:rPr>
              <w:t xml:space="preserve">  </w:t>
            </w:r>
            <w:r w:rsidR="00265DE5" w:rsidRPr="007C0EBB">
              <w:rPr>
                <w:rFonts w:ascii="Arial" w:hAnsi="Arial" w:cs="Arial"/>
                <w:sz w:val="20"/>
                <w:szCs w:val="20"/>
                <w:lang w:val="en-US"/>
              </w:rPr>
              <w:t>X</w:t>
            </w:r>
          </w:p>
        </w:tc>
      </w:tr>
    </w:tbl>
    <w:p w14:paraId="14AF770B" w14:textId="2EACF406" w:rsidR="00E46CD3" w:rsidRPr="007C0EBB" w:rsidRDefault="00E46CD3" w:rsidP="00E46CD3">
      <w:pPr>
        <w:rPr>
          <w:rFonts w:ascii="Arial" w:hAnsi="Arial" w:cs="Arial"/>
          <w:sz w:val="20"/>
          <w:szCs w:val="20"/>
          <w:lang w:val="en-US"/>
        </w:rPr>
      </w:pPr>
    </w:p>
    <w:tbl>
      <w:tblPr>
        <w:tblStyle w:val="TableGrid"/>
        <w:tblW w:w="0" w:type="auto"/>
        <w:tblLook w:val="04A0" w:firstRow="1" w:lastRow="0" w:firstColumn="1" w:lastColumn="0" w:noHBand="0" w:noVBand="1"/>
      </w:tblPr>
      <w:tblGrid>
        <w:gridCol w:w="8494"/>
      </w:tblGrid>
      <w:tr w:rsidR="00901BAF" w:rsidRPr="00314172" w14:paraId="7E15305D" w14:textId="77777777" w:rsidTr="00901BAF">
        <w:tc>
          <w:tcPr>
            <w:tcW w:w="8494" w:type="dxa"/>
          </w:tcPr>
          <w:p w14:paraId="55D0BE7E" w14:textId="77777777" w:rsidR="00A40236" w:rsidRPr="007C0EBB" w:rsidRDefault="00A40236" w:rsidP="00E46CD3">
            <w:pPr>
              <w:rPr>
                <w:rFonts w:ascii="Arial" w:hAnsi="Arial" w:cs="Arial"/>
                <w:b/>
                <w:bCs/>
                <w:sz w:val="20"/>
                <w:szCs w:val="20"/>
                <w:lang w:val="en-US"/>
              </w:rPr>
            </w:pPr>
          </w:p>
          <w:p w14:paraId="4428C8CE" w14:textId="1EEE83D5" w:rsidR="00901BAF" w:rsidRDefault="00901BAF" w:rsidP="00E46CD3">
            <w:pPr>
              <w:rPr>
                <w:rFonts w:ascii="Arial" w:hAnsi="Arial" w:cs="Arial"/>
                <w:b/>
                <w:bCs/>
                <w:sz w:val="20"/>
                <w:szCs w:val="20"/>
                <w:lang w:val="en-US"/>
              </w:rPr>
            </w:pPr>
            <w:r w:rsidRPr="007C0EBB">
              <w:rPr>
                <w:rFonts w:ascii="Arial" w:hAnsi="Arial" w:cs="Arial"/>
                <w:b/>
                <w:bCs/>
                <w:sz w:val="20"/>
                <w:szCs w:val="20"/>
                <w:lang w:val="en-US"/>
              </w:rPr>
              <w:t>ABSTRACT (for CLIP)</w:t>
            </w:r>
          </w:p>
          <w:p w14:paraId="3884F0B4" w14:textId="77777777" w:rsidR="00C67CA6" w:rsidRDefault="00C67CA6" w:rsidP="00E46CD3">
            <w:pPr>
              <w:rPr>
                <w:rFonts w:ascii="Arial" w:hAnsi="Arial" w:cs="Arial"/>
                <w:b/>
                <w:bCs/>
                <w:sz w:val="20"/>
                <w:szCs w:val="20"/>
                <w:lang w:val="en-US"/>
              </w:rPr>
            </w:pPr>
          </w:p>
          <w:p w14:paraId="1745DBE9" w14:textId="77777777" w:rsidR="00C67CA6" w:rsidRPr="00C67CA6" w:rsidRDefault="00C67CA6" w:rsidP="00C67CA6">
            <w:pPr>
              <w:rPr>
                <w:rFonts w:ascii="Arial" w:hAnsi="Arial" w:cs="Arial"/>
                <w:i/>
                <w:iCs/>
                <w:color w:val="000000" w:themeColor="text1"/>
                <w:sz w:val="20"/>
                <w:szCs w:val="20"/>
                <w:lang w:val="en-US"/>
              </w:rPr>
            </w:pPr>
            <w:r w:rsidRPr="00C67CA6">
              <w:rPr>
                <w:rFonts w:ascii="Arial" w:hAnsi="Arial" w:cs="Arial"/>
                <w:i/>
                <w:iCs/>
                <w:color w:val="000000" w:themeColor="text1"/>
                <w:sz w:val="20"/>
                <w:szCs w:val="20"/>
                <w:lang w:val="en-US"/>
              </w:rPr>
              <w:t>The design will be used in clock calibration to control the alignment of multi-phase clocks</w:t>
            </w:r>
          </w:p>
          <w:p w14:paraId="6E123882" w14:textId="50D96870" w:rsidR="00C67CA6" w:rsidRDefault="00C67CA6" w:rsidP="00C67CA6">
            <w:pPr>
              <w:rPr>
                <w:rFonts w:ascii="Arial" w:hAnsi="Arial" w:cs="Arial"/>
                <w:i/>
                <w:iCs/>
                <w:color w:val="000000" w:themeColor="text1"/>
                <w:sz w:val="20"/>
                <w:szCs w:val="20"/>
                <w:lang w:val="en-US"/>
              </w:rPr>
            </w:pPr>
            <w:r w:rsidRPr="00C67CA6">
              <w:rPr>
                <w:rFonts w:ascii="Arial" w:hAnsi="Arial" w:cs="Arial"/>
                <w:i/>
                <w:iCs/>
                <w:color w:val="000000" w:themeColor="text1"/>
                <w:sz w:val="20"/>
                <w:szCs w:val="20"/>
                <w:lang w:val="en-US"/>
              </w:rPr>
              <w:t xml:space="preserve">The goal of the project is to develop </w:t>
            </w:r>
            <w:proofErr w:type="gramStart"/>
            <w:r w:rsidRPr="00C67CA6">
              <w:rPr>
                <w:rFonts w:ascii="Arial" w:hAnsi="Arial" w:cs="Arial"/>
                <w:i/>
                <w:iCs/>
                <w:color w:val="000000" w:themeColor="text1"/>
                <w:sz w:val="20"/>
                <w:szCs w:val="20"/>
                <w:lang w:val="en-US"/>
              </w:rPr>
              <w:t>a circuit</w:t>
            </w:r>
            <w:proofErr w:type="gramEnd"/>
            <w:r w:rsidRPr="00C67CA6">
              <w:rPr>
                <w:rFonts w:ascii="Arial" w:hAnsi="Arial" w:cs="Arial"/>
                <w:i/>
                <w:iCs/>
                <w:color w:val="000000" w:themeColor="text1"/>
                <w:sz w:val="20"/>
                <w:szCs w:val="20"/>
                <w:lang w:val="en-US"/>
              </w:rPr>
              <w:t xml:space="preserve"> architecture that will meet the Target Performance requirements outlined below</w:t>
            </w:r>
            <w:r>
              <w:rPr>
                <w:rFonts w:ascii="Arial" w:hAnsi="Arial" w:cs="Arial"/>
                <w:i/>
                <w:iCs/>
                <w:color w:val="000000" w:themeColor="text1"/>
                <w:sz w:val="20"/>
                <w:szCs w:val="20"/>
                <w:lang w:val="en-US"/>
              </w:rPr>
              <w:t>:</w:t>
            </w:r>
          </w:p>
          <w:p w14:paraId="732E9106" w14:textId="77777777" w:rsidR="00C67CA6" w:rsidRPr="00C67CA6" w:rsidRDefault="00C67CA6" w:rsidP="00C67CA6">
            <w:pPr>
              <w:rPr>
                <w:rFonts w:ascii="Arial" w:hAnsi="Arial" w:cs="Arial"/>
                <w:i/>
                <w:iCs/>
                <w:color w:val="000000" w:themeColor="text1"/>
                <w:sz w:val="20"/>
                <w:szCs w:val="20"/>
                <w:lang w:val="en-US"/>
              </w:rPr>
            </w:pPr>
          </w:p>
          <w:p w14:paraId="4C0EBC47" w14:textId="7F420443" w:rsidR="00C67CA6" w:rsidRPr="00C67CA6" w:rsidRDefault="00C67CA6" w:rsidP="00C67CA6">
            <w:pPr>
              <w:rPr>
                <w:rFonts w:ascii="Arial" w:hAnsi="Arial" w:cs="Arial"/>
                <w:i/>
                <w:iCs/>
                <w:color w:val="000000" w:themeColor="text1"/>
                <w:sz w:val="20"/>
                <w:szCs w:val="20"/>
                <w:lang w:val="en-US"/>
              </w:rPr>
            </w:pPr>
            <w:r w:rsidRPr="00C67CA6">
              <w:rPr>
                <w:rFonts w:ascii="Arial" w:hAnsi="Arial" w:cs="Arial"/>
                <w:i/>
                <w:iCs/>
                <w:color w:val="000000" w:themeColor="text1"/>
                <w:sz w:val="20"/>
                <w:szCs w:val="20"/>
                <w:lang w:val="en-US"/>
              </w:rPr>
              <w:t>The Power Supply will be 0.9V (Typical</w:t>
            </w:r>
            <w:proofErr w:type="gramStart"/>
            <w:r w:rsidRPr="00C67CA6">
              <w:rPr>
                <w:rFonts w:ascii="Arial" w:hAnsi="Arial" w:cs="Arial"/>
                <w:i/>
                <w:iCs/>
                <w:color w:val="000000" w:themeColor="text1"/>
                <w:sz w:val="20"/>
                <w:szCs w:val="20"/>
                <w:lang w:val="en-US"/>
              </w:rPr>
              <w:t>)</w:t>
            </w:r>
            <w:r>
              <w:rPr>
                <w:rFonts w:ascii="Arial" w:hAnsi="Arial" w:cs="Arial"/>
                <w:i/>
                <w:iCs/>
                <w:color w:val="000000" w:themeColor="text1"/>
                <w:sz w:val="20"/>
                <w:szCs w:val="20"/>
                <w:lang w:val="en-US"/>
              </w:rPr>
              <w:t>;</w:t>
            </w:r>
            <w:proofErr w:type="gramEnd"/>
          </w:p>
          <w:p w14:paraId="6C59BC98" w14:textId="22AA716F" w:rsidR="00C67CA6" w:rsidRPr="00C67CA6" w:rsidRDefault="00C67CA6" w:rsidP="00C67CA6">
            <w:pPr>
              <w:rPr>
                <w:rFonts w:ascii="Arial" w:hAnsi="Arial" w:cs="Arial"/>
                <w:i/>
                <w:iCs/>
                <w:color w:val="000000" w:themeColor="text1"/>
                <w:sz w:val="20"/>
                <w:szCs w:val="20"/>
                <w:lang w:val="en-US"/>
              </w:rPr>
            </w:pPr>
            <w:r w:rsidRPr="00C67CA6">
              <w:rPr>
                <w:rFonts w:ascii="Arial" w:hAnsi="Arial" w:cs="Arial"/>
                <w:i/>
                <w:iCs/>
                <w:color w:val="000000" w:themeColor="text1"/>
                <w:sz w:val="20"/>
                <w:szCs w:val="20"/>
                <w:lang w:val="en-US"/>
              </w:rPr>
              <w:t xml:space="preserve">The stage will be designed in a 3nm or 7nm CMOS </w:t>
            </w:r>
            <w:proofErr w:type="gramStart"/>
            <w:r w:rsidRPr="00C67CA6">
              <w:rPr>
                <w:rFonts w:ascii="Arial" w:hAnsi="Arial" w:cs="Arial"/>
                <w:i/>
                <w:iCs/>
                <w:color w:val="000000" w:themeColor="text1"/>
                <w:sz w:val="20"/>
                <w:szCs w:val="20"/>
                <w:lang w:val="en-US"/>
              </w:rPr>
              <w:t>technology</w:t>
            </w:r>
            <w:r>
              <w:rPr>
                <w:rFonts w:ascii="Arial" w:hAnsi="Arial" w:cs="Arial"/>
                <w:i/>
                <w:iCs/>
                <w:color w:val="000000" w:themeColor="text1"/>
                <w:sz w:val="20"/>
                <w:szCs w:val="20"/>
                <w:lang w:val="en-US"/>
              </w:rPr>
              <w:t>;</w:t>
            </w:r>
            <w:proofErr w:type="gramEnd"/>
          </w:p>
          <w:p w14:paraId="49A4F407" w14:textId="2BB12425" w:rsidR="00C67CA6" w:rsidRPr="00C67CA6" w:rsidRDefault="00C67CA6" w:rsidP="00C67CA6">
            <w:pPr>
              <w:rPr>
                <w:rFonts w:ascii="Arial" w:hAnsi="Arial" w:cs="Arial"/>
                <w:i/>
                <w:iCs/>
                <w:color w:val="000000" w:themeColor="text1"/>
                <w:sz w:val="20"/>
                <w:szCs w:val="20"/>
                <w:lang w:val="en-US"/>
              </w:rPr>
            </w:pPr>
            <w:r w:rsidRPr="00C67CA6">
              <w:rPr>
                <w:rFonts w:ascii="Arial" w:hAnsi="Arial" w:cs="Arial"/>
                <w:i/>
                <w:iCs/>
                <w:color w:val="000000" w:themeColor="text1"/>
                <w:sz w:val="20"/>
                <w:szCs w:val="20"/>
                <w:lang w:val="en-US"/>
              </w:rPr>
              <w:t xml:space="preserve">The delay stage will be programmable with </w:t>
            </w:r>
            <w:proofErr w:type="gramStart"/>
            <w:r w:rsidRPr="00C67CA6">
              <w:rPr>
                <w:rFonts w:ascii="Arial" w:hAnsi="Arial" w:cs="Arial"/>
                <w:i/>
                <w:iCs/>
                <w:color w:val="000000" w:themeColor="text1"/>
                <w:sz w:val="20"/>
                <w:szCs w:val="20"/>
                <w:lang w:val="en-US"/>
              </w:rPr>
              <w:t>range</w:t>
            </w:r>
            <w:proofErr w:type="gramEnd"/>
            <w:r w:rsidRPr="00C67CA6">
              <w:rPr>
                <w:rFonts w:ascii="Arial" w:hAnsi="Arial" w:cs="Arial"/>
                <w:i/>
                <w:iCs/>
                <w:color w:val="000000" w:themeColor="text1"/>
                <w:sz w:val="20"/>
                <w:szCs w:val="20"/>
                <w:lang w:val="en-US"/>
              </w:rPr>
              <w:t xml:space="preserve"> of 10ps and a resolution of 10fs</w:t>
            </w:r>
            <w:r>
              <w:rPr>
                <w:rFonts w:ascii="Arial" w:hAnsi="Arial" w:cs="Arial"/>
                <w:i/>
                <w:iCs/>
                <w:color w:val="000000" w:themeColor="text1"/>
                <w:sz w:val="20"/>
                <w:szCs w:val="20"/>
                <w:lang w:val="en-US"/>
              </w:rPr>
              <w:t xml:space="preserve"> </w:t>
            </w:r>
            <w:r w:rsidRPr="00C67CA6">
              <w:rPr>
                <w:rFonts w:ascii="Arial" w:hAnsi="Arial" w:cs="Arial"/>
                <w:i/>
                <w:iCs/>
                <w:color w:val="000000" w:themeColor="text1"/>
                <w:sz w:val="20"/>
                <w:szCs w:val="20"/>
                <w:lang w:val="en-US"/>
              </w:rPr>
              <w:t>(~10-bit</w:t>
            </w:r>
            <w:proofErr w:type="gramStart"/>
            <w:r w:rsidRPr="00C67CA6">
              <w:rPr>
                <w:rFonts w:ascii="Arial" w:hAnsi="Arial" w:cs="Arial"/>
                <w:i/>
                <w:iCs/>
                <w:color w:val="000000" w:themeColor="text1"/>
                <w:sz w:val="20"/>
                <w:szCs w:val="20"/>
                <w:lang w:val="en-US"/>
              </w:rPr>
              <w:t>)</w:t>
            </w:r>
            <w:r>
              <w:rPr>
                <w:rFonts w:ascii="Arial" w:hAnsi="Arial" w:cs="Arial"/>
                <w:i/>
                <w:iCs/>
                <w:color w:val="000000" w:themeColor="text1"/>
                <w:sz w:val="20"/>
                <w:szCs w:val="20"/>
                <w:lang w:val="en-US"/>
              </w:rPr>
              <w:t>;</w:t>
            </w:r>
            <w:proofErr w:type="gramEnd"/>
          </w:p>
          <w:p w14:paraId="58327E18" w14:textId="45C478D5" w:rsidR="00C67CA6" w:rsidRPr="00C67CA6" w:rsidRDefault="00C67CA6" w:rsidP="00C67CA6">
            <w:pPr>
              <w:rPr>
                <w:rFonts w:ascii="Arial" w:hAnsi="Arial" w:cs="Arial"/>
                <w:i/>
                <w:iCs/>
                <w:color w:val="000000" w:themeColor="text1"/>
                <w:sz w:val="20"/>
                <w:szCs w:val="20"/>
                <w:lang w:val="en-US"/>
              </w:rPr>
            </w:pPr>
            <w:r w:rsidRPr="00C67CA6">
              <w:rPr>
                <w:rFonts w:ascii="Arial" w:hAnsi="Arial" w:cs="Arial"/>
                <w:i/>
                <w:iCs/>
                <w:color w:val="000000" w:themeColor="text1"/>
                <w:sz w:val="20"/>
                <w:szCs w:val="20"/>
                <w:lang w:val="en-US"/>
              </w:rPr>
              <w:t>The design will have a DNL of +/- 1LSB and INL of +/-</w:t>
            </w:r>
            <w:proofErr w:type="gramStart"/>
            <w:r w:rsidRPr="00C67CA6">
              <w:rPr>
                <w:rFonts w:ascii="Arial" w:hAnsi="Arial" w:cs="Arial"/>
                <w:i/>
                <w:iCs/>
                <w:color w:val="000000" w:themeColor="text1"/>
                <w:sz w:val="20"/>
                <w:szCs w:val="20"/>
                <w:lang w:val="en-US"/>
              </w:rPr>
              <w:t>2LSB</w:t>
            </w:r>
            <w:r>
              <w:rPr>
                <w:rFonts w:ascii="Arial" w:hAnsi="Arial" w:cs="Arial"/>
                <w:i/>
                <w:iCs/>
                <w:color w:val="000000" w:themeColor="text1"/>
                <w:sz w:val="20"/>
                <w:szCs w:val="20"/>
                <w:lang w:val="en-US"/>
              </w:rPr>
              <w:t>;</w:t>
            </w:r>
            <w:proofErr w:type="gramEnd"/>
          </w:p>
          <w:p w14:paraId="241C387C" w14:textId="1D5C519B" w:rsidR="00C67CA6" w:rsidRPr="00C67CA6" w:rsidRDefault="00C67CA6" w:rsidP="00C67CA6">
            <w:pPr>
              <w:rPr>
                <w:rFonts w:ascii="Arial" w:hAnsi="Arial" w:cs="Arial"/>
                <w:i/>
                <w:iCs/>
                <w:color w:val="000000" w:themeColor="text1"/>
                <w:sz w:val="20"/>
                <w:szCs w:val="20"/>
                <w:lang w:val="en-US"/>
              </w:rPr>
            </w:pPr>
            <w:r w:rsidRPr="00C67CA6">
              <w:rPr>
                <w:rFonts w:ascii="Arial" w:hAnsi="Arial" w:cs="Arial"/>
                <w:i/>
                <w:iCs/>
                <w:color w:val="000000" w:themeColor="text1"/>
                <w:sz w:val="20"/>
                <w:szCs w:val="20"/>
                <w:lang w:val="en-US"/>
              </w:rPr>
              <w:t xml:space="preserve">The buffer performance will be verified across PVT. The stage should be compatible with CMOS clocking </w:t>
            </w:r>
            <w:proofErr w:type="gramStart"/>
            <w:r w:rsidRPr="00C67CA6">
              <w:rPr>
                <w:rFonts w:ascii="Arial" w:hAnsi="Arial" w:cs="Arial"/>
                <w:i/>
                <w:iCs/>
                <w:color w:val="000000" w:themeColor="text1"/>
                <w:sz w:val="20"/>
                <w:szCs w:val="20"/>
                <w:lang w:val="en-US"/>
              </w:rPr>
              <w:t>amplitudes</w:t>
            </w:r>
            <w:r>
              <w:rPr>
                <w:rFonts w:ascii="Arial" w:hAnsi="Arial" w:cs="Arial"/>
                <w:i/>
                <w:iCs/>
                <w:color w:val="000000" w:themeColor="text1"/>
                <w:sz w:val="20"/>
                <w:szCs w:val="20"/>
                <w:lang w:val="en-US"/>
              </w:rPr>
              <w:t>;</w:t>
            </w:r>
            <w:proofErr w:type="gramEnd"/>
          </w:p>
          <w:p w14:paraId="69AFB7C0" w14:textId="7451F8C9" w:rsidR="00C67CA6" w:rsidRPr="00C67CA6" w:rsidRDefault="00C67CA6" w:rsidP="00C67CA6">
            <w:pPr>
              <w:rPr>
                <w:rFonts w:ascii="Arial" w:hAnsi="Arial" w:cs="Arial"/>
                <w:i/>
                <w:iCs/>
                <w:color w:val="000000" w:themeColor="text1"/>
                <w:sz w:val="20"/>
                <w:szCs w:val="20"/>
                <w:lang w:val="en-US"/>
              </w:rPr>
            </w:pPr>
            <w:r w:rsidRPr="00C67CA6">
              <w:rPr>
                <w:rFonts w:ascii="Arial" w:hAnsi="Arial" w:cs="Arial"/>
                <w:i/>
                <w:iCs/>
                <w:color w:val="000000" w:themeColor="text1"/>
                <w:sz w:val="20"/>
                <w:szCs w:val="20"/>
                <w:lang w:val="en-US"/>
              </w:rPr>
              <w:t xml:space="preserve">Apart from meeting the different performance targets, the buffer should also conform to 10 Year reliability </w:t>
            </w:r>
            <w:proofErr w:type="gramStart"/>
            <w:r w:rsidRPr="00C67CA6">
              <w:rPr>
                <w:rFonts w:ascii="Arial" w:hAnsi="Arial" w:cs="Arial"/>
                <w:i/>
                <w:iCs/>
                <w:color w:val="000000" w:themeColor="text1"/>
                <w:sz w:val="20"/>
                <w:szCs w:val="20"/>
                <w:lang w:val="en-US"/>
              </w:rPr>
              <w:t>requirements</w:t>
            </w:r>
            <w:r>
              <w:rPr>
                <w:rFonts w:ascii="Arial" w:hAnsi="Arial" w:cs="Arial"/>
                <w:i/>
                <w:iCs/>
                <w:color w:val="000000" w:themeColor="text1"/>
                <w:sz w:val="20"/>
                <w:szCs w:val="20"/>
                <w:lang w:val="en-US"/>
              </w:rPr>
              <w:t>;</w:t>
            </w:r>
            <w:proofErr w:type="gramEnd"/>
          </w:p>
          <w:p w14:paraId="7619AF7E" w14:textId="1E7BBF39" w:rsidR="00C67CA6" w:rsidRPr="00C67CA6" w:rsidRDefault="00C67CA6" w:rsidP="00C67CA6">
            <w:pPr>
              <w:rPr>
                <w:rFonts w:ascii="Arial" w:hAnsi="Arial" w:cs="Arial"/>
                <w:i/>
                <w:iCs/>
                <w:color w:val="000000" w:themeColor="text1"/>
                <w:sz w:val="20"/>
                <w:szCs w:val="20"/>
                <w:lang w:val="en-US"/>
              </w:rPr>
            </w:pPr>
            <w:r w:rsidRPr="00C67CA6">
              <w:rPr>
                <w:rFonts w:ascii="Arial" w:hAnsi="Arial" w:cs="Arial"/>
                <w:i/>
                <w:iCs/>
                <w:color w:val="000000" w:themeColor="text1"/>
                <w:sz w:val="20"/>
                <w:szCs w:val="20"/>
                <w:lang w:val="en-US"/>
              </w:rPr>
              <w:t>Design should be low area for ease of integrating multiple clock phases in a compact location</w:t>
            </w:r>
            <w:r>
              <w:rPr>
                <w:rFonts w:ascii="Arial" w:hAnsi="Arial" w:cs="Arial"/>
                <w:i/>
                <w:iCs/>
                <w:color w:val="000000" w:themeColor="text1"/>
                <w:sz w:val="20"/>
                <w:szCs w:val="20"/>
                <w:lang w:val="en-US"/>
              </w:rPr>
              <w:t>.</w:t>
            </w:r>
          </w:p>
          <w:p w14:paraId="2CBB19BE" w14:textId="5B363471" w:rsidR="00A40236" w:rsidRPr="007C0EBB" w:rsidRDefault="00A40236" w:rsidP="00E46CD3">
            <w:pPr>
              <w:rPr>
                <w:rFonts w:ascii="Arial" w:hAnsi="Arial" w:cs="Arial"/>
                <w:b/>
                <w:bCs/>
                <w:sz w:val="20"/>
                <w:szCs w:val="20"/>
                <w:lang w:val="en-US"/>
              </w:rPr>
            </w:pPr>
          </w:p>
        </w:tc>
      </w:tr>
      <w:tr w:rsidR="00E46CD3" w:rsidRPr="00314172" w14:paraId="0B9E91BB" w14:textId="77777777" w:rsidTr="00901BAF">
        <w:tc>
          <w:tcPr>
            <w:tcW w:w="8494" w:type="dxa"/>
          </w:tcPr>
          <w:p w14:paraId="6890872C" w14:textId="0DF5BB70" w:rsidR="00E46CD3" w:rsidRPr="007C0EBB" w:rsidRDefault="00E46CD3" w:rsidP="00E46CD3">
            <w:pPr>
              <w:rPr>
                <w:rFonts w:ascii="Arial" w:hAnsi="Arial" w:cs="Arial"/>
                <w:sz w:val="20"/>
                <w:szCs w:val="20"/>
                <w:lang w:val="en-US"/>
              </w:rPr>
            </w:pPr>
          </w:p>
        </w:tc>
      </w:tr>
    </w:tbl>
    <w:p w14:paraId="397DB1B6" w14:textId="77777777" w:rsidR="0079280F" w:rsidRPr="007C0EBB" w:rsidRDefault="0079280F" w:rsidP="0079280F">
      <w:pPr>
        <w:rPr>
          <w:rFonts w:ascii="Arial" w:hAnsi="Arial" w:cs="Arial"/>
          <w:sz w:val="20"/>
          <w:szCs w:val="20"/>
          <w:lang w:val="en-US"/>
        </w:rPr>
      </w:pPr>
    </w:p>
    <w:tbl>
      <w:tblPr>
        <w:tblStyle w:val="TableGrid"/>
        <w:tblW w:w="0" w:type="auto"/>
        <w:tblLook w:val="04A0" w:firstRow="1" w:lastRow="0" w:firstColumn="1" w:lastColumn="0" w:noHBand="0" w:noVBand="1"/>
      </w:tblPr>
      <w:tblGrid>
        <w:gridCol w:w="8494"/>
      </w:tblGrid>
      <w:tr w:rsidR="00901BAF" w:rsidRPr="00314172" w14:paraId="16056163" w14:textId="77777777" w:rsidTr="00901BAF">
        <w:tc>
          <w:tcPr>
            <w:tcW w:w="8494" w:type="dxa"/>
          </w:tcPr>
          <w:p w14:paraId="6BAC694A" w14:textId="77777777" w:rsidR="00A40236" w:rsidRPr="007C0EBB" w:rsidRDefault="00A40236" w:rsidP="00B4473E">
            <w:pPr>
              <w:rPr>
                <w:rFonts w:ascii="Arial" w:hAnsi="Arial" w:cs="Arial"/>
                <w:b/>
                <w:bCs/>
                <w:sz w:val="20"/>
                <w:szCs w:val="20"/>
                <w:lang w:val="en-US"/>
              </w:rPr>
            </w:pPr>
          </w:p>
          <w:p w14:paraId="50502FA5" w14:textId="77777777" w:rsidR="00901BAF" w:rsidRPr="007C0EBB" w:rsidRDefault="00901BAF" w:rsidP="00B4473E">
            <w:pPr>
              <w:rPr>
                <w:rFonts w:ascii="Arial" w:hAnsi="Arial" w:cs="Arial"/>
                <w:b/>
                <w:bCs/>
                <w:sz w:val="20"/>
                <w:szCs w:val="20"/>
                <w:lang w:val="en-US"/>
              </w:rPr>
            </w:pPr>
            <w:r w:rsidRPr="007C0EBB">
              <w:rPr>
                <w:rFonts w:ascii="Arial" w:hAnsi="Arial" w:cs="Arial"/>
                <w:b/>
                <w:bCs/>
                <w:sz w:val="20"/>
                <w:szCs w:val="20"/>
                <w:lang w:val="en-US"/>
              </w:rPr>
              <w:t>DETAILED DESCRIPTION (for CLIP) (with chronogram)</w:t>
            </w:r>
          </w:p>
          <w:p w14:paraId="514FD27E" w14:textId="58B2073A" w:rsidR="00A40236" w:rsidRPr="00D957DB" w:rsidRDefault="00A40236" w:rsidP="00B4473E">
            <w:pPr>
              <w:rPr>
                <w:rFonts w:ascii="Arial" w:hAnsi="Arial" w:cs="Arial"/>
                <w:i/>
                <w:iCs/>
                <w:sz w:val="16"/>
                <w:szCs w:val="16"/>
                <w:lang w:val="en-US"/>
              </w:rPr>
            </w:pPr>
          </w:p>
          <w:p w14:paraId="17924A9E" w14:textId="6699438F" w:rsidR="006827D5" w:rsidRPr="006827D5" w:rsidRDefault="006827D5" w:rsidP="006827D5">
            <w:pPr>
              <w:jc w:val="both"/>
              <w:rPr>
                <w:rFonts w:ascii="Arial" w:hAnsi="Arial" w:cs="Arial"/>
                <w:sz w:val="20"/>
                <w:szCs w:val="20"/>
                <w:lang w:val="en-US"/>
              </w:rPr>
            </w:pPr>
            <w:r w:rsidRPr="006827D5">
              <w:rPr>
                <w:rFonts w:ascii="Arial" w:hAnsi="Arial" w:cs="Arial"/>
                <w:sz w:val="20"/>
                <w:szCs w:val="20"/>
                <w:lang w:val="en-US"/>
              </w:rPr>
              <w:t>The programmable clock delay stage is a crucial component in many high-speed digital and analog systems, particularly in clock generation circuits, timing adjustment, phase-locked loops (PLLs), and time-interleaved data converters</w:t>
            </w:r>
            <w:r w:rsidR="005D6D41">
              <w:rPr>
                <w:rFonts w:ascii="Arial" w:hAnsi="Arial" w:cs="Arial"/>
                <w:sz w:val="20"/>
                <w:szCs w:val="20"/>
                <w:lang w:val="en-US"/>
              </w:rPr>
              <w:t xml:space="preserve"> (ADCs)</w:t>
            </w:r>
            <w:r w:rsidRPr="006827D5">
              <w:rPr>
                <w:rFonts w:ascii="Arial" w:hAnsi="Arial" w:cs="Arial"/>
                <w:sz w:val="20"/>
                <w:szCs w:val="20"/>
                <w:lang w:val="en-US"/>
              </w:rPr>
              <w:t>. The ability to introduce precise, programmable delays in clock signals at multi-GHz frequencies is essential for advanced communication systems and high-performance processors.</w:t>
            </w:r>
          </w:p>
          <w:p w14:paraId="624558AD" w14:textId="77777777" w:rsidR="006827D5" w:rsidRPr="006827D5" w:rsidRDefault="006827D5" w:rsidP="006827D5">
            <w:pPr>
              <w:jc w:val="both"/>
              <w:rPr>
                <w:rFonts w:ascii="Arial" w:hAnsi="Arial" w:cs="Arial"/>
                <w:sz w:val="20"/>
                <w:szCs w:val="20"/>
                <w:lang w:val="en-US"/>
              </w:rPr>
            </w:pPr>
          </w:p>
          <w:p w14:paraId="1967D76A" w14:textId="6A61A89D" w:rsidR="006827D5" w:rsidRPr="006827D5" w:rsidRDefault="006827D5" w:rsidP="006827D5">
            <w:pPr>
              <w:jc w:val="both"/>
              <w:rPr>
                <w:rFonts w:ascii="Arial" w:hAnsi="Arial" w:cs="Arial"/>
                <w:sz w:val="20"/>
                <w:szCs w:val="20"/>
                <w:lang w:val="en-US"/>
              </w:rPr>
            </w:pPr>
            <w:r w:rsidRPr="006827D5">
              <w:rPr>
                <w:rFonts w:ascii="Arial" w:hAnsi="Arial" w:cs="Arial"/>
                <w:sz w:val="20"/>
                <w:szCs w:val="20"/>
                <w:lang w:val="en-US"/>
              </w:rPr>
              <w:t xml:space="preserve">The goal of this project is to design and implement a 20 GHz programmable clock delay stage in FinFET CMOS technology. The proposed design can rely on current-starved inverters, shunt capacitors, or a combination of </w:t>
            </w:r>
            <w:r w:rsidR="00C95B57" w:rsidRPr="006827D5">
              <w:rPr>
                <w:rFonts w:ascii="Arial" w:hAnsi="Arial" w:cs="Arial"/>
                <w:sz w:val="20"/>
                <w:szCs w:val="20"/>
                <w:lang w:val="en-US"/>
              </w:rPr>
              <w:t>to</w:t>
            </w:r>
            <w:r w:rsidRPr="006827D5">
              <w:rPr>
                <w:rFonts w:ascii="Arial" w:hAnsi="Arial" w:cs="Arial"/>
                <w:sz w:val="20"/>
                <w:szCs w:val="20"/>
                <w:lang w:val="en-US"/>
              </w:rPr>
              <w:t xml:space="preserve"> achieve fine control over the delay. The project will explore different architectures and provide comparative analysis in terms of power consumption, jitter performance, delay range, and process variability.</w:t>
            </w:r>
          </w:p>
          <w:p w14:paraId="3FBFCCEF" w14:textId="77777777" w:rsidR="006827D5" w:rsidRPr="006827D5" w:rsidRDefault="006827D5" w:rsidP="006827D5">
            <w:pPr>
              <w:jc w:val="both"/>
              <w:rPr>
                <w:rFonts w:ascii="Arial" w:hAnsi="Arial" w:cs="Arial"/>
                <w:sz w:val="20"/>
                <w:szCs w:val="20"/>
                <w:lang w:val="en-US"/>
              </w:rPr>
            </w:pPr>
          </w:p>
          <w:p w14:paraId="3C25B4FB" w14:textId="77777777" w:rsidR="006827D5" w:rsidRPr="006827D5" w:rsidRDefault="006827D5" w:rsidP="006827D5">
            <w:pPr>
              <w:jc w:val="both"/>
              <w:rPr>
                <w:rFonts w:ascii="Arial" w:hAnsi="Arial" w:cs="Arial"/>
                <w:sz w:val="20"/>
                <w:szCs w:val="20"/>
                <w:lang w:val="en-US"/>
              </w:rPr>
            </w:pPr>
            <w:r w:rsidRPr="006827D5">
              <w:rPr>
                <w:rFonts w:ascii="Arial" w:hAnsi="Arial" w:cs="Arial"/>
                <w:sz w:val="20"/>
                <w:szCs w:val="20"/>
                <w:lang w:val="en-US"/>
              </w:rPr>
              <w:t>Key Objectives:</w:t>
            </w:r>
          </w:p>
          <w:p w14:paraId="0D9CD7F4" w14:textId="77777777" w:rsidR="006827D5" w:rsidRPr="006827D5" w:rsidRDefault="006827D5" w:rsidP="006827D5">
            <w:pPr>
              <w:jc w:val="both"/>
              <w:rPr>
                <w:rFonts w:ascii="Arial" w:hAnsi="Arial" w:cs="Arial"/>
                <w:sz w:val="20"/>
                <w:szCs w:val="20"/>
                <w:lang w:val="en-US"/>
              </w:rPr>
            </w:pPr>
          </w:p>
          <w:p w14:paraId="55156C27" w14:textId="77777777" w:rsidR="006827D5" w:rsidRPr="006827D5" w:rsidRDefault="006827D5" w:rsidP="006827D5">
            <w:pPr>
              <w:jc w:val="both"/>
              <w:rPr>
                <w:rFonts w:ascii="Arial" w:hAnsi="Arial" w:cs="Arial"/>
                <w:sz w:val="20"/>
                <w:szCs w:val="20"/>
                <w:lang w:val="en-US"/>
              </w:rPr>
            </w:pPr>
            <w:r w:rsidRPr="006827D5">
              <w:rPr>
                <w:rFonts w:ascii="Arial" w:hAnsi="Arial" w:cs="Arial"/>
                <w:sz w:val="20"/>
                <w:szCs w:val="20"/>
                <w:lang w:val="en-US"/>
              </w:rPr>
              <w:tab/>
              <w:t>1.</w:t>
            </w:r>
            <w:r w:rsidRPr="006827D5">
              <w:rPr>
                <w:rFonts w:ascii="Arial" w:hAnsi="Arial" w:cs="Arial"/>
                <w:sz w:val="20"/>
                <w:szCs w:val="20"/>
                <w:lang w:val="en-US"/>
              </w:rPr>
              <w:tab/>
              <w:t>Design a Programmable Delay Stage: Develop a delay circuit operating at 20 GHz with programmable delay steps.</w:t>
            </w:r>
          </w:p>
          <w:p w14:paraId="31E2FD12" w14:textId="77777777" w:rsidR="006827D5" w:rsidRPr="006827D5" w:rsidRDefault="006827D5" w:rsidP="006827D5">
            <w:pPr>
              <w:jc w:val="both"/>
              <w:rPr>
                <w:rFonts w:ascii="Arial" w:hAnsi="Arial" w:cs="Arial"/>
                <w:sz w:val="20"/>
                <w:szCs w:val="20"/>
                <w:lang w:val="en-US"/>
              </w:rPr>
            </w:pPr>
            <w:r w:rsidRPr="006827D5">
              <w:rPr>
                <w:rFonts w:ascii="Arial" w:hAnsi="Arial" w:cs="Arial"/>
                <w:sz w:val="20"/>
                <w:szCs w:val="20"/>
                <w:lang w:val="en-US"/>
              </w:rPr>
              <w:tab/>
              <w:t>2.</w:t>
            </w:r>
            <w:r w:rsidRPr="006827D5">
              <w:rPr>
                <w:rFonts w:ascii="Arial" w:hAnsi="Arial" w:cs="Arial"/>
                <w:sz w:val="20"/>
                <w:szCs w:val="20"/>
                <w:lang w:val="en-US"/>
              </w:rPr>
              <w:tab/>
              <w:t>Technology: Use FinFET CMOS technology (e.g., 16 nm or 7 nm process node) due to its advantages in terms of scalability, leakage control, and speed over traditional planar CMOS.</w:t>
            </w:r>
          </w:p>
          <w:p w14:paraId="6C135A67" w14:textId="77777777" w:rsidR="006827D5" w:rsidRPr="006827D5" w:rsidRDefault="006827D5" w:rsidP="006827D5">
            <w:pPr>
              <w:jc w:val="both"/>
              <w:rPr>
                <w:rFonts w:ascii="Arial" w:hAnsi="Arial" w:cs="Arial"/>
                <w:sz w:val="20"/>
                <w:szCs w:val="20"/>
                <w:lang w:val="en-US"/>
              </w:rPr>
            </w:pPr>
            <w:r w:rsidRPr="006827D5">
              <w:rPr>
                <w:rFonts w:ascii="Arial" w:hAnsi="Arial" w:cs="Arial"/>
                <w:sz w:val="20"/>
                <w:szCs w:val="20"/>
                <w:lang w:val="en-US"/>
              </w:rPr>
              <w:tab/>
              <w:t>3.</w:t>
            </w:r>
            <w:r w:rsidRPr="006827D5">
              <w:rPr>
                <w:rFonts w:ascii="Arial" w:hAnsi="Arial" w:cs="Arial"/>
                <w:sz w:val="20"/>
                <w:szCs w:val="20"/>
                <w:lang w:val="en-US"/>
              </w:rPr>
              <w:tab/>
              <w:t>Achieve High Precision: The delay must be tunable with fine granularity (e.g., picosecond-level precision).</w:t>
            </w:r>
          </w:p>
          <w:p w14:paraId="3D800A78" w14:textId="77777777" w:rsidR="006827D5" w:rsidRPr="006827D5" w:rsidRDefault="006827D5" w:rsidP="006827D5">
            <w:pPr>
              <w:jc w:val="both"/>
              <w:rPr>
                <w:rFonts w:ascii="Arial" w:hAnsi="Arial" w:cs="Arial"/>
                <w:sz w:val="20"/>
                <w:szCs w:val="20"/>
                <w:lang w:val="en-US"/>
              </w:rPr>
            </w:pPr>
            <w:r w:rsidRPr="006827D5">
              <w:rPr>
                <w:rFonts w:ascii="Arial" w:hAnsi="Arial" w:cs="Arial"/>
                <w:sz w:val="20"/>
                <w:szCs w:val="20"/>
                <w:lang w:val="en-US"/>
              </w:rPr>
              <w:lastRenderedPageBreak/>
              <w:tab/>
              <w:t>4.</w:t>
            </w:r>
            <w:r w:rsidRPr="006827D5">
              <w:rPr>
                <w:rFonts w:ascii="Arial" w:hAnsi="Arial" w:cs="Arial"/>
                <w:sz w:val="20"/>
                <w:szCs w:val="20"/>
                <w:lang w:val="en-US"/>
              </w:rPr>
              <w:tab/>
              <w:t>Low Power: Minimize power consumption to ensure efficiency, particularly for integration into larger systems (e.g., communication circuits, processors).</w:t>
            </w:r>
          </w:p>
          <w:p w14:paraId="741E6A64" w14:textId="0D83262F" w:rsidR="006827D5" w:rsidRPr="006827D5" w:rsidRDefault="006827D5" w:rsidP="006827D5">
            <w:pPr>
              <w:jc w:val="both"/>
              <w:rPr>
                <w:rFonts w:ascii="Arial" w:hAnsi="Arial" w:cs="Arial"/>
                <w:sz w:val="20"/>
                <w:szCs w:val="20"/>
                <w:lang w:val="en-US"/>
              </w:rPr>
            </w:pPr>
            <w:r w:rsidRPr="006827D5">
              <w:rPr>
                <w:rFonts w:ascii="Arial" w:hAnsi="Arial" w:cs="Arial"/>
                <w:sz w:val="20"/>
                <w:szCs w:val="20"/>
                <w:lang w:val="en-US"/>
              </w:rPr>
              <w:tab/>
              <w:t>5.</w:t>
            </w:r>
            <w:r w:rsidRPr="006827D5">
              <w:rPr>
                <w:rFonts w:ascii="Arial" w:hAnsi="Arial" w:cs="Arial"/>
                <w:sz w:val="20"/>
                <w:szCs w:val="20"/>
                <w:lang w:val="en-US"/>
              </w:rPr>
              <w:tab/>
              <w:t xml:space="preserve">Analyze Key Metrics: Perform simulations to assess power </w:t>
            </w:r>
            <w:r w:rsidR="00C95B57">
              <w:rPr>
                <w:rFonts w:ascii="Arial" w:hAnsi="Arial" w:cs="Arial"/>
                <w:sz w:val="20"/>
                <w:szCs w:val="20"/>
                <w:lang w:val="en-US"/>
              </w:rPr>
              <w:t>dissipation</w:t>
            </w:r>
            <w:r w:rsidRPr="006827D5">
              <w:rPr>
                <w:rFonts w:ascii="Arial" w:hAnsi="Arial" w:cs="Arial"/>
                <w:sz w:val="20"/>
                <w:szCs w:val="20"/>
                <w:lang w:val="en-US"/>
              </w:rPr>
              <w:t>, delay variation, phase noise, and jitter.</w:t>
            </w:r>
          </w:p>
          <w:p w14:paraId="4DE48580" w14:textId="77777777" w:rsidR="006827D5" w:rsidRPr="006827D5" w:rsidRDefault="006827D5" w:rsidP="006827D5">
            <w:pPr>
              <w:jc w:val="both"/>
              <w:rPr>
                <w:rFonts w:ascii="Arial" w:hAnsi="Arial" w:cs="Arial"/>
                <w:sz w:val="20"/>
                <w:szCs w:val="20"/>
                <w:lang w:val="en-US"/>
              </w:rPr>
            </w:pPr>
            <w:r w:rsidRPr="006827D5">
              <w:rPr>
                <w:rFonts w:ascii="Arial" w:hAnsi="Arial" w:cs="Arial"/>
                <w:sz w:val="20"/>
                <w:szCs w:val="20"/>
                <w:lang w:val="en-US"/>
              </w:rPr>
              <w:tab/>
              <w:t>6.</w:t>
            </w:r>
            <w:r w:rsidRPr="006827D5">
              <w:rPr>
                <w:rFonts w:ascii="Arial" w:hAnsi="Arial" w:cs="Arial"/>
                <w:sz w:val="20"/>
                <w:szCs w:val="20"/>
                <w:lang w:val="en-US"/>
              </w:rPr>
              <w:tab/>
              <w:t>Process, Voltage, and Temperature (PVT) Variability: Ensure the design is robust under varying environmental conditions and process tolerances.</w:t>
            </w:r>
          </w:p>
          <w:p w14:paraId="52E24D0D" w14:textId="77777777" w:rsidR="006827D5" w:rsidRPr="006827D5" w:rsidRDefault="006827D5" w:rsidP="006827D5">
            <w:pPr>
              <w:jc w:val="both"/>
              <w:rPr>
                <w:rFonts w:ascii="Arial" w:hAnsi="Arial" w:cs="Arial"/>
                <w:sz w:val="20"/>
                <w:szCs w:val="20"/>
                <w:lang w:val="en-US"/>
              </w:rPr>
            </w:pPr>
          </w:p>
          <w:p w14:paraId="4EB2C57C" w14:textId="77777777" w:rsidR="006827D5" w:rsidRPr="006827D5" w:rsidRDefault="006827D5" w:rsidP="006827D5">
            <w:pPr>
              <w:jc w:val="both"/>
              <w:rPr>
                <w:rFonts w:ascii="Arial" w:hAnsi="Arial" w:cs="Arial"/>
                <w:sz w:val="20"/>
                <w:szCs w:val="20"/>
                <w:lang w:val="en-US"/>
              </w:rPr>
            </w:pPr>
            <w:r w:rsidRPr="006827D5">
              <w:rPr>
                <w:rFonts w:ascii="Arial" w:hAnsi="Arial" w:cs="Arial"/>
                <w:sz w:val="20"/>
                <w:szCs w:val="20"/>
                <w:lang w:val="en-US"/>
              </w:rPr>
              <w:t>Approaches:</w:t>
            </w:r>
          </w:p>
          <w:p w14:paraId="3B4F171D" w14:textId="77777777" w:rsidR="006827D5" w:rsidRPr="006827D5" w:rsidRDefault="006827D5" w:rsidP="006827D5">
            <w:pPr>
              <w:jc w:val="both"/>
              <w:rPr>
                <w:rFonts w:ascii="Arial" w:hAnsi="Arial" w:cs="Arial"/>
                <w:sz w:val="20"/>
                <w:szCs w:val="20"/>
                <w:lang w:val="en-US"/>
              </w:rPr>
            </w:pPr>
          </w:p>
          <w:p w14:paraId="6436910B" w14:textId="77777777" w:rsidR="006827D5" w:rsidRPr="006827D5" w:rsidRDefault="006827D5" w:rsidP="006827D5">
            <w:pPr>
              <w:jc w:val="both"/>
              <w:rPr>
                <w:rFonts w:ascii="Arial" w:hAnsi="Arial" w:cs="Arial"/>
                <w:sz w:val="20"/>
                <w:szCs w:val="20"/>
                <w:lang w:val="en-US"/>
              </w:rPr>
            </w:pPr>
            <w:r w:rsidRPr="006827D5">
              <w:rPr>
                <w:rFonts w:ascii="Arial" w:hAnsi="Arial" w:cs="Arial"/>
                <w:sz w:val="20"/>
                <w:szCs w:val="20"/>
                <w:lang w:val="en-US"/>
              </w:rPr>
              <w:t>There are two primary design approaches that could be explored in this project:</w:t>
            </w:r>
          </w:p>
          <w:p w14:paraId="1C674736" w14:textId="77777777" w:rsidR="006827D5" w:rsidRPr="006827D5" w:rsidRDefault="006827D5" w:rsidP="006827D5">
            <w:pPr>
              <w:jc w:val="both"/>
              <w:rPr>
                <w:rFonts w:ascii="Arial" w:hAnsi="Arial" w:cs="Arial"/>
                <w:sz w:val="20"/>
                <w:szCs w:val="20"/>
                <w:lang w:val="en-US"/>
              </w:rPr>
            </w:pPr>
          </w:p>
          <w:p w14:paraId="4123B1E4" w14:textId="77777777" w:rsidR="006827D5" w:rsidRPr="006827D5" w:rsidRDefault="006827D5" w:rsidP="006827D5">
            <w:pPr>
              <w:jc w:val="both"/>
              <w:rPr>
                <w:rFonts w:ascii="Arial" w:hAnsi="Arial" w:cs="Arial"/>
                <w:sz w:val="20"/>
                <w:szCs w:val="20"/>
                <w:lang w:val="en-US"/>
              </w:rPr>
            </w:pPr>
            <w:r w:rsidRPr="006827D5">
              <w:rPr>
                <w:rFonts w:ascii="Arial" w:hAnsi="Arial" w:cs="Arial"/>
                <w:sz w:val="20"/>
                <w:szCs w:val="20"/>
                <w:lang w:val="en-US"/>
              </w:rPr>
              <w:tab/>
              <w:t>1.</w:t>
            </w:r>
            <w:r w:rsidRPr="006827D5">
              <w:rPr>
                <w:rFonts w:ascii="Arial" w:hAnsi="Arial" w:cs="Arial"/>
                <w:sz w:val="20"/>
                <w:szCs w:val="20"/>
                <w:lang w:val="en-US"/>
              </w:rPr>
              <w:tab/>
              <w:t>Current-Starved Inverter Approach:</w:t>
            </w:r>
          </w:p>
          <w:p w14:paraId="116C586A" w14:textId="77777777" w:rsidR="006827D5" w:rsidRPr="006827D5" w:rsidRDefault="006827D5" w:rsidP="006827D5">
            <w:pPr>
              <w:jc w:val="both"/>
              <w:rPr>
                <w:rFonts w:ascii="Arial" w:hAnsi="Arial" w:cs="Arial"/>
                <w:sz w:val="20"/>
                <w:szCs w:val="20"/>
                <w:lang w:val="en-US"/>
              </w:rPr>
            </w:pPr>
            <w:r w:rsidRPr="006827D5">
              <w:rPr>
                <w:rFonts w:ascii="Arial" w:hAnsi="Arial" w:cs="Arial"/>
                <w:sz w:val="20"/>
                <w:szCs w:val="20"/>
                <w:lang w:val="en-US"/>
              </w:rPr>
              <w:tab/>
              <w:t>•</w:t>
            </w:r>
            <w:r w:rsidRPr="006827D5">
              <w:rPr>
                <w:rFonts w:ascii="Arial" w:hAnsi="Arial" w:cs="Arial"/>
                <w:sz w:val="20"/>
                <w:szCs w:val="20"/>
                <w:lang w:val="en-US"/>
              </w:rPr>
              <w:tab/>
              <w:t>The current-starved inverter operates by limiting the current flowing through an inverter, allowing for programmable delay tuning.</w:t>
            </w:r>
          </w:p>
          <w:p w14:paraId="04889328" w14:textId="77777777" w:rsidR="006827D5" w:rsidRPr="006827D5" w:rsidRDefault="006827D5" w:rsidP="006827D5">
            <w:pPr>
              <w:jc w:val="both"/>
              <w:rPr>
                <w:rFonts w:ascii="Arial" w:hAnsi="Arial" w:cs="Arial"/>
                <w:sz w:val="20"/>
                <w:szCs w:val="20"/>
                <w:lang w:val="en-US"/>
              </w:rPr>
            </w:pPr>
            <w:r w:rsidRPr="006827D5">
              <w:rPr>
                <w:rFonts w:ascii="Arial" w:hAnsi="Arial" w:cs="Arial"/>
                <w:sz w:val="20"/>
                <w:szCs w:val="20"/>
                <w:lang w:val="en-US"/>
              </w:rPr>
              <w:tab/>
              <w:t>•</w:t>
            </w:r>
            <w:r w:rsidRPr="006827D5">
              <w:rPr>
                <w:rFonts w:ascii="Arial" w:hAnsi="Arial" w:cs="Arial"/>
                <w:sz w:val="20"/>
                <w:szCs w:val="20"/>
                <w:lang w:val="en-US"/>
              </w:rPr>
              <w:tab/>
              <w:t>In a basic current-starved inverter, additional transistors control the current flowing through the main inverter, thereby adjusting the switching speed of the circuit.</w:t>
            </w:r>
          </w:p>
          <w:p w14:paraId="0682254D" w14:textId="77777777" w:rsidR="006827D5" w:rsidRPr="006827D5" w:rsidRDefault="006827D5" w:rsidP="006827D5">
            <w:pPr>
              <w:jc w:val="both"/>
              <w:rPr>
                <w:rFonts w:ascii="Arial" w:hAnsi="Arial" w:cs="Arial"/>
                <w:sz w:val="20"/>
                <w:szCs w:val="20"/>
                <w:lang w:val="en-US"/>
              </w:rPr>
            </w:pPr>
            <w:r w:rsidRPr="006827D5">
              <w:rPr>
                <w:rFonts w:ascii="Arial" w:hAnsi="Arial" w:cs="Arial"/>
                <w:sz w:val="20"/>
                <w:szCs w:val="20"/>
                <w:lang w:val="en-US"/>
              </w:rPr>
              <w:tab/>
              <w:t>•</w:t>
            </w:r>
            <w:r w:rsidRPr="006827D5">
              <w:rPr>
                <w:rFonts w:ascii="Arial" w:hAnsi="Arial" w:cs="Arial"/>
                <w:sz w:val="20"/>
                <w:szCs w:val="20"/>
                <w:lang w:val="en-US"/>
              </w:rPr>
              <w:tab/>
              <w:t>This method allows fine delay adjustments but requires careful design to ensure linearity and stable operation at high frequencies.</w:t>
            </w:r>
          </w:p>
          <w:p w14:paraId="49DD9E30" w14:textId="77777777" w:rsidR="006827D5" w:rsidRPr="006827D5" w:rsidRDefault="006827D5" w:rsidP="006827D5">
            <w:pPr>
              <w:jc w:val="both"/>
              <w:rPr>
                <w:rFonts w:ascii="Arial" w:hAnsi="Arial" w:cs="Arial"/>
                <w:sz w:val="20"/>
                <w:szCs w:val="20"/>
                <w:lang w:val="en-US"/>
              </w:rPr>
            </w:pPr>
            <w:r w:rsidRPr="006827D5">
              <w:rPr>
                <w:rFonts w:ascii="Arial" w:hAnsi="Arial" w:cs="Arial"/>
                <w:sz w:val="20"/>
                <w:szCs w:val="20"/>
                <w:lang w:val="en-US"/>
              </w:rPr>
              <w:tab/>
              <w:t>2.</w:t>
            </w:r>
            <w:r w:rsidRPr="006827D5">
              <w:rPr>
                <w:rFonts w:ascii="Arial" w:hAnsi="Arial" w:cs="Arial"/>
                <w:sz w:val="20"/>
                <w:szCs w:val="20"/>
                <w:lang w:val="en-US"/>
              </w:rPr>
              <w:tab/>
              <w:t>Shunt-Capacitor Approach:</w:t>
            </w:r>
          </w:p>
          <w:p w14:paraId="560A7F83" w14:textId="77777777" w:rsidR="006827D5" w:rsidRPr="006827D5" w:rsidRDefault="006827D5" w:rsidP="006827D5">
            <w:pPr>
              <w:jc w:val="both"/>
              <w:rPr>
                <w:rFonts w:ascii="Arial" w:hAnsi="Arial" w:cs="Arial"/>
                <w:sz w:val="20"/>
                <w:szCs w:val="20"/>
                <w:lang w:val="en-US"/>
              </w:rPr>
            </w:pPr>
            <w:r w:rsidRPr="006827D5">
              <w:rPr>
                <w:rFonts w:ascii="Arial" w:hAnsi="Arial" w:cs="Arial"/>
                <w:sz w:val="20"/>
                <w:szCs w:val="20"/>
                <w:lang w:val="en-US"/>
              </w:rPr>
              <w:tab/>
              <w:t>•</w:t>
            </w:r>
            <w:r w:rsidRPr="006827D5">
              <w:rPr>
                <w:rFonts w:ascii="Arial" w:hAnsi="Arial" w:cs="Arial"/>
                <w:sz w:val="20"/>
                <w:szCs w:val="20"/>
                <w:lang w:val="en-US"/>
              </w:rPr>
              <w:tab/>
              <w:t>The shunt-capacitor technique introduces an adjustable capacitive load at the output of the inverter stages. By varying the capacitance, the charging and discharging time of the output node can be adjusted, which in turn adjusts the delay.</w:t>
            </w:r>
          </w:p>
          <w:p w14:paraId="6BCAA9E4" w14:textId="77777777" w:rsidR="006827D5" w:rsidRPr="006827D5" w:rsidRDefault="006827D5" w:rsidP="006827D5">
            <w:pPr>
              <w:jc w:val="both"/>
              <w:rPr>
                <w:rFonts w:ascii="Arial" w:hAnsi="Arial" w:cs="Arial"/>
                <w:sz w:val="20"/>
                <w:szCs w:val="20"/>
                <w:lang w:val="en-US"/>
              </w:rPr>
            </w:pPr>
            <w:r w:rsidRPr="006827D5">
              <w:rPr>
                <w:rFonts w:ascii="Arial" w:hAnsi="Arial" w:cs="Arial"/>
                <w:sz w:val="20"/>
                <w:szCs w:val="20"/>
                <w:lang w:val="en-US"/>
              </w:rPr>
              <w:tab/>
              <w:t>•</w:t>
            </w:r>
            <w:r w:rsidRPr="006827D5">
              <w:rPr>
                <w:rFonts w:ascii="Arial" w:hAnsi="Arial" w:cs="Arial"/>
                <w:sz w:val="20"/>
                <w:szCs w:val="20"/>
                <w:lang w:val="en-US"/>
              </w:rPr>
              <w:tab/>
              <w:t>This technique is straightforward and easy to implement, but care must be taken in managing parasitic capacitance and minimizing jitter caused by switching.</w:t>
            </w:r>
          </w:p>
          <w:p w14:paraId="207E2477" w14:textId="77777777" w:rsidR="006827D5" w:rsidRPr="006827D5" w:rsidRDefault="006827D5" w:rsidP="006827D5">
            <w:pPr>
              <w:jc w:val="both"/>
              <w:rPr>
                <w:rFonts w:ascii="Arial" w:hAnsi="Arial" w:cs="Arial"/>
                <w:sz w:val="20"/>
                <w:szCs w:val="20"/>
                <w:lang w:val="en-US"/>
              </w:rPr>
            </w:pPr>
          </w:p>
          <w:p w14:paraId="22499F08" w14:textId="77777777" w:rsidR="006827D5" w:rsidRPr="006827D5" w:rsidRDefault="006827D5" w:rsidP="006827D5">
            <w:pPr>
              <w:jc w:val="both"/>
              <w:rPr>
                <w:rFonts w:ascii="Arial" w:hAnsi="Arial" w:cs="Arial"/>
                <w:sz w:val="20"/>
                <w:szCs w:val="20"/>
                <w:lang w:val="en-US"/>
              </w:rPr>
            </w:pPr>
            <w:r w:rsidRPr="006827D5">
              <w:rPr>
                <w:rFonts w:ascii="Arial" w:hAnsi="Arial" w:cs="Arial"/>
                <w:sz w:val="20"/>
                <w:szCs w:val="20"/>
                <w:lang w:val="en-US"/>
              </w:rPr>
              <w:t>Time Planning:</w:t>
            </w:r>
          </w:p>
          <w:p w14:paraId="7D66B96A" w14:textId="77777777" w:rsidR="006827D5" w:rsidRPr="006827D5" w:rsidRDefault="006827D5" w:rsidP="006827D5">
            <w:pPr>
              <w:jc w:val="both"/>
              <w:rPr>
                <w:rFonts w:ascii="Arial" w:hAnsi="Arial" w:cs="Arial"/>
                <w:sz w:val="20"/>
                <w:szCs w:val="20"/>
                <w:lang w:val="en-US"/>
              </w:rPr>
            </w:pPr>
          </w:p>
          <w:p w14:paraId="68E40A98" w14:textId="1CDF63C3" w:rsidR="006827D5" w:rsidRPr="006827D5" w:rsidRDefault="006827D5" w:rsidP="006827D5">
            <w:pPr>
              <w:jc w:val="both"/>
              <w:rPr>
                <w:rFonts w:ascii="Arial" w:hAnsi="Arial" w:cs="Arial"/>
                <w:sz w:val="20"/>
                <w:szCs w:val="20"/>
                <w:lang w:val="en-US"/>
              </w:rPr>
            </w:pPr>
            <w:r w:rsidRPr="006827D5">
              <w:rPr>
                <w:rFonts w:ascii="Arial" w:hAnsi="Arial" w:cs="Arial"/>
                <w:sz w:val="20"/>
                <w:szCs w:val="20"/>
                <w:lang w:val="en-US"/>
              </w:rPr>
              <w:t xml:space="preserve">The project is expected to be completed over the course of </w:t>
            </w:r>
            <w:r w:rsidR="001F109C">
              <w:rPr>
                <w:rFonts w:ascii="Arial" w:hAnsi="Arial" w:cs="Arial"/>
                <w:sz w:val="20"/>
                <w:szCs w:val="20"/>
                <w:lang w:val="en-US"/>
              </w:rPr>
              <w:t>6</w:t>
            </w:r>
            <w:r w:rsidRPr="006827D5">
              <w:rPr>
                <w:rFonts w:ascii="Arial" w:hAnsi="Arial" w:cs="Arial"/>
                <w:sz w:val="20"/>
                <w:szCs w:val="20"/>
                <w:lang w:val="en-US"/>
              </w:rPr>
              <w:t xml:space="preserve"> months, with the following timeline:</w:t>
            </w:r>
          </w:p>
          <w:p w14:paraId="0F77696D" w14:textId="77777777" w:rsidR="006827D5" w:rsidRPr="006827D5" w:rsidRDefault="006827D5" w:rsidP="006827D5">
            <w:pPr>
              <w:jc w:val="both"/>
              <w:rPr>
                <w:rFonts w:ascii="Arial" w:hAnsi="Arial" w:cs="Arial"/>
                <w:sz w:val="20"/>
                <w:szCs w:val="20"/>
                <w:lang w:val="en-US"/>
              </w:rPr>
            </w:pPr>
          </w:p>
          <w:p w14:paraId="731425E7" w14:textId="10A2AC46" w:rsidR="006827D5" w:rsidRPr="006827D5" w:rsidRDefault="006827D5" w:rsidP="006827D5">
            <w:pPr>
              <w:jc w:val="both"/>
              <w:rPr>
                <w:rFonts w:ascii="Arial" w:hAnsi="Arial" w:cs="Arial"/>
                <w:sz w:val="20"/>
                <w:szCs w:val="20"/>
                <w:lang w:val="en-US"/>
              </w:rPr>
            </w:pPr>
            <w:r w:rsidRPr="006827D5">
              <w:rPr>
                <w:rFonts w:ascii="Arial" w:hAnsi="Arial" w:cs="Arial"/>
                <w:sz w:val="20"/>
                <w:szCs w:val="20"/>
                <w:lang w:val="en-US"/>
              </w:rPr>
              <w:t>Month 1: Literature Review &amp; Project Specification</w:t>
            </w:r>
          </w:p>
          <w:p w14:paraId="66FF0EAB" w14:textId="77777777" w:rsidR="006827D5" w:rsidRPr="006827D5" w:rsidRDefault="006827D5" w:rsidP="006827D5">
            <w:pPr>
              <w:jc w:val="both"/>
              <w:rPr>
                <w:rFonts w:ascii="Arial" w:hAnsi="Arial" w:cs="Arial"/>
                <w:sz w:val="20"/>
                <w:szCs w:val="20"/>
                <w:lang w:val="en-US"/>
              </w:rPr>
            </w:pPr>
          </w:p>
          <w:p w14:paraId="61E2AAC8" w14:textId="77777777" w:rsidR="006827D5" w:rsidRPr="006827D5" w:rsidRDefault="006827D5" w:rsidP="006827D5">
            <w:pPr>
              <w:jc w:val="both"/>
              <w:rPr>
                <w:rFonts w:ascii="Arial" w:hAnsi="Arial" w:cs="Arial"/>
                <w:sz w:val="20"/>
                <w:szCs w:val="20"/>
                <w:lang w:val="en-US"/>
              </w:rPr>
            </w:pPr>
            <w:r w:rsidRPr="006827D5">
              <w:rPr>
                <w:rFonts w:ascii="Arial" w:hAnsi="Arial" w:cs="Arial"/>
                <w:sz w:val="20"/>
                <w:szCs w:val="20"/>
                <w:lang w:val="en-US"/>
              </w:rPr>
              <w:tab/>
              <w:t>•</w:t>
            </w:r>
            <w:r w:rsidRPr="006827D5">
              <w:rPr>
                <w:rFonts w:ascii="Arial" w:hAnsi="Arial" w:cs="Arial"/>
                <w:sz w:val="20"/>
                <w:szCs w:val="20"/>
                <w:lang w:val="en-US"/>
              </w:rPr>
              <w:tab/>
              <w:t>Study the state-of-the-art techniques in high-speed clock delay circuits.</w:t>
            </w:r>
          </w:p>
          <w:p w14:paraId="620247E1" w14:textId="0A53C488" w:rsidR="006827D5" w:rsidRPr="006827D5" w:rsidRDefault="006827D5" w:rsidP="006827D5">
            <w:pPr>
              <w:jc w:val="both"/>
              <w:rPr>
                <w:rFonts w:ascii="Arial" w:hAnsi="Arial" w:cs="Arial"/>
                <w:sz w:val="20"/>
                <w:szCs w:val="20"/>
                <w:lang w:val="en-US"/>
              </w:rPr>
            </w:pPr>
            <w:r w:rsidRPr="006827D5">
              <w:rPr>
                <w:rFonts w:ascii="Arial" w:hAnsi="Arial" w:cs="Arial"/>
                <w:sz w:val="20"/>
                <w:szCs w:val="20"/>
                <w:lang w:val="en-US"/>
              </w:rPr>
              <w:tab/>
              <w:t>•</w:t>
            </w:r>
            <w:r w:rsidRPr="006827D5">
              <w:rPr>
                <w:rFonts w:ascii="Arial" w:hAnsi="Arial" w:cs="Arial"/>
                <w:sz w:val="20"/>
                <w:szCs w:val="20"/>
                <w:lang w:val="en-US"/>
              </w:rPr>
              <w:tab/>
              <w:t>Research the current-starved inverter and shunt-capacitor techniques.</w:t>
            </w:r>
          </w:p>
          <w:p w14:paraId="0C8C6400" w14:textId="77777777" w:rsidR="006827D5" w:rsidRPr="006827D5" w:rsidRDefault="006827D5" w:rsidP="006827D5">
            <w:pPr>
              <w:jc w:val="both"/>
              <w:rPr>
                <w:rFonts w:ascii="Arial" w:hAnsi="Arial" w:cs="Arial"/>
                <w:sz w:val="20"/>
                <w:szCs w:val="20"/>
                <w:lang w:val="en-US"/>
              </w:rPr>
            </w:pPr>
            <w:r w:rsidRPr="006827D5">
              <w:rPr>
                <w:rFonts w:ascii="Arial" w:hAnsi="Arial" w:cs="Arial"/>
                <w:sz w:val="20"/>
                <w:szCs w:val="20"/>
                <w:lang w:val="en-US"/>
              </w:rPr>
              <w:tab/>
              <w:t>•</w:t>
            </w:r>
            <w:r w:rsidRPr="006827D5">
              <w:rPr>
                <w:rFonts w:ascii="Arial" w:hAnsi="Arial" w:cs="Arial"/>
                <w:sz w:val="20"/>
                <w:szCs w:val="20"/>
                <w:lang w:val="en-US"/>
              </w:rPr>
              <w:tab/>
              <w:t>Define precise project requirements and success criteria.</w:t>
            </w:r>
          </w:p>
          <w:p w14:paraId="00E4FEA3" w14:textId="77777777" w:rsidR="006827D5" w:rsidRPr="006827D5" w:rsidRDefault="006827D5" w:rsidP="006827D5">
            <w:pPr>
              <w:jc w:val="both"/>
              <w:rPr>
                <w:rFonts w:ascii="Arial" w:hAnsi="Arial" w:cs="Arial"/>
                <w:sz w:val="20"/>
                <w:szCs w:val="20"/>
                <w:lang w:val="en-US"/>
              </w:rPr>
            </w:pPr>
          </w:p>
          <w:p w14:paraId="6C097440" w14:textId="2A38678E" w:rsidR="006827D5" w:rsidRPr="006827D5" w:rsidRDefault="006827D5" w:rsidP="006827D5">
            <w:pPr>
              <w:jc w:val="both"/>
              <w:rPr>
                <w:rFonts w:ascii="Arial" w:hAnsi="Arial" w:cs="Arial"/>
                <w:sz w:val="20"/>
                <w:szCs w:val="20"/>
                <w:lang w:val="en-US"/>
              </w:rPr>
            </w:pPr>
            <w:r w:rsidRPr="006827D5">
              <w:rPr>
                <w:rFonts w:ascii="Arial" w:hAnsi="Arial" w:cs="Arial"/>
                <w:sz w:val="20"/>
                <w:szCs w:val="20"/>
                <w:lang w:val="en-US"/>
              </w:rPr>
              <w:t xml:space="preserve">Month </w:t>
            </w:r>
            <w:r w:rsidR="008E17D2">
              <w:rPr>
                <w:rFonts w:ascii="Arial" w:hAnsi="Arial" w:cs="Arial"/>
                <w:sz w:val="20"/>
                <w:szCs w:val="20"/>
                <w:lang w:val="en-US"/>
              </w:rPr>
              <w:t>2</w:t>
            </w:r>
            <w:r w:rsidRPr="006827D5">
              <w:rPr>
                <w:rFonts w:ascii="Arial" w:hAnsi="Arial" w:cs="Arial"/>
                <w:sz w:val="20"/>
                <w:szCs w:val="20"/>
                <w:lang w:val="en-US"/>
              </w:rPr>
              <w:t>: Initial Design &amp; Architecture Selection</w:t>
            </w:r>
          </w:p>
          <w:p w14:paraId="41BDAE91" w14:textId="77777777" w:rsidR="006827D5" w:rsidRPr="006827D5" w:rsidRDefault="006827D5" w:rsidP="006827D5">
            <w:pPr>
              <w:jc w:val="both"/>
              <w:rPr>
                <w:rFonts w:ascii="Arial" w:hAnsi="Arial" w:cs="Arial"/>
                <w:sz w:val="20"/>
                <w:szCs w:val="20"/>
                <w:lang w:val="en-US"/>
              </w:rPr>
            </w:pPr>
          </w:p>
          <w:p w14:paraId="24DEC486" w14:textId="77777777" w:rsidR="006827D5" w:rsidRPr="006827D5" w:rsidRDefault="006827D5" w:rsidP="006827D5">
            <w:pPr>
              <w:jc w:val="both"/>
              <w:rPr>
                <w:rFonts w:ascii="Arial" w:hAnsi="Arial" w:cs="Arial"/>
                <w:sz w:val="20"/>
                <w:szCs w:val="20"/>
                <w:lang w:val="en-US"/>
              </w:rPr>
            </w:pPr>
            <w:r w:rsidRPr="006827D5">
              <w:rPr>
                <w:rFonts w:ascii="Arial" w:hAnsi="Arial" w:cs="Arial"/>
                <w:sz w:val="20"/>
                <w:szCs w:val="20"/>
                <w:lang w:val="en-US"/>
              </w:rPr>
              <w:tab/>
              <w:t>•</w:t>
            </w:r>
            <w:r w:rsidRPr="006827D5">
              <w:rPr>
                <w:rFonts w:ascii="Arial" w:hAnsi="Arial" w:cs="Arial"/>
                <w:sz w:val="20"/>
                <w:szCs w:val="20"/>
                <w:lang w:val="en-US"/>
              </w:rPr>
              <w:tab/>
              <w:t>Implement initial designs of current-starved inverters and shunt-capacitor-based delay stages in a standard simulation environment (e.g., Cadence Virtuoso or Synopsys).</w:t>
            </w:r>
          </w:p>
          <w:p w14:paraId="112605F9" w14:textId="77777777" w:rsidR="006827D5" w:rsidRPr="006827D5" w:rsidRDefault="006827D5" w:rsidP="006827D5">
            <w:pPr>
              <w:jc w:val="both"/>
              <w:rPr>
                <w:rFonts w:ascii="Arial" w:hAnsi="Arial" w:cs="Arial"/>
                <w:sz w:val="20"/>
                <w:szCs w:val="20"/>
                <w:lang w:val="en-US"/>
              </w:rPr>
            </w:pPr>
            <w:r w:rsidRPr="006827D5">
              <w:rPr>
                <w:rFonts w:ascii="Arial" w:hAnsi="Arial" w:cs="Arial"/>
                <w:sz w:val="20"/>
                <w:szCs w:val="20"/>
                <w:lang w:val="en-US"/>
              </w:rPr>
              <w:tab/>
              <w:t>•</w:t>
            </w:r>
            <w:r w:rsidRPr="006827D5">
              <w:rPr>
                <w:rFonts w:ascii="Arial" w:hAnsi="Arial" w:cs="Arial"/>
                <w:sz w:val="20"/>
                <w:szCs w:val="20"/>
                <w:lang w:val="en-US"/>
              </w:rPr>
              <w:tab/>
              <w:t>Simulate both architectures at lower frequencies to evaluate key metrics such as delay tunability, linearity, and power consumption.</w:t>
            </w:r>
          </w:p>
          <w:p w14:paraId="7ABFEB42" w14:textId="77777777" w:rsidR="006827D5" w:rsidRPr="006827D5" w:rsidRDefault="006827D5" w:rsidP="006827D5">
            <w:pPr>
              <w:jc w:val="both"/>
              <w:rPr>
                <w:rFonts w:ascii="Arial" w:hAnsi="Arial" w:cs="Arial"/>
                <w:sz w:val="20"/>
                <w:szCs w:val="20"/>
                <w:lang w:val="en-US"/>
              </w:rPr>
            </w:pPr>
            <w:r w:rsidRPr="006827D5">
              <w:rPr>
                <w:rFonts w:ascii="Arial" w:hAnsi="Arial" w:cs="Arial"/>
                <w:sz w:val="20"/>
                <w:szCs w:val="20"/>
                <w:lang w:val="en-US"/>
              </w:rPr>
              <w:tab/>
              <w:t>•</w:t>
            </w:r>
            <w:r w:rsidRPr="006827D5">
              <w:rPr>
                <w:rFonts w:ascii="Arial" w:hAnsi="Arial" w:cs="Arial"/>
                <w:sz w:val="20"/>
                <w:szCs w:val="20"/>
                <w:lang w:val="en-US"/>
              </w:rPr>
              <w:tab/>
              <w:t>Select the optimal architecture based on the initial simulation results.</w:t>
            </w:r>
          </w:p>
          <w:p w14:paraId="2FB13FF5" w14:textId="77777777" w:rsidR="006827D5" w:rsidRPr="006827D5" w:rsidRDefault="006827D5" w:rsidP="006827D5">
            <w:pPr>
              <w:jc w:val="both"/>
              <w:rPr>
                <w:rFonts w:ascii="Arial" w:hAnsi="Arial" w:cs="Arial"/>
                <w:sz w:val="20"/>
                <w:szCs w:val="20"/>
                <w:lang w:val="en-US"/>
              </w:rPr>
            </w:pPr>
          </w:p>
          <w:p w14:paraId="3DEF72F2" w14:textId="53966C33" w:rsidR="006827D5" w:rsidRPr="006827D5" w:rsidRDefault="006827D5" w:rsidP="006827D5">
            <w:pPr>
              <w:jc w:val="both"/>
              <w:rPr>
                <w:rFonts w:ascii="Arial" w:hAnsi="Arial" w:cs="Arial"/>
                <w:sz w:val="20"/>
                <w:szCs w:val="20"/>
                <w:lang w:val="en-US"/>
              </w:rPr>
            </w:pPr>
            <w:r w:rsidRPr="006827D5">
              <w:rPr>
                <w:rFonts w:ascii="Arial" w:hAnsi="Arial" w:cs="Arial"/>
                <w:sz w:val="20"/>
                <w:szCs w:val="20"/>
                <w:lang w:val="en-US"/>
              </w:rPr>
              <w:t xml:space="preserve">Month </w:t>
            </w:r>
            <w:r w:rsidR="008E17D2">
              <w:rPr>
                <w:rFonts w:ascii="Arial" w:hAnsi="Arial" w:cs="Arial"/>
                <w:sz w:val="20"/>
                <w:szCs w:val="20"/>
                <w:lang w:val="en-US"/>
              </w:rPr>
              <w:t>3-4</w:t>
            </w:r>
            <w:r w:rsidRPr="006827D5">
              <w:rPr>
                <w:rFonts w:ascii="Arial" w:hAnsi="Arial" w:cs="Arial"/>
                <w:sz w:val="20"/>
                <w:szCs w:val="20"/>
                <w:lang w:val="en-US"/>
              </w:rPr>
              <w:t>: High-Frequency Simulation (20 GHz)</w:t>
            </w:r>
          </w:p>
          <w:p w14:paraId="261978B2" w14:textId="77777777" w:rsidR="006827D5" w:rsidRPr="006827D5" w:rsidRDefault="006827D5" w:rsidP="006827D5">
            <w:pPr>
              <w:jc w:val="both"/>
              <w:rPr>
                <w:rFonts w:ascii="Arial" w:hAnsi="Arial" w:cs="Arial"/>
                <w:sz w:val="20"/>
                <w:szCs w:val="20"/>
                <w:lang w:val="en-US"/>
              </w:rPr>
            </w:pPr>
          </w:p>
          <w:p w14:paraId="3A3802C8" w14:textId="77777777" w:rsidR="006827D5" w:rsidRPr="006827D5" w:rsidRDefault="006827D5" w:rsidP="006827D5">
            <w:pPr>
              <w:jc w:val="both"/>
              <w:rPr>
                <w:rFonts w:ascii="Arial" w:hAnsi="Arial" w:cs="Arial"/>
                <w:sz w:val="20"/>
                <w:szCs w:val="20"/>
                <w:lang w:val="en-US"/>
              </w:rPr>
            </w:pPr>
            <w:r w:rsidRPr="006827D5">
              <w:rPr>
                <w:rFonts w:ascii="Arial" w:hAnsi="Arial" w:cs="Arial"/>
                <w:sz w:val="20"/>
                <w:szCs w:val="20"/>
                <w:lang w:val="en-US"/>
              </w:rPr>
              <w:tab/>
              <w:t>•</w:t>
            </w:r>
            <w:r w:rsidRPr="006827D5">
              <w:rPr>
                <w:rFonts w:ascii="Arial" w:hAnsi="Arial" w:cs="Arial"/>
                <w:sz w:val="20"/>
                <w:szCs w:val="20"/>
                <w:lang w:val="en-US"/>
              </w:rPr>
              <w:tab/>
              <w:t>Scale up the design to operate at 20 GHz.</w:t>
            </w:r>
          </w:p>
          <w:p w14:paraId="11CF7C64" w14:textId="77777777" w:rsidR="006827D5" w:rsidRPr="006827D5" w:rsidRDefault="006827D5" w:rsidP="006827D5">
            <w:pPr>
              <w:jc w:val="both"/>
              <w:rPr>
                <w:rFonts w:ascii="Arial" w:hAnsi="Arial" w:cs="Arial"/>
                <w:sz w:val="20"/>
                <w:szCs w:val="20"/>
                <w:lang w:val="en-US"/>
              </w:rPr>
            </w:pPr>
            <w:r w:rsidRPr="006827D5">
              <w:rPr>
                <w:rFonts w:ascii="Arial" w:hAnsi="Arial" w:cs="Arial"/>
                <w:sz w:val="20"/>
                <w:szCs w:val="20"/>
                <w:lang w:val="en-US"/>
              </w:rPr>
              <w:tab/>
              <w:t>•</w:t>
            </w:r>
            <w:r w:rsidRPr="006827D5">
              <w:rPr>
                <w:rFonts w:ascii="Arial" w:hAnsi="Arial" w:cs="Arial"/>
                <w:sz w:val="20"/>
                <w:szCs w:val="20"/>
                <w:lang w:val="en-US"/>
              </w:rPr>
              <w:tab/>
              <w:t xml:space="preserve">Perform detailed simulations using SPICE models for FinFET CMOS, considering </w:t>
            </w:r>
            <w:proofErr w:type="spellStart"/>
            <w:r w:rsidRPr="006827D5">
              <w:rPr>
                <w:rFonts w:ascii="Arial" w:hAnsi="Arial" w:cs="Arial"/>
                <w:sz w:val="20"/>
                <w:szCs w:val="20"/>
                <w:lang w:val="en-US"/>
              </w:rPr>
              <w:t>parasitics</w:t>
            </w:r>
            <w:proofErr w:type="spellEnd"/>
            <w:r w:rsidRPr="006827D5">
              <w:rPr>
                <w:rFonts w:ascii="Arial" w:hAnsi="Arial" w:cs="Arial"/>
                <w:sz w:val="20"/>
                <w:szCs w:val="20"/>
                <w:lang w:val="en-US"/>
              </w:rPr>
              <w:t xml:space="preserve"> and interconnect effects.</w:t>
            </w:r>
          </w:p>
          <w:p w14:paraId="5FE3B19D" w14:textId="77777777" w:rsidR="006827D5" w:rsidRPr="006827D5" w:rsidRDefault="006827D5" w:rsidP="006827D5">
            <w:pPr>
              <w:jc w:val="both"/>
              <w:rPr>
                <w:rFonts w:ascii="Arial" w:hAnsi="Arial" w:cs="Arial"/>
                <w:sz w:val="20"/>
                <w:szCs w:val="20"/>
                <w:lang w:val="en-US"/>
              </w:rPr>
            </w:pPr>
            <w:r w:rsidRPr="006827D5">
              <w:rPr>
                <w:rFonts w:ascii="Arial" w:hAnsi="Arial" w:cs="Arial"/>
                <w:sz w:val="20"/>
                <w:szCs w:val="20"/>
                <w:lang w:val="en-US"/>
              </w:rPr>
              <w:tab/>
              <w:t>•</w:t>
            </w:r>
            <w:r w:rsidRPr="006827D5">
              <w:rPr>
                <w:rFonts w:ascii="Arial" w:hAnsi="Arial" w:cs="Arial"/>
                <w:sz w:val="20"/>
                <w:szCs w:val="20"/>
                <w:lang w:val="en-US"/>
              </w:rPr>
              <w:tab/>
              <w:t>Investigate the impact of device sizing, transistor stacking, and power supply noise on delay performance.</w:t>
            </w:r>
          </w:p>
          <w:p w14:paraId="3D21B119" w14:textId="77777777" w:rsidR="006827D5" w:rsidRPr="006827D5" w:rsidRDefault="006827D5" w:rsidP="006827D5">
            <w:pPr>
              <w:jc w:val="both"/>
              <w:rPr>
                <w:rFonts w:ascii="Arial" w:hAnsi="Arial" w:cs="Arial"/>
                <w:sz w:val="20"/>
                <w:szCs w:val="20"/>
                <w:lang w:val="en-US"/>
              </w:rPr>
            </w:pPr>
          </w:p>
          <w:p w14:paraId="5093D67C" w14:textId="52C401A6" w:rsidR="006827D5" w:rsidRPr="006827D5" w:rsidRDefault="006827D5" w:rsidP="006827D5">
            <w:pPr>
              <w:jc w:val="both"/>
              <w:rPr>
                <w:rFonts w:ascii="Arial" w:hAnsi="Arial" w:cs="Arial"/>
                <w:sz w:val="20"/>
                <w:szCs w:val="20"/>
                <w:lang w:val="en-US"/>
              </w:rPr>
            </w:pPr>
            <w:r w:rsidRPr="006827D5">
              <w:rPr>
                <w:rFonts w:ascii="Arial" w:hAnsi="Arial" w:cs="Arial"/>
                <w:sz w:val="20"/>
                <w:szCs w:val="20"/>
                <w:lang w:val="en-US"/>
              </w:rPr>
              <w:t xml:space="preserve">Month </w:t>
            </w:r>
            <w:r w:rsidR="008E17D2">
              <w:rPr>
                <w:rFonts w:ascii="Arial" w:hAnsi="Arial" w:cs="Arial"/>
                <w:sz w:val="20"/>
                <w:szCs w:val="20"/>
                <w:lang w:val="en-US"/>
              </w:rPr>
              <w:t>5-6</w:t>
            </w:r>
            <w:r w:rsidRPr="006827D5">
              <w:rPr>
                <w:rFonts w:ascii="Arial" w:hAnsi="Arial" w:cs="Arial"/>
                <w:sz w:val="20"/>
                <w:szCs w:val="20"/>
                <w:lang w:val="en-US"/>
              </w:rPr>
              <w:t>: Optimization &amp; PVT Variability Analysis</w:t>
            </w:r>
          </w:p>
          <w:p w14:paraId="52983B0C" w14:textId="77777777" w:rsidR="006827D5" w:rsidRPr="006827D5" w:rsidRDefault="006827D5" w:rsidP="006827D5">
            <w:pPr>
              <w:jc w:val="both"/>
              <w:rPr>
                <w:rFonts w:ascii="Arial" w:hAnsi="Arial" w:cs="Arial"/>
                <w:sz w:val="20"/>
                <w:szCs w:val="20"/>
                <w:lang w:val="en-US"/>
              </w:rPr>
            </w:pPr>
          </w:p>
          <w:p w14:paraId="351E19B2" w14:textId="77777777" w:rsidR="006827D5" w:rsidRPr="006827D5" w:rsidRDefault="006827D5" w:rsidP="006827D5">
            <w:pPr>
              <w:jc w:val="both"/>
              <w:rPr>
                <w:rFonts w:ascii="Arial" w:hAnsi="Arial" w:cs="Arial"/>
                <w:sz w:val="20"/>
                <w:szCs w:val="20"/>
                <w:lang w:val="en-US"/>
              </w:rPr>
            </w:pPr>
            <w:r w:rsidRPr="006827D5">
              <w:rPr>
                <w:rFonts w:ascii="Arial" w:hAnsi="Arial" w:cs="Arial"/>
                <w:sz w:val="20"/>
                <w:szCs w:val="20"/>
                <w:lang w:val="en-US"/>
              </w:rPr>
              <w:tab/>
              <w:t>•</w:t>
            </w:r>
            <w:r w:rsidRPr="006827D5">
              <w:rPr>
                <w:rFonts w:ascii="Arial" w:hAnsi="Arial" w:cs="Arial"/>
                <w:sz w:val="20"/>
                <w:szCs w:val="20"/>
                <w:lang w:val="en-US"/>
              </w:rPr>
              <w:tab/>
              <w:t>Optimize the design for delay precision, power efficiency, and low jitter.</w:t>
            </w:r>
          </w:p>
          <w:p w14:paraId="5ECC8F70" w14:textId="77777777" w:rsidR="006827D5" w:rsidRPr="006827D5" w:rsidRDefault="006827D5" w:rsidP="006827D5">
            <w:pPr>
              <w:jc w:val="both"/>
              <w:rPr>
                <w:rFonts w:ascii="Arial" w:hAnsi="Arial" w:cs="Arial"/>
                <w:sz w:val="20"/>
                <w:szCs w:val="20"/>
                <w:lang w:val="en-US"/>
              </w:rPr>
            </w:pPr>
            <w:r w:rsidRPr="006827D5">
              <w:rPr>
                <w:rFonts w:ascii="Arial" w:hAnsi="Arial" w:cs="Arial"/>
                <w:sz w:val="20"/>
                <w:szCs w:val="20"/>
                <w:lang w:val="en-US"/>
              </w:rPr>
              <w:tab/>
              <w:t>•</w:t>
            </w:r>
            <w:r w:rsidRPr="006827D5">
              <w:rPr>
                <w:rFonts w:ascii="Arial" w:hAnsi="Arial" w:cs="Arial"/>
                <w:sz w:val="20"/>
                <w:szCs w:val="20"/>
                <w:lang w:val="en-US"/>
              </w:rPr>
              <w:tab/>
              <w:t>Conduct simulations for PVT variations (process, voltage, temperature) to ensure the circuit’s robustness.</w:t>
            </w:r>
          </w:p>
          <w:p w14:paraId="65B26F57" w14:textId="338A7AB8" w:rsidR="006827D5" w:rsidRPr="006827D5" w:rsidRDefault="006827D5" w:rsidP="006827D5">
            <w:pPr>
              <w:jc w:val="both"/>
              <w:rPr>
                <w:rFonts w:ascii="Arial" w:hAnsi="Arial" w:cs="Arial"/>
                <w:sz w:val="20"/>
                <w:szCs w:val="20"/>
                <w:lang w:val="en-US"/>
              </w:rPr>
            </w:pPr>
            <w:r w:rsidRPr="006827D5">
              <w:rPr>
                <w:rFonts w:ascii="Arial" w:hAnsi="Arial" w:cs="Arial"/>
                <w:sz w:val="20"/>
                <w:szCs w:val="20"/>
                <w:lang w:val="en-US"/>
              </w:rPr>
              <w:tab/>
              <w:t>•</w:t>
            </w:r>
            <w:r w:rsidRPr="006827D5">
              <w:rPr>
                <w:rFonts w:ascii="Arial" w:hAnsi="Arial" w:cs="Arial"/>
                <w:sz w:val="20"/>
                <w:szCs w:val="20"/>
                <w:lang w:val="en-US"/>
              </w:rPr>
              <w:tab/>
              <w:t>Explore compensation techniques if needed (e.g., adaptive biasing, feedback control).</w:t>
            </w:r>
          </w:p>
          <w:p w14:paraId="096655C5" w14:textId="77777777" w:rsidR="006827D5" w:rsidRPr="006827D5" w:rsidRDefault="006827D5" w:rsidP="006827D5">
            <w:pPr>
              <w:jc w:val="both"/>
              <w:rPr>
                <w:rFonts w:ascii="Arial" w:hAnsi="Arial" w:cs="Arial"/>
                <w:sz w:val="20"/>
                <w:szCs w:val="20"/>
                <w:lang w:val="en-US"/>
              </w:rPr>
            </w:pPr>
            <w:r w:rsidRPr="006827D5">
              <w:rPr>
                <w:rFonts w:ascii="Arial" w:hAnsi="Arial" w:cs="Arial"/>
                <w:sz w:val="20"/>
                <w:szCs w:val="20"/>
                <w:lang w:val="en-US"/>
              </w:rPr>
              <w:lastRenderedPageBreak/>
              <w:t>References:</w:t>
            </w:r>
          </w:p>
          <w:p w14:paraId="35F50F07" w14:textId="77777777" w:rsidR="006827D5" w:rsidRPr="006827D5" w:rsidRDefault="006827D5" w:rsidP="006827D5">
            <w:pPr>
              <w:jc w:val="both"/>
              <w:rPr>
                <w:rFonts w:ascii="Arial" w:hAnsi="Arial" w:cs="Arial"/>
                <w:sz w:val="20"/>
                <w:szCs w:val="20"/>
                <w:lang w:val="en-US"/>
              </w:rPr>
            </w:pPr>
          </w:p>
          <w:p w14:paraId="7A465094" w14:textId="1B8E7AFE" w:rsidR="006827D5" w:rsidRPr="00C46A04" w:rsidRDefault="009A73E5" w:rsidP="006827D5">
            <w:pPr>
              <w:jc w:val="both"/>
              <w:rPr>
                <w:rFonts w:ascii="Arial" w:hAnsi="Arial" w:cs="Arial"/>
                <w:sz w:val="20"/>
                <w:szCs w:val="20"/>
                <w:lang w:val="en-US"/>
              </w:rPr>
            </w:pPr>
            <w:r>
              <w:rPr>
                <w:rFonts w:ascii="Arial" w:hAnsi="Arial" w:cs="Arial"/>
                <w:sz w:val="20"/>
                <w:szCs w:val="20"/>
                <w:lang w:val="en-US"/>
              </w:rPr>
              <w:t xml:space="preserve">[1] </w:t>
            </w:r>
            <w:proofErr w:type="spellStart"/>
            <w:r w:rsidR="00A1694D" w:rsidRPr="00A1694D">
              <w:rPr>
                <w:rFonts w:ascii="Arial" w:hAnsi="Arial" w:cs="Arial"/>
                <w:sz w:val="20"/>
                <w:szCs w:val="20"/>
                <w:lang w:val="en-US"/>
              </w:rPr>
              <w:t>Maymandi</w:t>
            </w:r>
            <w:proofErr w:type="spellEnd"/>
            <w:r w:rsidR="00A1694D" w:rsidRPr="00A1694D">
              <w:rPr>
                <w:rFonts w:ascii="Arial" w:hAnsi="Arial" w:cs="Arial"/>
                <w:sz w:val="20"/>
                <w:szCs w:val="20"/>
                <w:lang w:val="en-US"/>
              </w:rPr>
              <w:t xml:space="preserve">-Nejad, Mohammad &amp; Sachdev, Mishal. (2003). A Digitally Programmable Delay Element: Design and Analysis. Very </w:t>
            </w:r>
            <w:proofErr w:type="gramStart"/>
            <w:r w:rsidR="00A1694D" w:rsidRPr="00A1694D">
              <w:rPr>
                <w:rFonts w:ascii="Arial" w:hAnsi="Arial" w:cs="Arial"/>
                <w:sz w:val="20"/>
                <w:szCs w:val="20"/>
                <w:lang w:val="en-US"/>
              </w:rPr>
              <w:t>Large Scale</w:t>
            </w:r>
            <w:proofErr w:type="gramEnd"/>
            <w:r w:rsidR="00A1694D" w:rsidRPr="00A1694D">
              <w:rPr>
                <w:rFonts w:ascii="Arial" w:hAnsi="Arial" w:cs="Arial"/>
                <w:sz w:val="20"/>
                <w:szCs w:val="20"/>
                <w:lang w:val="en-US"/>
              </w:rPr>
              <w:t xml:space="preserve"> Integration (VLSI) Systems, IEEE Transactions on. 11. 871 - 878. 10.1109/TVLSI.2003.810787.</w:t>
            </w:r>
          </w:p>
          <w:p w14:paraId="4B6D5383" w14:textId="24CC0D2E" w:rsidR="006827D5" w:rsidRPr="00D265E1" w:rsidRDefault="009A73E5" w:rsidP="006827D5">
            <w:pPr>
              <w:jc w:val="both"/>
              <w:rPr>
                <w:rFonts w:ascii="Arial" w:hAnsi="Arial" w:cs="Arial"/>
                <w:sz w:val="20"/>
                <w:szCs w:val="20"/>
                <w:lang w:val="en-US"/>
              </w:rPr>
            </w:pPr>
            <w:r>
              <w:rPr>
                <w:rFonts w:ascii="Arial" w:hAnsi="Arial" w:cs="Arial"/>
                <w:sz w:val="20"/>
                <w:szCs w:val="20"/>
                <w:lang w:val="en-US"/>
              </w:rPr>
              <w:t xml:space="preserve">[2] </w:t>
            </w:r>
            <w:r w:rsidR="00D265E1" w:rsidRPr="00D265E1">
              <w:rPr>
                <w:rFonts w:ascii="Arial" w:hAnsi="Arial" w:cs="Arial"/>
                <w:sz w:val="20"/>
                <w:szCs w:val="20"/>
                <w:lang w:val="en-US"/>
              </w:rPr>
              <w:t>S. Goyal </w:t>
            </w:r>
            <w:r w:rsidR="00D265E1" w:rsidRPr="00D265E1">
              <w:rPr>
                <w:rFonts w:ascii="Arial" w:hAnsi="Arial" w:cs="Arial"/>
                <w:i/>
                <w:iCs/>
                <w:sz w:val="20"/>
                <w:szCs w:val="20"/>
                <w:lang w:val="en-US"/>
              </w:rPr>
              <w:t>et al</w:t>
            </w:r>
            <w:r w:rsidR="00D265E1" w:rsidRPr="00D265E1">
              <w:rPr>
                <w:rFonts w:ascii="Arial" w:hAnsi="Arial" w:cs="Arial"/>
                <w:sz w:val="20"/>
                <w:szCs w:val="20"/>
                <w:lang w:val="en-US"/>
              </w:rPr>
              <w:t>., "Design Challenges and Techniques for 5nm FinFET CMOS Analog/Mixed-Signal Circuits," </w:t>
            </w:r>
            <w:r w:rsidR="00D265E1" w:rsidRPr="00D265E1">
              <w:rPr>
                <w:rFonts w:ascii="Arial" w:hAnsi="Arial" w:cs="Arial"/>
                <w:i/>
                <w:iCs/>
                <w:sz w:val="20"/>
                <w:szCs w:val="20"/>
                <w:lang w:val="en-US"/>
              </w:rPr>
              <w:t>2023 36th International Conference on VLSI Design and 2023 22nd International Conference on Embedded Systems (VLSID)</w:t>
            </w:r>
            <w:r w:rsidR="00D265E1" w:rsidRPr="00D265E1">
              <w:rPr>
                <w:rFonts w:ascii="Arial" w:hAnsi="Arial" w:cs="Arial"/>
                <w:sz w:val="20"/>
                <w:szCs w:val="20"/>
                <w:lang w:val="en-US"/>
              </w:rPr>
              <w:t xml:space="preserve">, Hyderabad, India, 2023, pp. 98-103, </w:t>
            </w:r>
            <w:proofErr w:type="spellStart"/>
            <w:r w:rsidR="00D265E1" w:rsidRPr="00D265E1">
              <w:rPr>
                <w:rFonts w:ascii="Arial" w:hAnsi="Arial" w:cs="Arial"/>
                <w:sz w:val="20"/>
                <w:szCs w:val="20"/>
                <w:lang w:val="en-US"/>
              </w:rPr>
              <w:t>doi</w:t>
            </w:r>
            <w:proofErr w:type="spellEnd"/>
            <w:r w:rsidR="00D265E1" w:rsidRPr="00D265E1">
              <w:rPr>
                <w:rFonts w:ascii="Arial" w:hAnsi="Arial" w:cs="Arial"/>
                <w:sz w:val="20"/>
                <w:szCs w:val="20"/>
                <w:lang w:val="en-US"/>
              </w:rPr>
              <w:t>: 10.1109/VLSID57277.2023.00033.</w:t>
            </w:r>
          </w:p>
          <w:p w14:paraId="23017661" w14:textId="038D7788" w:rsidR="006827D5" w:rsidRPr="006827D5" w:rsidRDefault="009A73E5" w:rsidP="006827D5">
            <w:pPr>
              <w:jc w:val="both"/>
              <w:rPr>
                <w:rFonts w:ascii="Arial" w:hAnsi="Arial" w:cs="Arial"/>
                <w:sz w:val="20"/>
                <w:szCs w:val="20"/>
                <w:lang w:val="en-US"/>
              </w:rPr>
            </w:pPr>
            <w:r>
              <w:rPr>
                <w:rFonts w:ascii="Arial" w:hAnsi="Arial" w:cs="Arial"/>
                <w:sz w:val="20"/>
                <w:szCs w:val="20"/>
                <w:lang w:val="en-US"/>
              </w:rPr>
              <w:t xml:space="preserve">[3] </w:t>
            </w:r>
            <w:r w:rsidR="0077537D" w:rsidRPr="0077537D">
              <w:rPr>
                <w:rFonts w:ascii="Arial" w:hAnsi="Arial" w:cs="Arial"/>
                <w:sz w:val="20"/>
                <w:szCs w:val="20"/>
                <w:lang w:val="en-US"/>
              </w:rPr>
              <w:t xml:space="preserve">Abdulrazzaq, Bilal &amp; Abdul Halin, </w:t>
            </w:r>
            <w:proofErr w:type="spellStart"/>
            <w:r w:rsidR="0077537D" w:rsidRPr="0077537D">
              <w:rPr>
                <w:rFonts w:ascii="Arial" w:hAnsi="Arial" w:cs="Arial"/>
                <w:sz w:val="20"/>
                <w:szCs w:val="20"/>
                <w:lang w:val="en-US"/>
              </w:rPr>
              <w:t>Izhal</w:t>
            </w:r>
            <w:proofErr w:type="spellEnd"/>
            <w:r w:rsidR="0077537D" w:rsidRPr="0077537D">
              <w:rPr>
                <w:rFonts w:ascii="Arial" w:hAnsi="Arial" w:cs="Arial"/>
                <w:sz w:val="20"/>
                <w:szCs w:val="20"/>
                <w:lang w:val="en-US"/>
              </w:rPr>
              <w:t xml:space="preserve"> &amp; </w:t>
            </w:r>
            <w:proofErr w:type="spellStart"/>
            <w:r w:rsidR="0077537D" w:rsidRPr="0077537D">
              <w:rPr>
                <w:rFonts w:ascii="Arial" w:hAnsi="Arial" w:cs="Arial"/>
                <w:sz w:val="20"/>
                <w:szCs w:val="20"/>
                <w:lang w:val="en-US"/>
              </w:rPr>
              <w:t>Kawahito</w:t>
            </w:r>
            <w:proofErr w:type="spellEnd"/>
            <w:r w:rsidR="0077537D" w:rsidRPr="0077537D">
              <w:rPr>
                <w:rFonts w:ascii="Arial" w:hAnsi="Arial" w:cs="Arial"/>
                <w:sz w:val="20"/>
                <w:szCs w:val="20"/>
                <w:lang w:val="en-US"/>
              </w:rPr>
              <w:t xml:space="preserve">, Shoji &amp; Sidek, </w:t>
            </w:r>
            <w:proofErr w:type="spellStart"/>
            <w:r w:rsidR="0077537D" w:rsidRPr="0077537D">
              <w:rPr>
                <w:rFonts w:ascii="Arial" w:hAnsi="Arial" w:cs="Arial"/>
                <w:sz w:val="20"/>
                <w:szCs w:val="20"/>
                <w:lang w:val="en-US"/>
              </w:rPr>
              <w:t>Roslina</w:t>
            </w:r>
            <w:proofErr w:type="spellEnd"/>
            <w:r w:rsidR="0077537D" w:rsidRPr="0077537D">
              <w:rPr>
                <w:rFonts w:ascii="Arial" w:hAnsi="Arial" w:cs="Arial"/>
                <w:sz w:val="20"/>
                <w:szCs w:val="20"/>
                <w:lang w:val="en-US"/>
              </w:rPr>
              <w:t xml:space="preserve"> &amp; Shafie, Suhaidi &amp; Md Yunus, Nurul. (2016). A review on high-resolution CMOS delay lines: towards sub-picosecond jitter performance. </w:t>
            </w:r>
            <w:proofErr w:type="spellStart"/>
            <w:r w:rsidR="0077537D" w:rsidRPr="0077537D">
              <w:rPr>
                <w:rFonts w:ascii="Arial" w:hAnsi="Arial" w:cs="Arial"/>
                <w:sz w:val="20"/>
                <w:szCs w:val="20"/>
                <w:lang w:val="en-US"/>
              </w:rPr>
              <w:t>SpringerPlus</w:t>
            </w:r>
            <w:proofErr w:type="spellEnd"/>
            <w:r w:rsidR="0077537D" w:rsidRPr="0077537D">
              <w:rPr>
                <w:rFonts w:ascii="Arial" w:hAnsi="Arial" w:cs="Arial"/>
                <w:sz w:val="20"/>
                <w:szCs w:val="20"/>
                <w:lang w:val="en-US"/>
              </w:rPr>
              <w:t>. 5. 10.1186/s40064-016-2090-z.</w:t>
            </w:r>
          </w:p>
          <w:p w14:paraId="0A2723B6" w14:textId="117D013C" w:rsidR="006827D5" w:rsidRPr="006827D5" w:rsidRDefault="009A73E5" w:rsidP="006827D5">
            <w:pPr>
              <w:jc w:val="both"/>
              <w:rPr>
                <w:rFonts w:ascii="Arial" w:hAnsi="Arial" w:cs="Arial"/>
                <w:sz w:val="20"/>
                <w:szCs w:val="20"/>
                <w:lang w:val="en-US"/>
              </w:rPr>
            </w:pPr>
            <w:r>
              <w:rPr>
                <w:rFonts w:ascii="Arial" w:hAnsi="Arial" w:cs="Arial"/>
                <w:sz w:val="20"/>
                <w:szCs w:val="20"/>
                <w:lang w:val="en-US"/>
              </w:rPr>
              <w:t xml:space="preserve">[4] </w:t>
            </w:r>
            <w:r w:rsidR="006827D5" w:rsidRPr="006827D5">
              <w:rPr>
                <w:rFonts w:ascii="Arial" w:hAnsi="Arial" w:cs="Arial"/>
                <w:sz w:val="20"/>
                <w:szCs w:val="20"/>
                <w:lang w:val="en-US"/>
              </w:rPr>
              <w:t>Behzad Razavi, “Design of Integrated Circuits for Optical Communications,” Wiley, 2012.</w:t>
            </w:r>
          </w:p>
          <w:p w14:paraId="5FCC446F" w14:textId="03A526B4" w:rsidR="006827D5" w:rsidRPr="006827D5" w:rsidRDefault="006827D5" w:rsidP="006827D5">
            <w:pPr>
              <w:jc w:val="both"/>
              <w:rPr>
                <w:rFonts w:ascii="Arial" w:hAnsi="Arial" w:cs="Arial"/>
                <w:sz w:val="20"/>
                <w:szCs w:val="20"/>
                <w:lang w:val="en-US"/>
              </w:rPr>
            </w:pPr>
            <w:r w:rsidRPr="006827D5">
              <w:rPr>
                <w:rFonts w:ascii="Arial" w:hAnsi="Arial" w:cs="Arial"/>
                <w:sz w:val="20"/>
                <w:szCs w:val="20"/>
                <w:lang w:val="en-US"/>
              </w:rPr>
              <w:tab/>
            </w:r>
          </w:p>
          <w:p w14:paraId="08845B5F" w14:textId="3A6A5182" w:rsidR="00A40236" w:rsidRPr="006827D5" w:rsidRDefault="006827D5" w:rsidP="006827D5">
            <w:pPr>
              <w:jc w:val="both"/>
              <w:rPr>
                <w:rFonts w:ascii="Arial" w:hAnsi="Arial" w:cs="Arial"/>
                <w:sz w:val="20"/>
                <w:szCs w:val="20"/>
                <w:lang w:val="en-US"/>
              </w:rPr>
            </w:pPr>
            <w:r w:rsidRPr="006827D5">
              <w:rPr>
                <w:rFonts w:ascii="Arial" w:hAnsi="Arial" w:cs="Arial"/>
                <w:sz w:val="20"/>
                <w:szCs w:val="20"/>
                <w:lang w:val="en-US"/>
              </w:rPr>
              <w:t>By the conclusion of this MSc project, the student will have designed and simulated a high-speed programmable clock delay stage in advanced FinFET CMOS technology, addressing key challenges in modern high-frequency electronics.</w:t>
            </w:r>
          </w:p>
          <w:p w14:paraId="6367CAAB" w14:textId="7D9E3C27" w:rsidR="006827D5" w:rsidRPr="007C0EBB" w:rsidRDefault="006827D5" w:rsidP="00B4473E">
            <w:pPr>
              <w:rPr>
                <w:rFonts w:ascii="Arial" w:hAnsi="Arial" w:cs="Arial"/>
                <w:b/>
                <w:bCs/>
                <w:sz w:val="20"/>
                <w:szCs w:val="20"/>
                <w:lang w:val="en-US"/>
              </w:rPr>
            </w:pPr>
          </w:p>
        </w:tc>
      </w:tr>
      <w:tr w:rsidR="000C4100" w:rsidRPr="00314172" w14:paraId="50C81318" w14:textId="77777777" w:rsidTr="00901BAF">
        <w:tc>
          <w:tcPr>
            <w:tcW w:w="8494" w:type="dxa"/>
          </w:tcPr>
          <w:p w14:paraId="3513B9B5" w14:textId="77777777" w:rsidR="000C4100" w:rsidRPr="007C0EBB" w:rsidRDefault="000C4100" w:rsidP="006D71A4">
            <w:pPr>
              <w:rPr>
                <w:rFonts w:ascii="Arial" w:hAnsi="Arial" w:cs="Arial"/>
                <w:sz w:val="20"/>
                <w:szCs w:val="20"/>
                <w:lang w:val="en-US"/>
              </w:rPr>
            </w:pPr>
          </w:p>
        </w:tc>
      </w:tr>
    </w:tbl>
    <w:p w14:paraId="6A22BD6E" w14:textId="77777777" w:rsidR="000C4100" w:rsidRPr="007C0EBB" w:rsidRDefault="000C4100">
      <w:pPr>
        <w:rPr>
          <w:rStyle w:val="Emphasis"/>
          <w:rFonts w:ascii="Arial" w:hAnsi="Arial" w:cs="Arial"/>
          <w:sz w:val="20"/>
          <w:szCs w:val="20"/>
          <w:lang w:val="en-US"/>
        </w:rPr>
      </w:pPr>
    </w:p>
    <w:tbl>
      <w:tblPr>
        <w:tblStyle w:val="TableGrid"/>
        <w:tblW w:w="0" w:type="auto"/>
        <w:tblLook w:val="04A0" w:firstRow="1" w:lastRow="0" w:firstColumn="1" w:lastColumn="0" w:noHBand="0" w:noVBand="1"/>
      </w:tblPr>
      <w:tblGrid>
        <w:gridCol w:w="1828"/>
        <w:gridCol w:w="6666"/>
      </w:tblGrid>
      <w:tr w:rsidR="000C4100" w:rsidRPr="00314172" w14:paraId="7CB71605" w14:textId="77777777" w:rsidTr="00901BAF">
        <w:tc>
          <w:tcPr>
            <w:tcW w:w="1828" w:type="dxa"/>
            <w:tcBorders>
              <w:bottom w:val="nil"/>
            </w:tcBorders>
          </w:tcPr>
          <w:p w14:paraId="32BD369A" w14:textId="77777777" w:rsidR="00A40236" w:rsidRPr="007C0EBB" w:rsidRDefault="00A40236" w:rsidP="006D71A4">
            <w:pPr>
              <w:rPr>
                <w:rFonts w:ascii="Arial" w:hAnsi="Arial" w:cs="Arial"/>
                <w:b/>
                <w:bCs/>
                <w:sz w:val="20"/>
                <w:szCs w:val="20"/>
                <w:lang w:val="en-US"/>
              </w:rPr>
            </w:pPr>
          </w:p>
          <w:p w14:paraId="306A8C54" w14:textId="58BBB9DC" w:rsidR="000C4100" w:rsidRPr="007C0EBB" w:rsidRDefault="000C4100" w:rsidP="006D71A4">
            <w:pPr>
              <w:rPr>
                <w:rFonts w:ascii="Arial" w:hAnsi="Arial" w:cs="Arial"/>
                <w:b/>
                <w:bCs/>
                <w:sz w:val="20"/>
                <w:szCs w:val="20"/>
                <w:lang w:val="en-US"/>
              </w:rPr>
            </w:pPr>
            <w:r w:rsidRPr="007C0EBB">
              <w:rPr>
                <w:rFonts w:ascii="Arial" w:hAnsi="Arial" w:cs="Arial"/>
                <w:b/>
                <w:bCs/>
                <w:sz w:val="20"/>
                <w:szCs w:val="20"/>
                <w:lang w:val="en-US"/>
              </w:rPr>
              <w:t>SUPERVISORS (</w:t>
            </w:r>
            <w:r w:rsidR="00F0444A" w:rsidRPr="007C0EBB">
              <w:rPr>
                <w:rFonts w:ascii="Arial" w:hAnsi="Arial" w:cs="Arial"/>
                <w:b/>
                <w:bCs/>
                <w:sz w:val="20"/>
                <w:szCs w:val="20"/>
                <w:lang w:val="en-US"/>
              </w:rPr>
              <w:t>A</w:t>
            </w:r>
            <w:r w:rsidRPr="007C0EBB">
              <w:rPr>
                <w:rFonts w:ascii="Arial" w:hAnsi="Arial" w:cs="Arial"/>
                <w:b/>
                <w:bCs/>
                <w:sz w:val="20"/>
                <w:szCs w:val="20"/>
                <w:lang w:val="en-US"/>
              </w:rPr>
              <w:t>ffiliation):</w:t>
            </w:r>
          </w:p>
          <w:p w14:paraId="59C183CB" w14:textId="000AE0BD" w:rsidR="000C4100" w:rsidRPr="007C0EBB" w:rsidRDefault="000C4100" w:rsidP="006D71A4">
            <w:pPr>
              <w:rPr>
                <w:rFonts w:ascii="Arial" w:hAnsi="Arial" w:cs="Arial"/>
                <w:sz w:val="16"/>
                <w:szCs w:val="16"/>
                <w:lang w:val="en-US"/>
              </w:rPr>
            </w:pPr>
            <w:r w:rsidRPr="007C0EBB">
              <w:rPr>
                <w:rFonts w:ascii="Arial" w:hAnsi="Arial" w:cs="Arial"/>
                <w:color w:val="FF0000"/>
                <w:sz w:val="16"/>
                <w:szCs w:val="16"/>
                <w:lang w:val="en-US"/>
              </w:rPr>
              <w:t>According to legislation, this number is limited to 2. If abroad, one supervisor must be internal to FCT NOVA.</w:t>
            </w:r>
          </w:p>
        </w:tc>
        <w:tc>
          <w:tcPr>
            <w:tcW w:w="6666" w:type="dxa"/>
            <w:vMerge w:val="restart"/>
          </w:tcPr>
          <w:p w14:paraId="514A8E3D" w14:textId="04A29700" w:rsidR="00C67CA6" w:rsidRDefault="00C67CA6" w:rsidP="006D71A4">
            <w:pPr>
              <w:rPr>
                <w:rFonts w:ascii="Arial" w:hAnsi="Arial" w:cs="Arial"/>
                <w:sz w:val="20"/>
                <w:szCs w:val="20"/>
              </w:rPr>
            </w:pPr>
            <w:r w:rsidRPr="006C099A">
              <w:rPr>
                <w:rFonts w:ascii="Arial" w:hAnsi="Arial" w:cs="Arial"/>
                <w:sz w:val="20"/>
                <w:szCs w:val="20"/>
              </w:rPr>
              <w:t>João Carlos da Palma Goes</w:t>
            </w:r>
            <w:r>
              <w:rPr>
                <w:rFonts w:ascii="Arial" w:hAnsi="Arial" w:cs="Arial"/>
                <w:sz w:val="20"/>
                <w:szCs w:val="20"/>
              </w:rPr>
              <w:t xml:space="preserve"> (FCT NOVA);</w:t>
            </w:r>
          </w:p>
          <w:p w14:paraId="378C96E2" w14:textId="6C879478" w:rsidR="000C4100" w:rsidRPr="007C0EBB" w:rsidRDefault="00C67CA6" w:rsidP="006D71A4">
            <w:pPr>
              <w:rPr>
                <w:rFonts w:ascii="Arial" w:hAnsi="Arial" w:cs="Arial"/>
                <w:sz w:val="20"/>
                <w:szCs w:val="20"/>
                <w:lang w:val="en-US"/>
              </w:rPr>
            </w:pPr>
            <w:r w:rsidRPr="00C67CA6">
              <w:rPr>
                <w:rFonts w:ascii="Arial" w:hAnsi="Arial" w:cs="Arial"/>
                <w:sz w:val="20"/>
                <w:szCs w:val="20"/>
                <w:lang w:val="en-US"/>
              </w:rPr>
              <w:t xml:space="preserve">Marc </w:t>
            </w:r>
            <w:proofErr w:type="spellStart"/>
            <w:r w:rsidRPr="00C67CA6">
              <w:rPr>
                <w:rFonts w:ascii="Arial" w:hAnsi="Arial" w:cs="Arial"/>
                <w:sz w:val="20"/>
                <w:szCs w:val="20"/>
                <w:lang w:val="en-US"/>
              </w:rPr>
              <w:t>Erett</w:t>
            </w:r>
            <w:proofErr w:type="spellEnd"/>
            <w:r w:rsidRPr="00C67CA6">
              <w:rPr>
                <w:rFonts w:ascii="Arial" w:hAnsi="Arial" w:cs="Arial"/>
                <w:sz w:val="20"/>
                <w:szCs w:val="20"/>
                <w:lang w:val="en-US"/>
              </w:rPr>
              <w:t xml:space="preserve"> (Senior Director</w:t>
            </w:r>
            <w:r>
              <w:rPr>
                <w:rFonts w:ascii="Arial" w:hAnsi="Arial" w:cs="Arial"/>
                <w:sz w:val="20"/>
                <w:szCs w:val="20"/>
                <w:lang w:val="en-US"/>
              </w:rPr>
              <w:t xml:space="preserve"> (</w:t>
            </w:r>
            <w:r w:rsidRPr="00C67CA6">
              <w:rPr>
                <w:rFonts w:ascii="Arial" w:hAnsi="Arial" w:cs="Arial"/>
                <w:sz w:val="20"/>
                <w:szCs w:val="20"/>
                <w:lang w:val="en-US"/>
              </w:rPr>
              <w:t>AMD), Cork, Ireland</w:t>
            </w:r>
            <w:r>
              <w:rPr>
                <w:rFonts w:ascii="Arial" w:hAnsi="Arial" w:cs="Arial"/>
                <w:sz w:val="20"/>
                <w:szCs w:val="20"/>
                <w:lang w:val="en-US"/>
              </w:rPr>
              <w:t>.</w:t>
            </w:r>
          </w:p>
          <w:p w14:paraId="6FE9F05D" w14:textId="0202CF81" w:rsidR="00265DE5" w:rsidRPr="006C099A" w:rsidRDefault="00265DE5" w:rsidP="006D71A4">
            <w:pPr>
              <w:rPr>
                <w:rFonts w:ascii="Arial" w:hAnsi="Arial" w:cs="Arial"/>
                <w:sz w:val="20"/>
                <w:szCs w:val="20"/>
                <w:lang w:val="en-US"/>
              </w:rPr>
            </w:pPr>
          </w:p>
        </w:tc>
      </w:tr>
      <w:tr w:rsidR="000C4100" w:rsidRPr="00314172" w14:paraId="23B1A011" w14:textId="77777777" w:rsidTr="00901BAF">
        <w:tc>
          <w:tcPr>
            <w:tcW w:w="1828" w:type="dxa"/>
            <w:tcBorders>
              <w:top w:val="nil"/>
              <w:bottom w:val="single" w:sz="4" w:space="0" w:color="auto"/>
            </w:tcBorders>
          </w:tcPr>
          <w:p w14:paraId="661BCEC4" w14:textId="77777777" w:rsidR="000C4100" w:rsidRPr="006C099A" w:rsidRDefault="000C4100" w:rsidP="006D71A4">
            <w:pPr>
              <w:rPr>
                <w:rFonts w:ascii="Arial" w:hAnsi="Arial" w:cs="Arial"/>
                <w:b/>
                <w:bCs/>
                <w:sz w:val="20"/>
                <w:szCs w:val="20"/>
                <w:lang w:val="en-US"/>
              </w:rPr>
            </w:pPr>
          </w:p>
        </w:tc>
        <w:tc>
          <w:tcPr>
            <w:tcW w:w="6666" w:type="dxa"/>
            <w:vMerge/>
          </w:tcPr>
          <w:p w14:paraId="53D8152F" w14:textId="77777777" w:rsidR="000C4100" w:rsidRPr="006C099A" w:rsidRDefault="000C4100" w:rsidP="006D71A4">
            <w:pPr>
              <w:rPr>
                <w:rFonts w:ascii="Arial" w:hAnsi="Arial" w:cs="Arial"/>
                <w:sz w:val="20"/>
                <w:szCs w:val="20"/>
                <w:lang w:val="en-US"/>
              </w:rPr>
            </w:pPr>
          </w:p>
        </w:tc>
      </w:tr>
    </w:tbl>
    <w:p w14:paraId="40428035" w14:textId="7A2B133F" w:rsidR="000C4100" w:rsidRPr="006C099A" w:rsidRDefault="000C4100" w:rsidP="0079280F">
      <w:pPr>
        <w:rPr>
          <w:rFonts w:ascii="Arial" w:hAnsi="Arial" w:cs="Arial"/>
          <w:sz w:val="20"/>
          <w:szCs w:val="20"/>
          <w:lang w:val="en-US"/>
        </w:rPr>
      </w:pPr>
    </w:p>
    <w:tbl>
      <w:tblPr>
        <w:tblStyle w:val="TableGrid"/>
        <w:tblW w:w="0" w:type="auto"/>
        <w:tblLook w:val="04A0" w:firstRow="1" w:lastRow="0" w:firstColumn="1" w:lastColumn="0" w:noHBand="0" w:noVBand="1"/>
      </w:tblPr>
      <w:tblGrid>
        <w:gridCol w:w="1654"/>
        <w:gridCol w:w="6840"/>
      </w:tblGrid>
      <w:tr w:rsidR="000C4100" w:rsidRPr="007C0EBB" w14:paraId="51AA9C3B" w14:textId="77777777" w:rsidTr="00F0444A">
        <w:tc>
          <w:tcPr>
            <w:tcW w:w="1654" w:type="dxa"/>
            <w:tcBorders>
              <w:bottom w:val="nil"/>
            </w:tcBorders>
          </w:tcPr>
          <w:p w14:paraId="14B0F747" w14:textId="77777777" w:rsidR="00F0444A" w:rsidRPr="006C099A" w:rsidRDefault="00F0444A" w:rsidP="006D71A4">
            <w:pPr>
              <w:rPr>
                <w:rFonts w:ascii="Arial" w:hAnsi="Arial" w:cs="Arial"/>
                <w:b/>
                <w:bCs/>
                <w:sz w:val="20"/>
                <w:szCs w:val="20"/>
                <w:lang w:val="en-US"/>
              </w:rPr>
            </w:pPr>
          </w:p>
          <w:p w14:paraId="1992AAD6" w14:textId="0547174A" w:rsidR="000C4100" w:rsidRPr="007C0EBB" w:rsidRDefault="000C4100" w:rsidP="006D71A4">
            <w:pPr>
              <w:rPr>
                <w:rFonts w:ascii="Arial" w:hAnsi="Arial" w:cs="Arial"/>
                <w:b/>
                <w:bCs/>
                <w:sz w:val="20"/>
                <w:szCs w:val="20"/>
                <w:lang w:val="en-US"/>
              </w:rPr>
            </w:pPr>
            <w:r w:rsidRPr="007C0EBB">
              <w:rPr>
                <w:rFonts w:ascii="Arial" w:hAnsi="Arial" w:cs="Arial"/>
                <w:b/>
                <w:bCs/>
                <w:sz w:val="20"/>
                <w:szCs w:val="20"/>
                <w:lang w:val="en-US"/>
              </w:rPr>
              <w:t>VENUE:</w:t>
            </w:r>
          </w:p>
        </w:tc>
        <w:tc>
          <w:tcPr>
            <w:tcW w:w="6840" w:type="dxa"/>
            <w:vMerge w:val="restart"/>
          </w:tcPr>
          <w:p w14:paraId="3037E0BB" w14:textId="77777777" w:rsidR="000C4100" w:rsidRPr="000444DF" w:rsidRDefault="000C4100" w:rsidP="006D71A4">
            <w:pPr>
              <w:rPr>
                <w:rFonts w:ascii="Arial" w:hAnsi="Arial" w:cs="Arial"/>
                <w:sz w:val="20"/>
                <w:szCs w:val="20"/>
              </w:rPr>
            </w:pPr>
          </w:p>
          <w:p w14:paraId="2AB089FE" w14:textId="2038B995" w:rsidR="00265DE5" w:rsidRPr="000444DF" w:rsidRDefault="005A7E77" w:rsidP="006D71A4">
            <w:pPr>
              <w:rPr>
                <w:rFonts w:ascii="Arial" w:hAnsi="Arial" w:cs="Arial"/>
                <w:sz w:val="20"/>
                <w:szCs w:val="20"/>
              </w:rPr>
            </w:pPr>
            <w:r>
              <w:rPr>
                <w:rFonts w:ascii="Arial" w:hAnsi="Arial" w:cs="Arial"/>
                <w:sz w:val="20"/>
                <w:szCs w:val="20"/>
              </w:rPr>
              <w:t>AMD, Cork, Ireland.</w:t>
            </w:r>
          </w:p>
        </w:tc>
      </w:tr>
      <w:tr w:rsidR="000C4100" w:rsidRPr="007C0EBB" w14:paraId="39195C12" w14:textId="77777777" w:rsidTr="00F0444A">
        <w:tc>
          <w:tcPr>
            <w:tcW w:w="1654" w:type="dxa"/>
            <w:tcBorders>
              <w:top w:val="nil"/>
              <w:bottom w:val="single" w:sz="4" w:space="0" w:color="auto"/>
            </w:tcBorders>
          </w:tcPr>
          <w:p w14:paraId="19385DCD" w14:textId="77777777" w:rsidR="000C4100" w:rsidRPr="000444DF" w:rsidRDefault="000C4100" w:rsidP="006D71A4">
            <w:pPr>
              <w:rPr>
                <w:rFonts w:ascii="Arial" w:hAnsi="Arial" w:cs="Arial"/>
                <w:b/>
                <w:bCs/>
                <w:sz w:val="20"/>
                <w:szCs w:val="20"/>
              </w:rPr>
            </w:pPr>
          </w:p>
        </w:tc>
        <w:tc>
          <w:tcPr>
            <w:tcW w:w="6840" w:type="dxa"/>
            <w:vMerge/>
          </w:tcPr>
          <w:p w14:paraId="22733733" w14:textId="77777777" w:rsidR="000C4100" w:rsidRPr="000444DF" w:rsidRDefault="000C4100" w:rsidP="006D71A4">
            <w:pPr>
              <w:rPr>
                <w:rFonts w:ascii="Arial" w:hAnsi="Arial" w:cs="Arial"/>
                <w:sz w:val="20"/>
                <w:szCs w:val="20"/>
              </w:rPr>
            </w:pPr>
          </w:p>
        </w:tc>
      </w:tr>
    </w:tbl>
    <w:p w14:paraId="5E796B95" w14:textId="77777777" w:rsidR="00E416BB" w:rsidRPr="000444DF" w:rsidRDefault="00E416BB">
      <w:pPr>
        <w:rPr>
          <w:rFonts w:ascii="Arial" w:hAnsi="Arial" w:cs="Arial"/>
          <w:sz w:val="20"/>
          <w:szCs w:val="20"/>
        </w:rPr>
      </w:pPr>
      <w:r w:rsidRPr="000444DF">
        <w:rPr>
          <w:rFonts w:ascii="Arial" w:hAnsi="Arial" w:cs="Arial"/>
          <w:sz w:val="20"/>
          <w:szCs w:val="20"/>
        </w:rPr>
        <w:t xml:space="preserve"> </w:t>
      </w:r>
    </w:p>
    <w:sectPr w:rsidR="00E416BB" w:rsidRPr="000444D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90F0BD" w14:textId="77777777" w:rsidR="007707A4" w:rsidRDefault="007707A4" w:rsidP="0079280F">
      <w:pPr>
        <w:spacing w:after="0" w:line="240" w:lineRule="auto"/>
      </w:pPr>
      <w:r>
        <w:separator/>
      </w:r>
    </w:p>
  </w:endnote>
  <w:endnote w:type="continuationSeparator" w:id="0">
    <w:p w14:paraId="133E49DD" w14:textId="77777777" w:rsidR="007707A4" w:rsidRDefault="007707A4" w:rsidP="00792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6A499C" w14:textId="77777777" w:rsidR="007707A4" w:rsidRDefault="007707A4" w:rsidP="0079280F">
      <w:pPr>
        <w:spacing w:after="0" w:line="240" w:lineRule="auto"/>
      </w:pPr>
      <w:r>
        <w:separator/>
      </w:r>
    </w:p>
  </w:footnote>
  <w:footnote w:type="continuationSeparator" w:id="0">
    <w:p w14:paraId="215500BD" w14:textId="77777777" w:rsidR="007707A4" w:rsidRDefault="007707A4" w:rsidP="007928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8735FB"/>
    <w:multiLevelType w:val="multilevel"/>
    <w:tmpl w:val="5066A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8679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16BB"/>
    <w:rsid w:val="00022DE8"/>
    <w:rsid w:val="000444DF"/>
    <w:rsid w:val="0005601A"/>
    <w:rsid w:val="00057264"/>
    <w:rsid w:val="000C4100"/>
    <w:rsid w:val="000D26D2"/>
    <w:rsid w:val="000E1468"/>
    <w:rsid w:val="001201E8"/>
    <w:rsid w:val="00152DEA"/>
    <w:rsid w:val="00152FE4"/>
    <w:rsid w:val="001F109C"/>
    <w:rsid w:val="0021287B"/>
    <w:rsid w:val="00265DE5"/>
    <w:rsid w:val="002707C5"/>
    <w:rsid w:val="002D4F43"/>
    <w:rsid w:val="00314172"/>
    <w:rsid w:val="00384376"/>
    <w:rsid w:val="00474AC1"/>
    <w:rsid w:val="00494604"/>
    <w:rsid w:val="004E7781"/>
    <w:rsid w:val="004F7C45"/>
    <w:rsid w:val="005643AD"/>
    <w:rsid w:val="005708AB"/>
    <w:rsid w:val="005A7E77"/>
    <w:rsid w:val="005C1CA0"/>
    <w:rsid w:val="005D6D41"/>
    <w:rsid w:val="006340D6"/>
    <w:rsid w:val="006827D5"/>
    <w:rsid w:val="0068576F"/>
    <w:rsid w:val="006C099A"/>
    <w:rsid w:val="0075238D"/>
    <w:rsid w:val="007707A4"/>
    <w:rsid w:val="0077537D"/>
    <w:rsid w:val="00777B59"/>
    <w:rsid w:val="0079280F"/>
    <w:rsid w:val="007C0EBB"/>
    <w:rsid w:val="00885306"/>
    <w:rsid w:val="008A2036"/>
    <w:rsid w:val="008A6A36"/>
    <w:rsid w:val="008E17D2"/>
    <w:rsid w:val="00901BAF"/>
    <w:rsid w:val="00910032"/>
    <w:rsid w:val="00923A3D"/>
    <w:rsid w:val="009A6886"/>
    <w:rsid w:val="009A73E5"/>
    <w:rsid w:val="009D5667"/>
    <w:rsid w:val="00A1694D"/>
    <w:rsid w:val="00A40236"/>
    <w:rsid w:val="00AB4EC5"/>
    <w:rsid w:val="00AE5FCF"/>
    <w:rsid w:val="00B43FB1"/>
    <w:rsid w:val="00B4473E"/>
    <w:rsid w:val="00B82207"/>
    <w:rsid w:val="00BA4080"/>
    <w:rsid w:val="00BC3A81"/>
    <w:rsid w:val="00BF5C56"/>
    <w:rsid w:val="00C226E2"/>
    <w:rsid w:val="00C46A04"/>
    <w:rsid w:val="00C67CA6"/>
    <w:rsid w:val="00C95B57"/>
    <w:rsid w:val="00CA510F"/>
    <w:rsid w:val="00CC537C"/>
    <w:rsid w:val="00CD329F"/>
    <w:rsid w:val="00D265E1"/>
    <w:rsid w:val="00D67D35"/>
    <w:rsid w:val="00D7318D"/>
    <w:rsid w:val="00D957DB"/>
    <w:rsid w:val="00E014D2"/>
    <w:rsid w:val="00E416BB"/>
    <w:rsid w:val="00E46CD3"/>
    <w:rsid w:val="00EE6CB5"/>
    <w:rsid w:val="00F0444A"/>
    <w:rsid w:val="00FC0DD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00348"/>
  <w15:docId w15:val="{13AFBECB-374C-4794-8325-B41B041D8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16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6B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416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16B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416B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416BB"/>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E416BB"/>
    <w:rPr>
      <w:i/>
      <w:iCs/>
    </w:rPr>
  </w:style>
  <w:style w:type="paragraph" w:styleId="EndnoteText">
    <w:name w:val="endnote text"/>
    <w:basedOn w:val="Normal"/>
    <w:link w:val="EndnoteTextChar"/>
    <w:uiPriority w:val="99"/>
    <w:semiHidden/>
    <w:unhideWhenUsed/>
    <w:rsid w:val="0079280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9280F"/>
    <w:rPr>
      <w:sz w:val="20"/>
      <w:szCs w:val="20"/>
    </w:rPr>
  </w:style>
  <w:style w:type="character" w:styleId="EndnoteReference">
    <w:name w:val="endnote reference"/>
    <w:basedOn w:val="DefaultParagraphFont"/>
    <w:uiPriority w:val="99"/>
    <w:semiHidden/>
    <w:unhideWhenUsed/>
    <w:rsid w:val="0079280F"/>
    <w:rPr>
      <w:vertAlign w:val="superscript"/>
    </w:rPr>
  </w:style>
  <w:style w:type="paragraph" w:styleId="Quote">
    <w:name w:val="Quote"/>
    <w:basedOn w:val="Normal"/>
    <w:next w:val="Normal"/>
    <w:link w:val="QuoteChar"/>
    <w:uiPriority w:val="29"/>
    <w:qFormat/>
    <w:rsid w:val="0079280F"/>
    <w:rPr>
      <w:i/>
      <w:iCs/>
      <w:color w:val="000000" w:themeColor="text1"/>
    </w:rPr>
  </w:style>
  <w:style w:type="character" w:customStyle="1" w:styleId="QuoteChar">
    <w:name w:val="Quote Char"/>
    <w:basedOn w:val="DefaultParagraphFont"/>
    <w:link w:val="Quote"/>
    <w:uiPriority w:val="29"/>
    <w:rsid w:val="0079280F"/>
    <w:rPr>
      <w:i/>
      <w:iCs/>
      <w:color w:val="000000" w:themeColor="text1"/>
    </w:rPr>
  </w:style>
  <w:style w:type="character" w:styleId="IntenseReference">
    <w:name w:val="Intense Reference"/>
    <w:basedOn w:val="DefaultParagraphFont"/>
    <w:uiPriority w:val="32"/>
    <w:qFormat/>
    <w:rsid w:val="0079280F"/>
    <w:rPr>
      <w:b/>
      <w:bCs/>
      <w:smallCaps/>
      <w:color w:val="C0504D" w:themeColor="accent2"/>
      <w:spacing w:val="5"/>
      <w:u w:val="single"/>
    </w:rPr>
  </w:style>
  <w:style w:type="table" w:styleId="TableGrid">
    <w:name w:val="Table Grid"/>
    <w:basedOn w:val="TableNormal"/>
    <w:uiPriority w:val="59"/>
    <w:rsid w:val="00E46C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5D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7873471">
      <w:bodyDiv w:val="1"/>
      <w:marLeft w:val="0"/>
      <w:marRight w:val="0"/>
      <w:marTop w:val="0"/>
      <w:marBottom w:val="0"/>
      <w:divBdr>
        <w:top w:val="none" w:sz="0" w:space="0" w:color="auto"/>
        <w:left w:val="none" w:sz="0" w:space="0" w:color="auto"/>
        <w:bottom w:val="none" w:sz="0" w:space="0" w:color="auto"/>
        <w:right w:val="none" w:sz="0" w:space="0" w:color="auto"/>
      </w:divBdr>
    </w:div>
    <w:div w:id="1498300499">
      <w:bodyDiv w:val="1"/>
      <w:marLeft w:val="0"/>
      <w:marRight w:val="0"/>
      <w:marTop w:val="0"/>
      <w:marBottom w:val="0"/>
      <w:divBdr>
        <w:top w:val="none" w:sz="0" w:space="0" w:color="auto"/>
        <w:left w:val="none" w:sz="0" w:space="0" w:color="auto"/>
        <w:bottom w:val="none" w:sz="0" w:space="0" w:color="auto"/>
        <w:right w:val="none" w:sz="0" w:space="0" w:color="auto"/>
      </w:divBdr>
    </w:div>
    <w:div w:id="1631938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720214-6707-4729-B076-C317E4BAE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990</Words>
  <Characters>5649</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RLB</dc:creator>
  <cp:lastModifiedBy>Joao Pedro da Costa Martins Marcelino</cp:lastModifiedBy>
  <cp:revision>14</cp:revision>
  <dcterms:created xsi:type="dcterms:W3CDTF">2024-10-08T15:09:00Z</dcterms:created>
  <dcterms:modified xsi:type="dcterms:W3CDTF">2025-04-28T10:35:00Z</dcterms:modified>
</cp:coreProperties>
</file>