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header3.xml" ContentType="application/vnd.openxmlformats-officedocument.wordprocessingml.header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document.xml" ContentType="application/vnd.openxmlformats-officedocument.wordprocessingml.template.main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tbl>
      <w:tblPr>
        <w:tblStyle w:val="TableNormal"/>
        <w:tblW w:w="9640" w:type="dxa"/>
        <w:jc w:val="start"/>
        <w:tblInd w:w="429" w:type="dxa"/>
        <w:tblLayout w:type="fixed"/>
        <w:tblCellMar>
          <w:top w:w="0" w:type="dxa"/>
          <w:start w:w="5" w:type="dxa"/>
          <w:bottom w:w="0" w:type="dxa"/>
          <w:end w:w="5" w:type="dxa"/>
        </w:tblCellMar>
        <w:tblLook w:val="01e0" w:firstRow="1" w:noVBand="0" w:lastRow="1" w:firstColumn="1" w:lastColumn="1" w:noHBand="0"/>
      </w:tblPr>
      <w:tblGrid>
        <w:gridCol w:w="931"/>
        <w:gridCol w:w="8709"/>
      </w:tblGrid>
      <w:tr>
        <w:trPr>
          <w:trHeight w:val="7546" w:hRule="atLeast"/>
        </w:trPr>
        <w:tc>
          <w:tcPr>
            <w:tcW w:w="93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Paragraph"/>
              <w:widowControl w:val="false"/>
              <w:spacing w:before="52" w:after="0"/>
              <w:ind w:firstLine="680" w:start="11"/>
              <w:rPr>
                <w:sz w:val="28"/>
              </w:rPr>
            </w:pPr>
            <w:r>
              <w:rPr>
                <w:spacing w:val="-10"/>
                <w:kern w:val="0"/>
                <w:sz w:val="28"/>
                <w:szCs w:val="22"/>
                <w:lang w:eastAsia="en-US" w:bidi="ar-SA"/>
              </w:rPr>
              <w:t>1</w:t>
            </w:r>
          </w:p>
        </w:tc>
        <w:tc>
          <w:tcPr>
            <w:tcW w:w="87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Paragraph"/>
              <w:widowControl w:val="false"/>
              <w:spacing w:lineRule="auto" w:line="360" w:before="52" w:after="0"/>
              <w:ind w:firstLine="679" w:start="107" w:end="97"/>
              <w:jc w:val="both"/>
              <w:rPr>
                <w:sz w:val="28"/>
              </w:rPr>
            </w:pPr>
            <w:r>
              <w:rPr>
                <w:kern w:val="0"/>
                <w:sz w:val="28"/>
                <w:szCs w:val="22"/>
                <w:lang w:eastAsia="en-US" w:bidi="ar-SA"/>
              </w:rPr>
              <w:t>В четыре часа дня, в Петербурге, на проспекте Красных Зорь, появилось странное объявление, - небольшой, серой бумаги листок, прибитый гвоздиками к облупленной стене пустынного дома.</w:t>
            </w:r>
          </w:p>
          <w:p>
            <w:pPr>
              <w:pStyle w:val="TableParagraph"/>
              <w:widowControl w:val="false"/>
              <w:spacing w:lineRule="auto" w:line="360" w:before="62" w:after="0"/>
              <w:ind w:firstLine="679" w:start="107" w:end="95"/>
              <w:jc w:val="both"/>
              <w:rPr>
                <w:sz w:val="28"/>
              </w:rPr>
            </w:pPr>
            <w:r>
              <w:rPr>
                <w:kern w:val="0"/>
                <w:sz w:val="28"/>
                <w:szCs w:val="22"/>
                <w:lang w:eastAsia="en-US" w:bidi="ar-SA"/>
              </w:rPr>
              <w:t>Корреспондент американской газеты, Арчибальд Скайльс, проходя мимо, увидел стоявшую пред объявлением босую, молодую женщину, в ситцевом, опрятном платье, - она читала, шевеля губами. Усталое и милое лицо женщины не выражало удивления, - глаза были равнодушные, ясные, с сумасшедшинкой. Она завела прядь</w:t>
            </w:r>
            <w:r>
              <w:rPr>
                <w:spacing w:val="40"/>
                <w:kern w:val="0"/>
                <w:sz w:val="28"/>
                <w:szCs w:val="22"/>
                <w:lang w:eastAsia="en-US" w:bidi="ar-SA"/>
              </w:rPr>
              <w:t xml:space="preserve"> </w:t>
            </w:r>
            <w:r>
              <w:rPr>
                <w:kern w:val="0"/>
                <w:sz w:val="28"/>
                <w:szCs w:val="22"/>
                <w:lang w:eastAsia="en-US" w:bidi="ar-SA"/>
              </w:rPr>
              <w:t>волнистых волос за ухо, подняла с тротуара корзинку с зеленью и пошла через улицу.</w:t>
            </w:r>
          </w:p>
          <w:p>
            <w:pPr>
              <w:pStyle w:val="TableParagraph"/>
              <w:widowControl w:val="false"/>
              <w:spacing w:lineRule="auto" w:line="360" w:before="61" w:after="0"/>
              <w:ind w:firstLine="679" w:start="107" w:end="101"/>
              <w:jc w:val="both"/>
              <w:rPr>
                <w:sz w:val="28"/>
              </w:rPr>
            </w:pPr>
            <w:r>
              <w:rPr>
                <w:kern w:val="0"/>
                <w:sz w:val="28"/>
                <w:szCs w:val="22"/>
                <w:lang w:eastAsia="en-US" w:bidi="ar-SA"/>
              </w:rPr>
              <w:t>Объявление заслуживало большого внимания. Скайльс, любопытствуя, прочел его, придвинулся ближе, провел рукой по глазам, перечел еще раз:</w:t>
            </w:r>
          </w:p>
          <w:p>
            <w:pPr>
              <w:pStyle w:val="TableParagraph"/>
              <w:widowControl w:val="false"/>
              <w:spacing w:lineRule="auto" w:line="360" w:before="61" w:after="0"/>
              <w:ind w:firstLine="679" w:start="107" w:end="101"/>
              <w:jc w:val="both"/>
              <w:rPr>
                <w:sz w:val="28"/>
              </w:rPr>
            </w:pPr>
            <w:r>
              <w:rPr>
                <w:kern w:val="0"/>
                <w:sz w:val="28"/>
                <w:szCs w:val="22"/>
                <w:lang w:eastAsia="en-US" w:bidi="ar-SA"/>
              </w:rPr>
              <w:t xml:space="preserve">- Twenty three, - проговорил он, наконец, что должно было означать: "Черт возьми меня с моими костями".  </w:t>
            </w:r>
          </w:p>
          <w:p>
            <w:pPr>
              <w:pStyle w:val="TableParagraph"/>
              <w:widowControl w:val="false"/>
              <w:spacing w:lineRule="auto" w:line="360" w:before="61" w:after="0"/>
              <w:ind w:firstLine="679" w:start="107" w:end="101"/>
              <w:jc w:val="both"/>
              <w:rPr>
                <w:sz w:val="28"/>
              </w:rPr>
            </w:pPr>
            <w:r>
              <w:rPr>
                <w:sz w:val="28"/>
              </w:rPr>
            </w:r>
          </w:p>
          <w:p>
            <w:pPr>
              <w:pStyle w:val="Style17"/>
              <w:ind w:hanging="0" w:start="0"/>
              <w:rPr/>
            </w:pPr>
            <w:r>
              <w:rPr/>
              <w:t>Алексей Толстой</w:t>
            </w:r>
          </w:p>
        </w:tc>
      </w:tr>
    </w:tbl>
    <w:p>
      <w:pPr>
        <w:pStyle w:val="Style17"/>
        <w:bidi w:val="0"/>
        <w:rPr/>
      </w:pPr>
      <w:r>
        <w:rPr/>
        <w:t xml:space="preserve"> </w:t>
      </w:r>
    </w:p>
    <w:p>
      <w:pPr>
        <w:pStyle w:val="Style17"/>
        <w:bidi w:val="0"/>
        <w:rPr/>
      </w:pPr>
      <w:r>
        <w:rPr/>
      </w:r>
      <w:r>
        <w:br w:type="page"/>
      </w:r>
    </w:p>
    <w:p>
      <w:pPr>
        <w:pStyle w:val="Normal"/>
        <w:bidi w:val="0"/>
        <w:rPr/>
      </w:pPr>
      <w:r>
        <w:rPr/>
        <w:t>2)</w:t>
      </w:r>
    </w:p>
    <w:tbl>
      <w:tblPr>
        <w:tblW w:w="9922" w:type="dxa"/>
        <w:jc w:val="start"/>
        <w:tblInd w:w="-5" w:type="dxa"/>
        <w:tblLayout w:type="fixed"/>
        <w:tblCellMar>
          <w:top w:w="28" w:type="dxa"/>
          <w:start w:w="108" w:type="dxa"/>
          <w:bottom w:w="28" w:type="dxa"/>
          <w:end w:w="108" w:type="dxa"/>
        </w:tblCellMar>
      </w:tblPr>
      <w:tblGrid>
        <w:gridCol w:w="296"/>
        <w:gridCol w:w="4817"/>
        <w:gridCol w:w="4809"/>
      </w:tblGrid>
      <w:tr>
        <w:trPr/>
        <w:tc>
          <w:tcPr>
            <w:tcW w:w="296" w:type="dxa"/>
            <w:vMerge w:val="restart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vAlign w:val="center"/>
          </w:tcPr>
          <w:p>
            <w:pPr>
              <w:pStyle w:val="Style19"/>
              <w:widowControl/>
              <w:pBdr/>
              <w:spacing w:before="57" w:after="0"/>
              <w:ind w:hanging="0" w:start="0" w:end="0"/>
              <w:rPr>
                <w:rFonts w:ascii="Times New Roman" w:hAnsi="Times New Roman"/>
                <w:b/>
                <w:color w:val="000000"/>
                <w:sz w:val="28"/>
              </w:rPr>
            </w:pPr>
            <w:r>
              <w:rPr>
                <w:rFonts w:ascii="Times New Roman" w:hAnsi="Times New Roman"/>
                <w:b/>
                <w:color w:val="000000"/>
                <w:sz w:val="28"/>
              </w:rPr>
              <w:t>1</w:t>
            </w:r>
          </w:p>
        </w:tc>
        <w:tc>
          <w:tcPr>
            <w:tcW w:w="9626" w:type="dxa"/>
            <w:gridSpan w:val="2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tcMar>
              <w:bottom w:w="0" w:type="dxa"/>
            </w:tcMar>
            <w:vAlign w:val="center"/>
          </w:tcPr>
          <w:p>
            <w:pPr>
              <w:pStyle w:val="Style18"/>
              <w:spacing w:before="57" w:after="113"/>
              <w:rPr/>
            </w:pPr>
            <w:r>
              <w:rPr>
                <w:rFonts w:ascii="Arial" w:hAnsi="Arial"/>
                <w:b/>
                <w:sz w:val="22"/>
              </w:rPr>
              <w:t>В</w:t>
            </w:r>
            <w:r>
              <w:rPr/>
              <w:t> </w:t>
            </w:r>
            <w:r>
              <w:rPr>
                <w:rFonts w:ascii="Arial" w:hAnsi="Arial"/>
                <w:b/>
                <w:sz w:val="22"/>
              </w:rPr>
              <w:t>лесу</w:t>
            </w:r>
            <w:r>
              <w:rPr/>
              <w:t> </w:t>
            </w:r>
            <w:r>
              <w:rPr>
                <w:rFonts w:ascii="Arial" w:hAnsi="Arial"/>
                <w:b/>
                <w:sz w:val="22"/>
              </w:rPr>
              <w:t>родилась ёлочка</w:t>
            </w:r>
          </w:p>
        </w:tc>
      </w:tr>
      <w:tr>
        <w:trPr/>
        <w:tc>
          <w:tcPr>
            <w:tcW w:w="296" w:type="dxa"/>
            <w:vMerge w:val="continue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vAlign w:val="center"/>
          </w:tcPr>
          <w:p>
            <w:pPr>
              <w:pStyle w:val="Style19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</w:r>
          </w:p>
        </w:tc>
        <w:tc>
          <w:tcPr>
            <w:tcW w:w="4817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  <w:tcMar>
              <w:top w:w="0" w:type="dxa"/>
            </w:tcMar>
            <w:vAlign w:val="center"/>
          </w:tcPr>
          <w:p>
            <w:pPr>
              <w:pStyle w:val="Style18"/>
              <w:spacing w:before="57" w:after="113"/>
              <w:rPr/>
            </w:pPr>
            <w:r>
              <w:rPr>
                <w:rFonts w:ascii="Times New Roman" w:hAnsi="Times New Roman"/>
                <w:sz w:val="28"/>
              </w:rPr>
              <w:t>В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лесу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родилась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ёлочка, В лесу она росла,</w:t>
            </w:r>
          </w:p>
          <w:p>
            <w:pPr>
              <w:pStyle w:val="Style18"/>
              <w:rPr/>
            </w:pPr>
            <w:r>
              <w:rPr>
                <w:rFonts w:ascii="Times New Roman" w:hAnsi="Times New Roman"/>
                <w:sz w:val="28"/>
              </w:rPr>
              <w:t>Зимой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и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летом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стройная, Зеленая была.</w:t>
            </w:r>
          </w:p>
          <w:p>
            <w:pPr>
              <w:pStyle w:val="Style18"/>
              <w:rPr/>
            </w:pPr>
            <w:r>
              <w:rPr>
                <w:rFonts w:ascii="Times New Roman" w:hAnsi="Times New Roman"/>
                <w:sz w:val="28"/>
              </w:rPr>
              <w:t>Метель ей пела песенку: "Спи елочка, бай-бай", Мороз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снежком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укутывал: "Смотри, не замерзай!"</w:t>
            </w:r>
          </w:p>
          <w:p>
            <w:pPr>
              <w:pStyle w:val="Style18"/>
              <w:rPr/>
            </w:pPr>
            <w:r>
              <w:rPr>
                <w:rFonts w:ascii="Times New Roman" w:hAnsi="Times New Roman"/>
                <w:sz w:val="28"/>
              </w:rPr>
              <w:t>Трусишка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-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зайка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серенький, Под</w:t>
            </w:r>
            <w:r>
              <w:rPr/>
              <w:t xml:space="preserve"> </w:t>
            </w:r>
            <w:r>
              <w:rPr>
                <w:rFonts w:ascii="Times New Roman" w:hAnsi="Times New Roman"/>
                <w:sz w:val="28"/>
              </w:rPr>
              <w:t>ёлочкой скакал,</w:t>
            </w:r>
          </w:p>
          <w:p>
            <w:pPr>
              <w:pStyle w:val="Style18"/>
              <w:spacing w:before="57" w:after="113"/>
              <w:rPr/>
            </w:pPr>
            <w:r>
              <w:rPr>
                <w:rFonts w:ascii="Times New Roman" w:hAnsi="Times New Roman"/>
                <w:sz w:val="28"/>
              </w:rPr>
              <w:t>Порою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волк,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сердитый,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злой Трусцою пробегал.</w:t>
            </w:r>
          </w:p>
        </w:tc>
        <w:tc>
          <w:tcPr>
            <w:tcW w:w="4809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  <w:tcMar>
              <w:top w:w="0" w:type="dxa"/>
            </w:tcMar>
            <w:vAlign w:val="center"/>
          </w:tcPr>
          <w:p>
            <w:pPr>
              <w:pStyle w:val="Style18"/>
              <w:spacing w:before="57" w:after="113"/>
              <w:rPr/>
            </w:pPr>
            <w:r>
              <w:rPr>
                <w:rFonts w:ascii="Times New Roman" w:hAnsi="Times New Roman"/>
                <w:sz w:val="28"/>
              </w:rPr>
              <w:t>Чу!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Снег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по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лесу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частому</w:t>
            </w:r>
            <w:r>
              <w:rPr/>
              <w:t xml:space="preserve"> </w:t>
            </w:r>
            <w:r>
              <w:rPr>
                <w:rFonts w:ascii="Times New Roman" w:hAnsi="Times New Roman"/>
                <w:sz w:val="28"/>
              </w:rPr>
              <w:t>Под полозом скрипит;</w:t>
            </w:r>
          </w:p>
          <w:p>
            <w:pPr>
              <w:pStyle w:val="Style18"/>
              <w:rPr/>
            </w:pPr>
            <w:r>
              <w:rPr>
                <w:rFonts w:ascii="Times New Roman" w:hAnsi="Times New Roman"/>
                <w:sz w:val="28"/>
              </w:rPr>
              <w:t>Лошадка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мохноногая</w:t>
            </w:r>
            <w:r>
              <w:rPr/>
              <w:t xml:space="preserve"> </w:t>
            </w:r>
            <w:r>
              <w:rPr>
                <w:rFonts w:ascii="Times New Roman" w:hAnsi="Times New Roman"/>
                <w:sz w:val="28"/>
              </w:rPr>
              <w:t>Торопиться, бежит.</w:t>
            </w:r>
          </w:p>
          <w:p>
            <w:pPr>
              <w:pStyle w:val="Style18"/>
              <w:rPr/>
            </w:pPr>
            <w:r>
              <w:rPr>
                <w:rFonts w:ascii="Times New Roman" w:hAnsi="Times New Roman"/>
                <w:sz w:val="28"/>
              </w:rPr>
              <w:t>Везет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лошадка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дровеньки, На</w:t>
            </w:r>
            <w:r>
              <w:rPr/>
              <w:t xml:space="preserve"> </w:t>
            </w:r>
            <w:r>
              <w:rPr>
                <w:rFonts w:ascii="Times New Roman" w:hAnsi="Times New Roman"/>
                <w:sz w:val="28"/>
              </w:rPr>
              <w:t>дровнях мужичок.</w:t>
            </w:r>
          </w:p>
          <w:p>
            <w:pPr>
              <w:pStyle w:val="Style18"/>
              <w:rPr/>
            </w:pPr>
            <w:r>
              <w:rPr>
                <w:rFonts w:ascii="Times New Roman" w:hAnsi="Times New Roman"/>
                <w:sz w:val="28"/>
              </w:rPr>
              <w:t>Срубил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он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нашу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ёлочку</w:t>
            </w:r>
            <w:r>
              <w:rPr/>
              <w:t xml:space="preserve"> </w:t>
            </w:r>
            <w:r>
              <w:rPr>
                <w:rFonts w:ascii="Times New Roman" w:hAnsi="Times New Roman"/>
                <w:sz w:val="28"/>
              </w:rPr>
              <w:t>Под самый корешок.</w:t>
            </w:r>
          </w:p>
          <w:p>
            <w:pPr>
              <w:pStyle w:val="Style18"/>
              <w:rPr/>
            </w:pPr>
            <w:r>
              <w:rPr>
                <w:rFonts w:ascii="Times New Roman" w:hAnsi="Times New Roman"/>
                <w:sz w:val="28"/>
              </w:rPr>
              <w:t>Теперь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она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нарядная</w:t>
            </w:r>
          </w:p>
          <w:p>
            <w:pPr>
              <w:pStyle w:val="Style18"/>
              <w:spacing w:before="57" w:after="113"/>
              <w:rPr/>
            </w:pPr>
            <w:r>
              <w:rPr>
                <w:rFonts w:ascii="Times New Roman" w:hAnsi="Times New Roman"/>
                <w:sz w:val="28"/>
              </w:rPr>
              <w:t>На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праздник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к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нам</w:t>
            </w:r>
            <w:r>
              <w:rPr/>
              <w:t> </w:t>
            </w:r>
            <w:r>
              <w:rPr>
                <w:rFonts w:ascii="Times New Roman" w:hAnsi="Times New Roman"/>
                <w:sz w:val="28"/>
              </w:rPr>
              <w:t>пришла, И</w:t>
            </w:r>
            <w:r>
              <w:rPr/>
              <w:t xml:space="preserve"> </w:t>
            </w:r>
            <w:r>
              <w:rPr>
                <w:rFonts w:ascii="Times New Roman" w:hAnsi="Times New Roman"/>
                <w:sz w:val="28"/>
              </w:rPr>
              <w:t>много-много радости Детишкам принесла.</w:t>
            </w:r>
          </w:p>
        </w:tc>
      </w:tr>
    </w:tbl>
    <w:p>
      <w:pPr>
        <w:pStyle w:val="Style17"/>
        <w:bidi w:val="0"/>
        <w:rPr/>
      </w:pPr>
      <w:r>
        <w:rPr/>
      </w:r>
    </w:p>
    <w:p>
      <w:pPr>
        <w:pStyle w:val="Style17"/>
        <w:bidi w:val="0"/>
        <w:rPr/>
      </w:pPr>
      <w:r>
        <w:rPr/>
      </w:r>
      <w:r>
        <w:br w:type="page"/>
      </w:r>
    </w:p>
    <w:p>
      <w:pPr>
        <w:pStyle w:val="Normal"/>
        <w:numPr>
          <w:ilvl w:val="0"/>
          <w:numId w:val="3"/>
        </w:numPr>
        <w:bidi w:val="0"/>
        <w:rPr>
          <w:rFonts w:ascii="Courier New" w:hAnsi="Courier New"/>
          <w:lang w:val="en-US"/>
        </w:rPr>
      </w:pPr>
      <w:r>
        <w:rPr>
          <w:rFonts w:ascii="Courier New" w:hAnsi="Courier New"/>
          <w:lang w:val="en-US"/>
        </w:rPr>
        <w:t xml:space="preserve"> </w:t>
      </w:r>
      <w:r>
        <w:rPr>
          <w:rFonts w:ascii="Courier New" w:hAnsi="Courier New"/>
          <w:lang w:val="ru-RU"/>
        </w:rPr>
        <w:t>Поганка Большая (Это не гриб, а птица такая).</w:t>
      </w:r>
    </w:p>
    <w:p>
      <w:pPr>
        <w:pStyle w:val="Normal"/>
        <w:numPr>
          <w:ilvl w:val="0"/>
          <w:numId w:val="3"/>
        </w:numPr>
        <w:bidi w:val="0"/>
        <w:rPr>
          <w:rFonts w:ascii="Courier New" w:hAnsi="Courier New"/>
          <w:lang w:val="ru-RU"/>
        </w:rPr>
      </w:pPr>
      <w:r>
        <w:rPr>
          <w:rFonts w:ascii="Courier New" w:hAnsi="Courier New"/>
          <w:lang w:val="ru-RU"/>
        </w:rPr>
        <w:t>Адский Кальмар Вампир.</w:t>
      </w:r>
    </w:p>
    <w:p>
      <w:pPr>
        <w:pStyle w:val="Normal"/>
        <w:numPr>
          <w:ilvl w:val="0"/>
          <w:numId w:val="3"/>
        </w:numPr>
        <w:bidi w:val="0"/>
        <w:rPr>
          <w:rFonts w:ascii="Courier New" w:hAnsi="Courier New"/>
          <w:lang w:val="ru-RU"/>
        </w:rPr>
      </w:pPr>
      <w:r>
        <w:rPr>
          <w:rFonts w:ascii="Courier New" w:hAnsi="Courier New"/>
          <w:lang w:val="ru-RU"/>
        </w:rPr>
        <w:t>Козодой козодоевич  (опять птица).</w:t>
      </w:r>
    </w:p>
    <w:p>
      <w:pPr>
        <w:pStyle w:val="Normal"/>
        <w:numPr>
          <w:ilvl w:val="0"/>
          <w:numId w:val="3"/>
        </w:numPr>
        <w:bidi w:val="0"/>
        <w:rPr>
          <w:rFonts w:ascii="Courier New" w:hAnsi="Courier New"/>
          <w:lang w:val="ru-RU"/>
        </w:rPr>
      </w:pPr>
      <w:r>
        <w:rPr>
          <w:rFonts w:ascii="Courier New" w:hAnsi="Courier New"/>
          <w:lang w:val="ru-RU"/>
        </w:rPr>
        <w:t xml:space="preserve">Руконожка мадагаскарская (также известная как Ай-ай) </w:t>
      </w:r>
    </w:p>
    <w:p>
      <w:pPr>
        <w:pStyle w:val="Normal"/>
        <w:numPr>
          <w:ilvl w:val="0"/>
          <w:numId w:val="3"/>
        </w:numPr>
        <w:bidi w:val="0"/>
        <w:rPr>
          <w:rFonts w:ascii="Courier New" w:hAnsi="Courier New"/>
          <w:lang w:val="ru-RU"/>
        </w:rPr>
      </w:pPr>
      <w:r>
        <w:rPr>
          <w:rFonts w:ascii="Courier New" w:hAnsi="Courier New"/>
          <w:lang w:val="ru-RU"/>
        </w:rPr>
        <w:t>Тупик.</w:t>
      </w:r>
    </w:p>
    <w:p>
      <w:pPr>
        <w:pStyle w:val="Normal"/>
        <w:numPr>
          <w:ilvl w:val="0"/>
          <w:numId w:val="3"/>
        </w:numPr>
        <w:bidi w:val="0"/>
        <w:rPr>
          <w:rFonts w:ascii="Courier New" w:hAnsi="Courier New"/>
          <w:lang w:val="ru-RU"/>
        </w:rPr>
      </w:pPr>
      <w:r>
        <w:rPr>
          <w:rFonts w:ascii="Courier New" w:hAnsi="Courier New"/>
          <w:lang w:val="ru-RU"/>
        </w:rPr>
        <w:t>Выдра.</w:t>
      </w:r>
    </w:p>
    <w:p>
      <w:pPr>
        <w:pStyle w:val="Normal"/>
        <w:numPr>
          <w:ilvl w:val="0"/>
          <w:numId w:val="3"/>
        </w:numPr>
        <w:bidi w:val="0"/>
        <w:rPr>
          <w:rFonts w:ascii="Courier New" w:hAnsi="Courier New"/>
          <w:lang w:val="ru-RU"/>
        </w:rPr>
      </w:pPr>
      <w:r>
        <w:rPr>
          <w:rFonts w:ascii="Courier New" w:hAnsi="Courier New"/>
          <w:lang w:val="ru-RU"/>
        </w:rPr>
        <w:t>Утконос.</w:t>
      </w:r>
    </w:p>
    <w:p>
      <w:pPr>
        <w:pStyle w:val="Normal"/>
        <w:numPr>
          <w:ilvl w:val="0"/>
          <w:numId w:val="3"/>
        </w:numPr>
        <w:bidi w:val="0"/>
        <w:rPr>
          <w:rFonts w:ascii="Courier New" w:hAnsi="Courier New"/>
          <w:lang w:val="ru-RU"/>
        </w:rPr>
      </w:pPr>
      <w:r>
        <w:rPr>
          <w:rFonts w:ascii="Courier New" w:hAnsi="Courier New"/>
          <w:lang w:val="ru-RU"/>
        </w:rPr>
        <w:t>Саранча.</w:t>
      </w:r>
    </w:p>
    <w:p>
      <w:pPr>
        <w:pStyle w:val="Normal"/>
        <w:numPr>
          <w:ilvl w:val="0"/>
          <w:numId w:val="0"/>
        </w:numPr>
        <w:bidi w:val="0"/>
        <w:ind w:hanging="0" w:start="0"/>
        <w:rPr/>
      </w:pPr>
      <w:r>
        <w:rPr/>
      </w:r>
      <w:r>
        <w:br w:type="page"/>
      </w:r>
    </w:p>
    <w:p>
      <w:pPr>
        <w:pStyle w:val="Normal"/>
        <w:bidi w:val="0"/>
        <w:ind w:hanging="0" w:start="0"/>
        <w:rPr/>
      </w:pPr>
      <w:r>
        <w:rPr/>
      </w:r>
    </w:p>
    <w:tbl>
      <w:tblPr>
        <w:tblW w:w="5000" w:type="pct"/>
        <w:jc w:val="start"/>
        <w:tblInd w:w="-5" w:type="dxa"/>
        <w:tblLayout w:type="fixed"/>
        <w:tblCellMar>
          <w:top w:w="58" w:type="dxa"/>
          <w:start w:w="58" w:type="dxa"/>
          <w:bottom w:w="58" w:type="dxa"/>
          <w:end w:w="58" w:type="dxa"/>
        </w:tblCellMar>
      </w:tblPr>
      <w:tblGrid>
        <w:gridCol w:w="4961"/>
        <w:gridCol w:w="4961"/>
      </w:tblGrid>
      <w:tr>
        <w:trPr/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numPr>
                <w:ilvl w:val="0"/>
                <w:numId w:val="0"/>
              </w:numPr>
              <w:bidi w:val="0"/>
              <w:ind w:hanging="0" w:start="720"/>
              <w:rPr/>
            </w:pPr>
            <w:r>
              <w:rPr>
                <w:rFonts w:ascii="Courier New" w:hAnsi="Courier New"/>
                <w:lang w:val="ru-RU"/>
              </w:rPr>
              <w:t>Поганка Большая</w:t>
            </w:r>
          </w:p>
        </w:tc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Style19"/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t xml:space="preserve">Озера и пруды Евразии </w:t>
            </w:r>
          </w:p>
        </w:tc>
      </w:tr>
      <w:tr>
        <w:trPr/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0"/>
              <w:rPr>
                <w:rFonts w:ascii="Courier New" w:hAnsi="Courier New"/>
                <w:lang w:val="ru-RU"/>
              </w:rPr>
            </w:pPr>
            <w:r>
              <w:rPr>
                <w:rFonts w:ascii="Courier New" w:hAnsi="Courier New"/>
                <w:lang w:val="ru-RU"/>
              </w:rPr>
              <w:t>Адский Кальмар Вампир</w:t>
            </w:r>
          </w:p>
        </w:tc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Style19"/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t xml:space="preserve">Океан (глубина от 600 метров) </w:t>
            </w:r>
          </w:p>
        </w:tc>
      </w:tr>
      <w:tr>
        <w:trPr/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0"/>
              <w:rPr>
                <w:rFonts w:ascii="Courier New" w:hAnsi="Courier New"/>
                <w:lang w:val="ru-RU"/>
              </w:rPr>
            </w:pPr>
            <w:r>
              <w:rPr>
                <w:rFonts w:ascii="Courier New" w:hAnsi="Courier New"/>
                <w:lang w:val="ru-RU"/>
              </w:rPr>
              <w:t>Козодой козодоевич</w:t>
            </w:r>
          </w:p>
        </w:tc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Style19"/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t xml:space="preserve">Леса и степи Европы и Азии </w:t>
            </w:r>
          </w:p>
        </w:tc>
      </w:tr>
      <w:tr>
        <w:trPr/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0"/>
              <w:rPr>
                <w:rFonts w:ascii="Courier New" w:hAnsi="Courier New"/>
                <w:lang w:val="ru-RU"/>
              </w:rPr>
            </w:pPr>
            <w:r>
              <w:rPr>
                <w:rFonts w:ascii="Courier New" w:hAnsi="Courier New"/>
                <w:lang w:val="ru-RU"/>
              </w:rPr>
              <w:t>Руконожка мадагаскарская</w:t>
            </w:r>
          </w:p>
        </w:tc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Style19"/>
              <w:ind w:hanging="0" w:start="0"/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t xml:space="preserve">Тропические леса Мадагаскара </w:t>
            </w:r>
          </w:p>
        </w:tc>
      </w:tr>
      <w:tr>
        <w:trPr/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0"/>
              <w:rPr>
                <w:rFonts w:ascii="Courier New" w:hAnsi="Courier New"/>
                <w:lang w:val="ru-RU"/>
              </w:rPr>
            </w:pPr>
            <w:r>
              <w:rPr>
                <w:rFonts w:ascii="Courier New" w:hAnsi="Courier New"/>
                <w:lang w:val="ru-RU"/>
              </w:rPr>
              <w:t>Тупик</w:t>
            </w:r>
          </w:p>
        </w:tc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Style19"/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t xml:space="preserve">Побережья Атлантического океана </w:t>
            </w:r>
          </w:p>
        </w:tc>
      </w:tr>
      <w:tr>
        <w:trPr/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0"/>
              <w:rPr>
                <w:rFonts w:ascii="Courier New" w:hAnsi="Courier New"/>
                <w:lang w:val="ru-RU"/>
              </w:rPr>
            </w:pPr>
            <w:r>
              <w:rPr>
                <w:rFonts w:ascii="Courier New" w:hAnsi="Courier New"/>
                <w:lang w:val="ru-RU"/>
              </w:rPr>
              <w:t>Выдра</w:t>
            </w:r>
          </w:p>
        </w:tc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Style19"/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t xml:space="preserve">Реки и озера по всему миру </w:t>
            </w:r>
          </w:p>
        </w:tc>
      </w:tr>
      <w:tr>
        <w:trPr/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0"/>
              <w:rPr>
                <w:rFonts w:ascii="Courier New" w:hAnsi="Courier New"/>
                <w:lang w:val="ru-RU"/>
              </w:rPr>
            </w:pPr>
            <w:r>
              <w:rPr>
                <w:rFonts w:ascii="Courier New" w:hAnsi="Courier New"/>
                <w:lang w:val="ru-RU"/>
              </w:rPr>
              <w:t>Утконос</w:t>
            </w:r>
          </w:p>
        </w:tc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Style19"/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t xml:space="preserve">Водоемы Восточной Австралии </w:t>
            </w:r>
          </w:p>
        </w:tc>
      </w:tr>
      <w:tr>
        <w:trPr/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0"/>
              <w:rPr>
                <w:rFonts w:ascii="Courier New" w:hAnsi="Courier New"/>
                <w:lang w:val="ru-RU"/>
              </w:rPr>
            </w:pPr>
            <w:r>
              <w:rPr>
                <w:rFonts w:ascii="Courier New" w:hAnsi="Courier New"/>
                <w:lang w:val="ru-RU"/>
              </w:rPr>
              <w:t>Саранча</w:t>
            </w:r>
          </w:p>
        </w:tc>
        <w:tc>
          <w:tcPr>
            <w:tcW w:w="49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Style19"/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t xml:space="preserve">Поля и степи везде, кроме Антарктиды </w:t>
            </w:r>
          </w:p>
        </w:tc>
      </w:tr>
    </w:tbl>
    <w:p>
      <w:pPr>
        <w:pStyle w:val="Normal"/>
        <w:bidi w:val="0"/>
        <w:ind w:hanging="0" w:start="0"/>
        <w:rPr/>
      </w:pPr>
      <w:r>
        <w:rPr/>
      </w:r>
      <w:r>
        <w:br w:type="page"/>
      </w:r>
    </w:p>
    <w:p>
      <w:pPr>
        <w:pStyle w:val="Normal"/>
        <w:bidi w:val="0"/>
        <w:ind w:hanging="0" w:start="0"/>
        <w:rPr/>
      </w:pPr>
      <w:r>
        <w:rPr/>
      </w:r>
      <m:oMath xmlns:m="http://schemas.openxmlformats.org/officeDocument/2006/math">
        <m:eqArr>
          <m:e>
            <m:r>
              <m:t xml:space="preserve">x</m:t>
            </m:r>
            <m:r>
              <m:t xml:space="preserve">=</m:t>
            </m:r>
            <m:f>
              <m:num>
                <m:r>
                  <m:t xml:space="preserve">−</m:t>
                </m:r>
                <m:r>
                  <m:t xml:space="preserve">b</m:t>
                </m:r>
                <m:r>
                  <m:t xml:space="preserve">±</m:t>
                </m:r>
                <m:rad>
                  <m:radPr>
                    <m:degHide m:val="1"/>
                  </m:radPr>
                  <m:deg/>
                  <m:e>
                    <m:sSup>
                      <m:e>
                        <m:r>
                          <m:t xml:space="preserve">b</m:t>
                        </m:r>
                      </m:e>
                      <m:sup>
                        <m:r>
                          <m:t xml:space="preserve">2</m:t>
                        </m:r>
                      </m:sup>
                    </m:sSup>
                    <m:r>
                      <m:t xml:space="preserve">−</m:t>
                    </m:r>
                    <m:r>
                      <m:t xml:space="preserve">4</m:t>
                    </m:r>
                    <m:r>
                      <m:t xml:space="preserve">ac</m:t>
                    </m:r>
                  </m:e>
                </m:rad>
              </m:num>
              <m:den>
                <m:r>
                  <m:t xml:space="preserve">2</m:t>
                </m:r>
                <m:r>
                  <m:t xml:space="preserve">a</m:t>
                </m:r>
              </m:den>
            </m:f>
          </m:e>
          <m:e/>
          <m:e>
            <m:r>
              <m:t xml:space="preserve">x</m:t>
            </m:r>
            <m:r>
              <m:t xml:space="preserve">=</m:t>
            </m:r>
            <m:f>
              <m:num>
                <m:r>
                  <m:t xml:space="preserve">−</m:t>
                </m:r>
                <m:r>
                  <m:t xml:space="preserve">1</m:t>
                </m:r>
                <m:r>
                  <m:t xml:space="preserve">±</m:t>
                </m:r>
                <m:rad>
                  <m:radPr>
                    <m:degHide m:val="1"/>
                  </m:radPr>
                  <m:deg/>
                  <m:e>
                    <m:sSup>
                      <m:e>
                        <m:r>
                          <m:t xml:space="preserve">1</m:t>
                        </m:r>
                      </m:e>
                      <m:sup>
                        <m:r>
                          <m:t xml:space="preserve">2</m:t>
                        </m:r>
                      </m:sup>
                    </m:sSup>
                    <m:r>
                      <m:t xml:space="preserve">−</m:t>
                    </m:r>
                    <m:r>
                      <m:t xml:space="preserve">4</m:t>
                    </m:r>
                    <m:r>
                      <m:t xml:space="preserve">⋅</m:t>
                    </m:r>
                    <m:d>
                      <m:dPr>
                        <m:begChr m:val="("/>
                        <m:endChr m:val=")"/>
                      </m:dPr>
                      <m:e>
                        <m:r>
                          <m:t xml:space="preserve">−</m:t>
                        </m:r>
                        <m:r>
                          <m:t xml:space="preserve">18</m:t>
                        </m:r>
                      </m:e>
                    </m:d>
                    <m:r>
                      <m:t xml:space="preserve">⋅</m:t>
                    </m:r>
                    <m:d>
                      <m:dPr>
                        <m:begChr m:val="("/>
                        <m:endChr m:val=")"/>
                      </m:dPr>
                      <m:e>
                        <m:r>
                          <m:t xml:space="preserve">−</m:t>
                        </m:r>
                        <m:r>
                          <m:t xml:space="preserve">23,75</m:t>
                        </m:r>
                      </m:e>
                    </m:d>
                  </m:e>
                </m:rad>
              </m:num>
              <m:den>
                <m:r>
                  <m:t xml:space="preserve">2</m:t>
                </m:r>
                <m:r>
                  <m:t xml:space="preserve">⋅</m:t>
                </m:r>
                <m:d>
                  <m:dPr>
                    <m:begChr m:val="("/>
                    <m:endChr m:val=")"/>
                  </m:dPr>
                  <m:e>
                    <m:r>
                      <m:t xml:space="preserve">−</m:t>
                    </m:r>
                    <m:r>
                      <m:t xml:space="preserve">18</m:t>
                    </m:r>
                  </m:e>
                </m:d>
              </m:den>
            </m:f>
          </m:e>
          <m:e/>
          <m:e>
            <m:r>
              <m:t xml:space="preserve">x</m:t>
            </m:r>
            <m:r>
              <m:t xml:space="preserve">=</m:t>
            </m:r>
            <m:f>
              <m:num>
                <m:r>
                  <m:t xml:space="preserve">−</m:t>
                </m:r>
                <m:r>
                  <m:t xml:space="preserve">1</m:t>
                </m:r>
                <m:r>
                  <m:t xml:space="preserve">±</m:t>
                </m:r>
                <m:rad>
                  <m:radPr>
                    <m:degHide m:val="1"/>
                  </m:radPr>
                  <m:deg/>
                  <m:e>
                    <m:r>
                      <m:t xml:space="preserve">1</m:t>
                    </m:r>
                    <m:r>
                      <m:t xml:space="preserve">−</m:t>
                    </m:r>
                    <m:r>
                      <m:t xml:space="preserve">1710</m:t>
                    </m:r>
                  </m:e>
                </m:rad>
              </m:num>
              <m:den>
                <m:r>
                  <m:t xml:space="preserve">−</m:t>
                </m:r>
                <m:r>
                  <m:t xml:space="preserve">36</m:t>
                </m:r>
              </m:den>
            </m:f>
          </m:e>
        </m:eqArr>
      </m:oMath>
      <w:r>
        <w:rPr/>
        <w:br/>
      </w:r>
    </w:p>
    <w:sectPr>
      <w:headerReference w:type="even" r:id="rId2"/>
      <w:headerReference w:type="default" r:id="rId3"/>
      <w:headerReference w:type="first" r:id="rId4"/>
      <w:footerReference w:type="even" r:id="rId5"/>
      <w:footerReference w:type="default" r:id="rId6"/>
      <w:footerReference w:type="first" r:id="rId7"/>
      <w:type w:val="nextPage"/>
      <w:pgSz w:w="11906" w:h="16838"/>
      <w:pgMar w:left="1417" w:right="567" w:gutter="0" w:header="850" w:top="2182" w:footer="1134" w:bottom="2466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Times New Roman"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Italic">
    <w:charset w:val="01"/>
    <w:family w:val="roman"/>
    <w:pitch w:val="variable"/>
  </w:font>
  <w:font w:name="Times New Roman">
    <w:charset w:val="01"/>
    <w:family w:val="auto"/>
    <w:pitch w:val="default"/>
  </w:font>
  <w:font w:name="Arial">
    <w:charset w:val="01"/>
    <w:family w:val="auto"/>
    <w:pitch w:val="default"/>
  </w:font>
  <w:font w:name="Courier New">
    <w:charset w:val="01"/>
    <w:family w:val="modern"/>
    <w:pitch w:val="fixed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ing1"/>
      <w:numPr>
        <w:ilvl w:val="0"/>
        <w:numId w:val="2"/>
      </w:numPr>
      <w:spacing w:before="240" w:after="120"/>
      <w:ind w:firstLine="680" w:start="680"/>
      <w:jc w:val="center"/>
      <w:rPr/>
    </w:pPr>
    <w:r>
      <w:rPr/>
      <w:t>Вариант 1.</w:t>
    </w:r>
  </w:p>
  <w:p>
    <w:pPr>
      <w:pStyle w:val="Heading1"/>
      <w:numPr>
        <w:ilvl w:val="0"/>
        <w:numId w:val="0"/>
      </w:numPr>
      <w:spacing w:before="240" w:after="120"/>
      <w:ind w:hanging="0" w:start="680"/>
      <w:jc w:val="center"/>
      <w:rPr>
        <w:rFonts w:ascii="Courier New" w:hAnsi="Courier New"/>
        <w:lang w:val="ru-RU"/>
      </w:rPr>
    </w:pPr>
    <w:r>
      <w:rPr>
        <w:rFonts w:ascii="Courier New" w:hAnsi="Courier New"/>
        <w:lang w:val="ru-RU"/>
      </w:rPr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ing1"/>
      <w:numPr>
        <w:ilvl w:val="0"/>
        <w:numId w:val="2"/>
      </w:numPr>
      <w:spacing w:before="240" w:after="120"/>
      <w:ind w:firstLine="680" w:start="680"/>
      <w:jc w:val="center"/>
      <w:rPr/>
    </w:pPr>
    <w:r>
      <w:rPr/>
      <w:t>Вариант 1.</w:t>
    </w:r>
  </w:p>
  <w:p>
    <w:pPr>
      <w:pStyle w:val="Heading1"/>
      <w:numPr>
        <w:ilvl w:val="0"/>
        <w:numId w:val="0"/>
      </w:numPr>
      <w:spacing w:before="240" w:after="120"/>
      <w:ind w:hanging="0" w:start="680"/>
      <w:jc w:val="center"/>
      <w:rPr>
        <w:rFonts w:ascii="Courier New" w:hAnsi="Courier New"/>
        <w:lang w:val="ru-RU"/>
      </w:rPr>
    </w:pPr>
    <w:r>
      <w:rPr>
        <w:rFonts w:ascii="Courier New" w:hAnsi="Courier New"/>
        <w:lang w:val="ru-RU"/>
      </w:rPr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abstractNum w:abstractNumId="2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</w:abstractNum>
  <w:abstractNum w:abstractNumId="3">
    <w:lvl w:ilvl="0">
      <w:start w:val="1"/>
      <w:numFmt w:val="decimal"/>
      <w:lvlText w:val="%1."/>
      <w:lvlJc w:val="start"/>
      <w:pPr>
        <w:tabs>
          <w:tab w:val="num" w:pos="720"/>
        </w:tabs>
        <w:ind w:start="72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doNotUseHTMLParagraphAutoSpacing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360" w:before="0" w:after="0"/>
      <w:ind w:firstLine="680"/>
      <w:jc w:val="start"/>
    </w:pPr>
    <w:rPr>
      <w:rFonts w:ascii="Times New Roman" w:hAnsi="Times New Roman" w:eastAsia="NSimSun" w:cs="Arial"/>
      <w:color w:val="auto"/>
      <w:kern w:val="2"/>
      <w:sz w:val="28"/>
      <w:szCs w:val="24"/>
      <w:lang w:val="ru-RU" w:eastAsia="zh-CN" w:bidi="hi-IN"/>
    </w:rPr>
  </w:style>
  <w:style w:type="paragraph" w:styleId="Heading1">
    <w:name w:val="heading 1"/>
    <w:basedOn w:val="user"/>
    <w:next w:val="BodyText"/>
    <w:pPr>
      <w:numPr>
        <w:ilvl w:val="0"/>
        <w:numId w:val="2"/>
      </w:numPr>
      <w:spacing w:lineRule="auto" w:line="360" w:before="240" w:after="120"/>
      <w:ind w:start="680"/>
      <w:jc w:val="both"/>
      <w:outlineLvl w:val="0"/>
    </w:pPr>
    <w:rPr>
      <w:rFonts w:ascii="Times New Roman" w:hAnsi="Times New Roman"/>
      <w:b/>
      <w:bCs/>
      <w:sz w:val="32"/>
      <w:szCs w:val="36"/>
    </w:rPr>
  </w:style>
  <w:style w:type="character" w:styleId="Style13">
    <w:name w:val="Символ нумерации"/>
    <w:rPr/>
  </w:style>
  <w:style w:type="paragraph" w:styleId="Style14">
    <w:name w:val="Заголовок"/>
    <w:basedOn w:val="Normal"/>
    <w:next w:val="BodyText"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Style15">
    <w:name w:val="Указатель"/>
    <w:basedOn w:val="Normal"/>
    <w:pPr>
      <w:suppressLineNumbers/>
    </w:pPr>
    <w:rPr>
      <w:rFonts w:cs="Arial"/>
    </w:rPr>
  </w:style>
  <w:style w:type="paragraph" w:styleId="user">
    <w:name w:val="Заголовок (user)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user1">
    <w:name w:val="Указатель (user)"/>
    <w:basedOn w:val="Normal"/>
    <w:qFormat/>
    <w:pPr>
      <w:suppressLineNumbers/>
    </w:pPr>
    <w:rPr>
      <w:rFonts w:cs="Arial"/>
    </w:rPr>
  </w:style>
  <w:style w:type="paragraph" w:styleId="Style16">
    <w:name w:val="Колонтитулы"/>
    <w:basedOn w:val="Normal"/>
    <w:pPr>
      <w:suppressLineNumbers/>
      <w:tabs>
        <w:tab w:val="clear" w:pos="709"/>
        <w:tab w:val="center" w:pos="4961" w:leader="none"/>
        <w:tab w:val="right" w:pos="9922" w:leader="none"/>
      </w:tabs>
    </w:pPr>
    <w:rPr/>
  </w:style>
  <w:style w:type="paragraph" w:styleId="user2">
    <w:name w:val="Колонтитулы (user)"/>
    <w:basedOn w:val="Normal"/>
    <w:pPr/>
    <w:rPr/>
  </w:style>
  <w:style w:type="paragraph" w:styleId="Header">
    <w:name w:val="header"/>
    <w:basedOn w:val="Style16"/>
    <w:pPr>
      <w:suppressLineNumbers/>
    </w:pPr>
    <w:rPr/>
  </w:style>
  <w:style w:type="paragraph" w:styleId="Footer">
    <w:name w:val="footer"/>
    <w:basedOn w:val="Style16"/>
    <w:pPr>
      <w:suppressLineNumbers/>
    </w:pPr>
    <w:rPr/>
  </w:style>
  <w:style w:type="paragraph" w:styleId="TableParagraph">
    <w:name w:val="Table Paragraph"/>
    <w:basedOn w:val="Normal"/>
    <w:pPr>
      <w:ind w:start="48"/>
      <w:jc w:val="center"/>
    </w:pPr>
    <w:rPr/>
  </w:style>
  <w:style w:type="paragraph" w:styleId="Style17">
    <w:name w:val="Автор"/>
    <w:basedOn w:val="Normal"/>
    <w:pPr>
      <w:bidi w:val="0"/>
    </w:pPr>
    <w:rPr>
      <w:rFonts w:ascii="Italic" w:hAnsi="Italic"/>
      <w:color w:val="000000"/>
    </w:rPr>
  </w:style>
  <w:style w:type="paragraph" w:styleId="Style18">
    <w:name w:val="Стихи"/>
    <w:basedOn w:val="Normal"/>
    <w:pPr>
      <w:spacing w:before="57" w:after="113"/>
      <w:ind w:hanging="0"/>
      <w:jc w:val="start"/>
    </w:pPr>
    <w:rPr/>
  </w:style>
  <w:style w:type="paragraph" w:styleId="Style19">
    <w:name w:val="Содержимое таблицы"/>
    <w:basedOn w:val="Normal"/>
    <w:pPr>
      <w:widowControl w:val="false"/>
      <w:suppressLineNumbers/>
    </w:pPr>
    <w:rPr/>
  </w:style>
  <w:style w:type="paragraph" w:styleId="Style20">
    <w:name w:val="Заголовок таблицы"/>
    <w:basedOn w:val="Style19"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header" Target="header2.xml"/><Relationship Id="rId4" Type="http://schemas.openxmlformats.org/officeDocument/2006/relationships/header" Target="header3.xml"/><Relationship Id="rId5" Type="http://schemas.openxmlformats.org/officeDocument/2006/relationships/footer" Target="footer1.xml"/><Relationship Id="rId6" Type="http://schemas.openxmlformats.org/officeDocument/2006/relationships/footer" Target="footer2.xml"/><Relationship Id="rId7" Type="http://schemas.openxmlformats.org/officeDocument/2006/relationships/footer" Target="footer3.xml"/><Relationship Id="rId8" Type="http://schemas.openxmlformats.org/officeDocument/2006/relationships/numbering" Target="numbering.xml"/><Relationship Id="rId9" Type="http://schemas.openxmlformats.org/officeDocument/2006/relationships/fontTable" Target="fontTable.xml"/><Relationship Id="rId10" Type="http://schemas.openxmlformats.org/officeDocument/2006/relationships/settings" Target="settings.xml"/><Relationship Id="rId11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24</TotalTime>
  <Application>LibreOffice/26.8.0.3$Windows_X86_64 LibreOffice_project/bce0998afefdbc355585ca324285661a2170ba77</Application>
  <AppVersion>15.0000</AppVersion>
  <Pages>5</Pages>
  <Words>290</Words>
  <Characters>1686</Characters>
  <CharactersWithSpaces>1937</CharactersWithSpaces>
  <Paragraphs>49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2026-10-14T17:18:59Z</dcterms:created>
  <dc:creator/>
  <dc:description/>
  <dc:language>ru-RU</dc:language>
  <cp:lastModifiedBy/>
  <dcterms:modified xsi:type="dcterms:W3CDTF">2026-10-14T21:09:14Z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