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095C" w14:textId="7FE51652" w:rsidR="007E55C5" w:rsidRPr="000A4D8A" w:rsidRDefault="000A4D8A">
      <w:pPr>
        <w:rPr>
          <w:b/>
          <w:bCs/>
          <w:sz w:val="36"/>
          <w:szCs w:val="36"/>
        </w:rPr>
      </w:pPr>
      <w:r w:rsidRPr="000A4D8A">
        <w:rPr>
          <w:b/>
          <w:bCs/>
          <w:sz w:val="36"/>
          <w:szCs w:val="36"/>
        </w:rPr>
        <w:t xml:space="preserve">Lab 11 - </w:t>
      </w:r>
      <w:r w:rsidRPr="000A4D8A">
        <w:rPr>
          <w:b/>
          <w:bCs/>
          <w:sz w:val="36"/>
          <w:szCs w:val="36"/>
        </w:rPr>
        <w:t xml:space="preserve">Use </w:t>
      </w:r>
      <w:proofErr w:type="spellStart"/>
      <w:r w:rsidRPr="000A4D8A">
        <w:rPr>
          <w:b/>
          <w:bCs/>
          <w:sz w:val="36"/>
          <w:szCs w:val="36"/>
        </w:rPr>
        <w:t>DirectQuery</w:t>
      </w:r>
      <w:proofErr w:type="spellEnd"/>
      <w:r w:rsidRPr="000A4D8A">
        <w:rPr>
          <w:b/>
          <w:bCs/>
          <w:sz w:val="36"/>
          <w:szCs w:val="36"/>
        </w:rPr>
        <w:t xml:space="preserve"> in Power BI Desktop</w:t>
      </w:r>
    </w:p>
    <w:p w14:paraId="12965435" w14:textId="638FF2DF" w:rsidR="000A4D8A" w:rsidRDefault="000A4D8A" w:rsidP="000A4D8A">
      <w:pPr>
        <w:jc w:val="both"/>
        <w:rPr>
          <w:rFonts w:ascii="Segoe UI" w:hAnsi="Segoe UI" w:cs="Segoe UI"/>
          <w:color w:val="171717"/>
          <w:shd w:val="clear" w:color="auto" w:fill="FFFFFF"/>
        </w:rPr>
      </w:pPr>
      <w:r>
        <w:rPr>
          <w:rFonts w:ascii="Segoe UI" w:hAnsi="Segoe UI" w:cs="Segoe UI"/>
          <w:color w:val="171717"/>
          <w:shd w:val="clear" w:color="auto" w:fill="FFFFFF"/>
        </w:rPr>
        <w:t>With </w:t>
      </w:r>
      <w:r>
        <w:rPr>
          <w:rStyle w:val="Emphasis"/>
          <w:rFonts w:ascii="Segoe UI" w:hAnsi="Segoe UI" w:cs="Segoe UI"/>
          <w:color w:val="171717"/>
          <w:shd w:val="clear" w:color="auto" w:fill="FFFFFF"/>
        </w:rPr>
        <w:t>Power BI Desktop</w:t>
      </w:r>
      <w:r>
        <w:rPr>
          <w:rFonts w:ascii="Segoe UI" w:hAnsi="Segoe UI" w:cs="Segoe UI"/>
          <w:color w:val="171717"/>
          <w:shd w:val="clear" w:color="auto" w:fill="FFFFFF"/>
        </w:rPr>
        <w:t xml:space="preserve">, when you connect to your data source, it's always possible to import a copy of the data into the Power BI Desktop. For some data sources, an alternative approach is available: connect directly to the data source using </w:t>
      </w:r>
      <w:proofErr w:type="spellStart"/>
      <w:r>
        <w:rPr>
          <w:rFonts w:ascii="Segoe UI" w:hAnsi="Segoe UI" w:cs="Segoe UI"/>
          <w:color w:val="171717"/>
          <w:shd w:val="clear" w:color="auto" w:fill="FFFFFF"/>
        </w:rPr>
        <w:t>DirectQuery</w:t>
      </w:r>
      <w:proofErr w:type="spellEnd"/>
      <w:r>
        <w:rPr>
          <w:rFonts w:ascii="Segoe UI" w:hAnsi="Segoe UI" w:cs="Segoe UI"/>
          <w:color w:val="171717"/>
          <w:shd w:val="clear" w:color="auto" w:fill="FFFFFF"/>
        </w:rPr>
        <w:t>.</w:t>
      </w:r>
    </w:p>
    <w:p w14:paraId="246533DF" w14:textId="5983CA33" w:rsidR="000A4D8A" w:rsidRDefault="000A4D8A">
      <w:pPr>
        <w:rPr>
          <w:rFonts w:ascii="Segoe UI" w:hAnsi="Segoe UI" w:cs="Segoe UI"/>
          <w:color w:val="171717"/>
          <w:shd w:val="clear" w:color="auto" w:fill="FFFFFF"/>
        </w:rPr>
      </w:pPr>
    </w:p>
    <w:p w14:paraId="357605E3" w14:textId="77777777" w:rsidR="000A4D8A" w:rsidRDefault="000A4D8A" w:rsidP="000A4D8A">
      <w:r>
        <w:t>Supported data sources</w:t>
      </w:r>
    </w:p>
    <w:p w14:paraId="2FF0FEB7" w14:textId="4308752A" w:rsidR="000A4D8A" w:rsidRDefault="000A4D8A" w:rsidP="000A4D8A">
      <w:r>
        <w:t xml:space="preserve">For a full listing of data sources that support </w:t>
      </w:r>
      <w:proofErr w:type="spellStart"/>
      <w:r>
        <w:t>DirectQuery</w:t>
      </w:r>
      <w:proofErr w:type="spellEnd"/>
      <w:r>
        <w:t xml:space="preserve">, see Data sources supported by </w:t>
      </w:r>
      <w:proofErr w:type="spellStart"/>
      <w:r>
        <w:t>DirectQuery</w:t>
      </w:r>
      <w:proofErr w:type="spellEnd"/>
      <w:r>
        <w:t>.</w:t>
      </w:r>
    </w:p>
    <w:p w14:paraId="36839ED4" w14:textId="4664B81F" w:rsidR="000A4D8A" w:rsidRDefault="000A4D8A" w:rsidP="000A4D8A">
      <w:hyperlink r:id="rId5" w:history="1">
        <w:r w:rsidRPr="00777808">
          <w:rPr>
            <w:rStyle w:val="Hyperlink"/>
          </w:rPr>
          <w:t>https://docs.microsoft.com/en-us/power-bi/connect-data/power-bi-data-sources</w:t>
        </w:r>
      </w:hyperlink>
      <w:r>
        <w:t xml:space="preserve"> </w:t>
      </w:r>
    </w:p>
    <w:p w14:paraId="22B44921" w14:textId="77777777" w:rsidR="000A4D8A" w:rsidRDefault="000A4D8A" w:rsidP="000A4D8A">
      <w:pPr>
        <w:pStyle w:val="Heading2"/>
        <w:numPr>
          <w:ilvl w:val="0"/>
          <w:numId w:val="0"/>
        </w:numPr>
        <w:shd w:val="clear" w:color="auto" w:fill="FFFFFF"/>
        <w:ind w:left="1134" w:hanging="1134"/>
        <w:rPr>
          <w:rFonts w:ascii="Segoe UI" w:hAnsi="Segoe UI" w:cs="Segoe UI"/>
          <w:color w:val="171717"/>
        </w:rPr>
      </w:pPr>
      <w:r>
        <w:rPr>
          <w:rFonts w:ascii="Segoe UI" w:hAnsi="Segoe UI" w:cs="Segoe UI"/>
          <w:color w:val="171717"/>
        </w:rPr>
        <w:t>How to connect using DirectQuery</w:t>
      </w:r>
    </w:p>
    <w:p w14:paraId="79663E8B" w14:textId="77777777" w:rsidR="000A4D8A" w:rsidRDefault="000A4D8A" w:rsidP="000A4D8A">
      <w:pPr>
        <w:pStyle w:val="NormalWeb"/>
        <w:shd w:val="clear" w:color="auto" w:fill="FFFFFF"/>
        <w:rPr>
          <w:rFonts w:ascii="Segoe UI" w:hAnsi="Segoe UI" w:cs="Segoe UI"/>
          <w:color w:val="171717"/>
        </w:rPr>
      </w:pPr>
      <w:r>
        <w:rPr>
          <w:rFonts w:ascii="Segoe UI" w:hAnsi="Segoe UI" w:cs="Segoe UI"/>
          <w:color w:val="171717"/>
        </w:rPr>
        <w:t>When you use </w:t>
      </w:r>
      <w:r>
        <w:rPr>
          <w:rStyle w:val="Strong"/>
          <w:rFonts w:ascii="Segoe UI" w:hAnsi="Segoe UI" w:cs="Segoe UI"/>
          <w:color w:val="171717"/>
        </w:rPr>
        <w:t>Get data</w:t>
      </w:r>
      <w:r>
        <w:rPr>
          <w:rFonts w:ascii="Segoe UI" w:hAnsi="Segoe UI" w:cs="Segoe UI"/>
          <w:color w:val="171717"/>
        </w:rPr>
        <w:t xml:space="preserve"> to connect to a data source supported by </w:t>
      </w:r>
      <w:proofErr w:type="spellStart"/>
      <w:r>
        <w:rPr>
          <w:rFonts w:ascii="Segoe UI" w:hAnsi="Segoe UI" w:cs="Segoe UI"/>
          <w:color w:val="171717"/>
        </w:rPr>
        <w:t>DirectQuery</w:t>
      </w:r>
      <w:proofErr w:type="spellEnd"/>
      <w:r>
        <w:rPr>
          <w:rFonts w:ascii="Segoe UI" w:hAnsi="Segoe UI" w:cs="Segoe UI"/>
          <w:color w:val="171717"/>
        </w:rPr>
        <w:t>, the connection dialog box lets you select how you want to connect. For example, in Power BI Desktop, under the </w:t>
      </w:r>
      <w:proofErr w:type="gramStart"/>
      <w:r>
        <w:rPr>
          <w:rStyle w:val="Strong"/>
          <w:rFonts w:ascii="Segoe UI" w:hAnsi="Segoe UI" w:cs="Segoe UI"/>
          <w:color w:val="171717"/>
        </w:rPr>
        <w:t>Home</w:t>
      </w:r>
      <w:proofErr w:type="gramEnd"/>
      <w:r>
        <w:rPr>
          <w:rFonts w:ascii="Segoe UI" w:hAnsi="Segoe UI" w:cs="Segoe UI"/>
          <w:color w:val="171717"/>
        </w:rPr>
        <w:t> ribbon, select </w:t>
      </w:r>
      <w:r>
        <w:rPr>
          <w:rStyle w:val="Strong"/>
          <w:rFonts w:ascii="Segoe UI" w:hAnsi="Segoe UI" w:cs="Segoe UI"/>
          <w:color w:val="171717"/>
        </w:rPr>
        <w:t>Get data</w:t>
      </w:r>
      <w:r>
        <w:rPr>
          <w:rFonts w:ascii="Segoe UI" w:hAnsi="Segoe UI" w:cs="Segoe UI"/>
          <w:color w:val="171717"/>
        </w:rPr>
        <w:t> &gt; </w:t>
      </w:r>
      <w:r>
        <w:rPr>
          <w:rStyle w:val="Strong"/>
          <w:rFonts w:ascii="Segoe UI" w:hAnsi="Segoe UI" w:cs="Segoe UI"/>
          <w:color w:val="171717"/>
        </w:rPr>
        <w:t>SQL Server</w:t>
      </w:r>
      <w:r>
        <w:rPr>
          <w:rFonts w:ascii="Segoe UI" w:hAnsi="Segoe UI" w:cs="Segoe UI"/>
          <w:color w:val="171717"/>
        </w:rPr>
        <w:t>. In the </w:t>
      </w:r>
      <w:r>
        <w:rPr>
          <w:rStyle w:val="Strong"/>
          <w:rFonts w:ascii="Segoe UI" w:hAnsi="Segoe UI" w:cs="Segoe UI"/>
          <w:color w:val="171717"/>
        </w:rPr>
        <w:t>SQL Server Database</w:t>
      </w:r>
      <w:r>
        <w:rPr>
          <w:rFonts w:ascii="Segoe UI" w:hAnsi="Segoe UI" w:cs="Segoe UI"/>
          <w:color w:val="171717"/>
        </w:rPr>
        <w:t> dialog box, the </w:t>
      </w:r>
      <w:r>
        <w:rPr>
          <w:rStyle w:val="Strong"/>
          <w:rFonts w:ascii="Segoe UI" w:hAnsi="Segoe UI" w:cs="Segoe UI"/>
          <w:color w:val="171717"/>
        </w:rPr>
        <w:t>Data Connectivity mode</w:t>
      </w:r>
      <w:r>
        <w:rPr>
          <w:rFonts w:ascii="Segoe UI" w:hAnsi="Segoe UI" w:cs="Segoe UI"/>
          <w:color w:val="171717"/>
        </w:rPr>
        <w:t> shows options of </w:t>
      </w:r>
      <w:r>
        <w:rPr>
          <w:rStyle w:val="Strong"/>
          <w:rFonts w:ascii="Segoe UI" w:hAnsi="Segoe UI" w:cs="Segoe UI"/>
          <w:color w:val="171717"/>
        </w:rPr>
        <w:t>Import</w:t>
      </w:r>
      <w:r>
        <w:rPr>
          <w:rFonts w:ascii="Segoe UI" w:hAnsi="Segoe UI" w:cs="Segoe UI"/>
          <w:color w:val="171717"/>
        </w:rPr>
        <w:t> and </w:t>
      </w:r>
      <w:proofErr w:type="spellStart"/>
      <w:r>
        <w:rPr>
          <w:rStyle w:val="Strong"/>
          <w:rFonts w:ascii="Segoe UI" w:hAnsi="Segoe UI" w:cs="Segoe UI"/>
          <w:color w:val="171717"/>
        </w:rPr>
        <w:t>DirectQuery</w:t>
      </w:r>
      <w:proofErr w:type="spellEnd"/>
      <w:r>
        <w:rPr>
          <w:rFonts w:ascii="Segoe UI" w:hAnsi="Segoe UI" w:cs="Segoe UI"/>
          <w:color w:val="171717"/>
        </w:rPr>
        <w:t>:</w:t>
      </w:r>
    </w:p>
    <w:p w14:paraId="627A463E" w14:textId="69CE2209" w:rsidR="000A4D8A" w:rsidRDefault="000A4D8A" w:rsidP="000A4D8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213C55CC" wp14:editId="1EE8F365">
            <wp:extent cx="5731510" cy="3524250"/>
            <wp:effectExtent l="0" t="0" r="2540" b="0"/>
            <wp:docPr id="1" name="Picture 1" descr="Import and DirectQuery options, SQL Server Database dialog,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 and DirectQuery options, SQL Server Database dialog, Power BI Desk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24250"/>
                    </a:xfrm>
                    <a:prstGeom prst="rect">
                      <a:avLst/>
                    </a:prstGeom>
                    <a:noFill/>
                    <a:ln>
                      <a:noFill/>
                    </a:ln>
                  </pic:spPr>
                </pic:pic>
              </a:graphicData>
            </a:graphic>
          </wp:inline>
        </w:drawing>
      </w:r>
    </w:p>
    <w:p w14:paraId="07E59A29" w14:textId="77777777" w:rsidR="000A4D8A" w:rsidRDefault="000A4D8A" w:rsidP="000A4D8A">
      <w:pPr>
        <w:pStyle w:val="NormalWeb"/>
        <w:shd w:val="clear" w:color="auto" w:fill="FFFFFF"/>
        <w:rPr>
          <w:rFonts w:ascii="Segoe UI" w:hAnsi="Segoe UI" w:cs="Segoe UI"/>
          <w:color w:val="171717"/>
        </w:rPr>
      </w:pPr>
      <w:r>
        <w:rPr>
          <w:rFonts w:ascii="Segoe UI" w:hAnsi="Segoe UI" w:cs="Segoe UI"/>
          <w:color w:val="171717"/>
        </w:rPr>
        <w:t>Here are the differences between selecting </w:t>
      </w:r>
      <w:r>
        <w:rPr>
          <w:rStyle w:val="Strong"/>
          <w:rFonts w:ascii="Segoe UI" w:hAnsi="Segoe UI" w:cs="Segoe UI"/>
          <w:color w:val="171717"/>
        </w:rPr>
        <w:t>Import</w:t>
      </w:r>
      <w:r>
        <w:rPr>
          <w:rFonts w:ascii="Segoe UI" w:hAnsi="Segoe UI" w:cs="Segoe UI"/>
          <w:color w:val="171717"/>
        </w:rPr>
        <w:t> and </w:t>
      </w:r>
      <w:proofErr w:type="spellStart"/>
      <w:r>
        <w:rPr>
          <w:rStyle w:val="Strong"/>
          <w:rFonts w:ascii="Segoe UI" w:hAnsi="Segoe UI" w:cs="Segoe UI"/>
          <w:color w:val="171717"/>
        </w:rPr>
        <w:t>DirectQuery</w:t>
      </w:r>
      <w:proofErr w:type="spellEnd"/>
      <w:r>
        <w:rPr>
          <w:rFonts w:ascii="Segoe UI" w:hAnsi="Segoe UI" w:cs="Segoe UI"/>
          <w:color w:val="171717"/>
        </w:rPr>
        <w:t>:</w:t>
      </w:r>
    </w:p>
    <w:p w14:paraId="0E57BE03" w14:textId="0AAB2D56" w:rsidR="000A4D8A" w:rsidRDefault="000A4D8A" w:rsidP="000A4D8A">
      <w:pPr>
        <w:pStyle w:val="NormalWeb"/>
        <w:numPr>
          <w:ilvl w:val="0"/>
          <w:numId w:val="7"/>
        </w:numPr>
        <w:shd w:val="clear" w:color="auto" w:fill="FFFFFF"/>
        <w:rPr>
          <w:rFonts w:ascii="Segoe UI" w:hAnsi="Segoe UI" w:cs="Segoe UI"/>
          <w:color w:val="171717"/>
        </w:rPr>
      </w:pPr>
      <w:r>
        <w:rPr>
          <w:rStyle w:val="Strong"/>
          <w:rFonts w:ascii="Segoe UI" w:hAnsi="Segoe UI" w:cs="Segoe UI"/>
          <w:color w:val="171717"/>
        </w:rPr>
        <w:t>Import</w:t>
      </w:r>
      <w:r>
        <w:rPr>
          <w:rFonts w:ascii="Segoe UI" w:hAnsi="Segoe UI" w:cs="Segoe UI"/>
          <w:color w:val="171717"/>
        </w:rPr>
        <w:t xml:space="preserve">: The selected tables and columns are imported into Power BI Desktop. As you create or interact with a visualization, Power BI Desktop uses the imported data. To see underlying data changes since the initial import or the </w:t>
      </w:r>
      <w:r>
        <w:rPr>
          <w:rFonts w:ascii="Segoe UI" w:hAnsi="Segoe UI" w:cs="Segoe UI"/>
          <w:color w:val="171717"/>
        </w:rPr>
        <w:lastRenderedPageBreak/>
        <w:t>most recent refresh, you must refresh the data, which imports the full dataset again.</w:t>
      </w:r>
    </w:p>
    <w:p w14:paraId="63F6FA81" w14:textId="77777777" w:rsidR="000A4D8A" w:rsidRDefault="000A4D8A" w:rsidP="000A4D8A">
      <w:pPr>
        <w:pStyle w:val="NormalWeb"/>
        <w:shd w:val="clear" w:color="auto" w:fill="FFFFFF"/>
        <w:ind w:left="720"/>
        <w:rPr>
          <w:rFonts w:ascii="Segoe UI" w:hAnsi="Segoe UI" w:cs="Segoe UI"/>
          <w:color w:val="171717"/>
        </w:rPr>
      </w:pPr>
    </w:p>
    <w:p w14:paraId="57212585" w14:textId="77777777" w:rsidR="000A4D8A" w:rsidRDefault="000A4D8A" w:rsidP="000A4D8A">
      <w:pPr>
        <w:pStyle w:val="NormalWeb"/>
        <w:numPr>
          <w:ilvl w:val="0"/>
          <w:numId w:val="7"/>
        </w:numPr>
        <w:shd w:val="clear" w:color="auto" w:fill="FFFFFF"/>
        <w:rPr>
          <w:rFonts w:ascii="Segoe UI" w:hAnsi="Segoe UI" w:cs="Segoe UI"/>
          <w:color w:val="171717"/>
        </w:rPr>
      </w:pPr>
      <w:proofErr w:type="spellStart"/>
      <w:r>
        <w:rPr>
          <w:rStyle w:val="Strong"/>
          <w:rFonts w:ascii="Segoe UI" w:hAnsi="Segoe UI" w:cs="Segoe UI"/>
          <w:color w:val="171717"/>
        </w:rPr>
        <w:t>DirectQuery</w:t>
      </w:r>
      <w:proofErr w:type="spellEnd"/>
      <w:r>
        <w:rPr>
          <w:rFonts w:ascii="Segoe UI" w:hAnsi="Segoe UI" w:cs="Segoe UI"/>
          <w:color w:val="171717"/>
        </w:rPr>
        <w:t>: No data is imported or copied into Power BI Desktop. For relational sources, the selected tables and columns appear in the </w:t>
      </w:r>
      <w:r>
        <w:rPr>
          <w:rStyle w:val="Strong"/>
          <w:rFonts w:ascii="Segoe UI" w:hAnsi="Segoe UI" w:cs="Segoe UI"/>
          <w:color w:val="171717"/>
        </w:rPr>
        <w:t>Fields</w:t>
      </w:r>
      <w:r>
        <w:rPr>
          <w:rFonts w:ascii="Segoe UI" w:hAnsi="Segoe UI" w:cs="Segoe UI"/>
          <w:color w:val="171717"/>
        </w:rPr>
        <w:t> list. For multi-dimensional sources like SAP Business Warehouse, the dimensions and measures of the selected cube appear in the </w:t>
      </w:r>
      <w:r>
        <w:rPr>
          <w:rStyle w:val="Strong"/>
          <w:rFonts w:ascii="Segoe UI" w:hAnsi="Segoe UI" w:cs="Segoe UI"/>
          <w:color w:val="171717"/>
        </w:rPr>
        <w:t>Fields</w:t>
      </w:r>
      <w:r>
        <w:rPr>
          <w:rFonts w:ascii="Segoe UI" w:hAnsi="Segoe UI" w:cs="Segoe UI"/>
          <w:color w:val="171717"/>
        </w:rPr>
        <w:t> list. As you create or interact with a visualization, Power BI Desktop queries the underlying data source, so you’re always viewing current data.</w:t>
      </w:r>
    </w:p>
    <w:p w14:paraId="1D2B2A77" w14:textId="77777777" w:rsidR="000A4D8A" w:rsidRDefault="000A4D8A" w:rsidP="000A4D8A">
      <w:pPr>
        <w:pStyle w:val="Heading2"/>
        <w:numPr>
          <w:ilvl w:val="0"/>
          <w:numId w:val="0"/>
        </w:numPr>
        <w:shd w:val="clear" w:color="auto" w:fill="FFFFFF"/>
        <w:ind w:left="1134" w:hanging="1134"/>
        <w:rPr>
          <w:rFonts w:ascii="Segoe UI" w:hAnsi="Segoe UI" w:cs="Segoe UI"/>
          <w:color w:val="171717"/>
        </w:rPr>
      </w:pPr>
      <w:r>
        <w:rPr>
          <w:rFonts w:ascii="Segoe UI" w:hAnsi="Segoe UI" w:cs="Segoe UI"/>
          <w:color w:val="171717"/>
        </w:rPr>
        <w:t>Benefits of using DirectQuery</w:t>
      </w:r>
    </w:p>
    <w:p w14:paraId="1C08CB3C" w14:textId="77777777" w:rsidR="000A4D8A" w:rsidRDefault="000A4D8A" w:rsidP="000A4D8A">
      <w:pPr>
        <w:pStyle w:val="NormalWeb"/>
        <w:shd w:val="clear" w:color="auto" w:fill="FFFFFF"/>
        <w:rPr>
          <w:rFonts w:ascii="Segoe UI" w:hAnsi="Segoe UI" w:cs="Segoe UI"/>
          <w:color w:val="171717"/>
        </w:rPr>
      </w:pPr>
      <w:r>
        <w:rPr>
          <w:rFonts w:ascii="Segoe UI" w:hAnsi="Segoe UI" w:cs="Segoe UI"/>
          <w:color w:val="171717"/>
        </w:rPr>
        <w:t xml:space="preserve">There are a few benefits to using </w:t>
      </w:r>
      <w:proofErr w:type="spellStart"/>
      <w:r>
        <w:rPr>
          <w:rFonts w:ascii="Segoe UI" w:hAnsi="Segoe UI" w:cs="Segoe UI"/>
          <w:color w:val="171717"/>
        </w:rPr>
        <w:t>DirectQuery</w:t>
      </w:r>
      <w:proofErr w:type="spellEnd"/>
      <w:r>
        <w:rPr>
          <w:rFonts w:ascii="Segoe UI" w:hAnsi="Segoe UI" w:cs="Segoe UI"/>
          <w:color w:val="171717"/>
        </w:rPr>
        <w:t>:</w:t>
      </w:r>
    </w:p>
    <w:p w14:paraId="18697286" w14:textId="752C490C" w:rsidR="000A4D8A" w:rsidRDefault="000A4D8A" w:rsidP="000A4D8A">
      <w:pPr>
        <w:pStyle w:val="ListParagraph"/>
        <w:numPr>
          <w:ilvl w:val="0"/>
          <w:numId w:val="8"/>
        </w:numPr>
        <w:shd w:val="clear" w:color="auto" w:fill="FFFFFF"/>
        <w:spacing w:after="0" w:line="240" w:lineRule="auto"/>
        <w:rPr>
          <w:rFonts w:ascii="Segoe UI" w:hAnsi="Segoe UI" w:cs="Segoe UI"/>
          <w:color w:val="171717"/>
        </w:rPr>
      </w:pPr>
      <w:proofErr w:type="spellStart"/>
      <w:r w:rsidRPr="000A4D8A">
        <w:rPr>
          <w:rFonts w:ascii="Segoe UI" w:hAnsi="Segoe UI" w:cs="Segoe UI"/>
          <w:color w:val="171717"/>
        </w:rPr>
        <w:t>DirectQuery</w:t>
      </w:r>
      <w:proofErr w:type="spellEnd"/>
      <w:r w:rsidRPr="000A4D8A">
        <w:rPr>
          <w:rFonts w:ascii="Segoe UI" w:hAnsi="Segoe UI" w:cs="Segoe UI"/>
          <w:color w:val="171717"/>
        </w:rPr>
        <w:t xml:space="preserve"> lets you build visualizations over very large datasets, where it would otherwise be unfeasible to first import all the data with pre-aggregation.</w:t>
      </w:r>
    </w:p>
    <w:p w14:paraId="3EFB44D3" w14:textId="77777777" w:rsidR="000A4D8A" w:rsidRPr="000A4D8A" w:rsidRDefault="000A4D8A" w:rsidP="000A4D8A">
      <w:pPr>
        <w:pStyle w:val="ListParagraph"/>
        <w:shd w:val="clear" w:color="auto" w:fill="FFFFFF"/>
        <w:spacing w:after="0" w:line="240" w:lineRule="auto"/>
        <w:rPr>
          <w:rFonts w:ascii="Segoe UI" w:hAnsi="Segoe UI" w:cs="Segoe UI"/>
          <w:color w:val="171717"/>
        </w:rPr>
      </w:pPr>
    </w:p>
    <w:p w14:paraId="440F7565" w14:textId="77777777" w:rsidR="000A4D8A" w:rsidRDefault="000A4D8A" w:rsidP="000A4D8A">
      <w:pPr>
        <w:pStyle w:val="ListParagraph"/>
        <w:numPr>
          <w:ilvl w:val="0"/>
          <w:numId w:val="8"/>
        </w:numPr>
        <w:shd w:val="clear" w:color="auto" w:fill="FFFFFF"/>
        <w:spacing w:after="0" w:line="240" w:lineRule="auto"/>
        <w:rPr>
          <w:rFonts w:ascii="Segoe UI" w:hAnsi="Segoe UI" w:cs="Segoe UI"/>
          <w:color w:val="171717"/>
        </w:rPr>
      </w:pPr>
      <w:r w:rsidRPr="000A4D8A">
        <w:rPr>
          <w:rFonts w:ascii="Segoe UI" w:hAnsi="Segoe UI" w:cs="Segoe UI"/>
          <w:color w:val="171717"/>
        </w:rPr>
        <w:t xml:space="preserve">Underlying data changes can require a refresh of data. For some reports, the need to display current data can require large data transfers, making reimporting data </w:t>
      </w:r>
    </w:p>
    <w:p w14:paraId="205B3B39" w14:textId="1DF6061B" w:rsidR="000A4D8A" w:rsidRDefault="000A4D8A" w:rsidP="000A4D8A">
      <w:pPr>
        <w:pStyle w:val="ListParagraph"/>
        <w:numPr>
          <w:ilvl w:val="0"/>
          <w:numId w:val="8"/>
        </w:numPr>
        <w:shd w:val="clear" w:color="auto" w:fill="FFFFFF"/>
        <w:spacing w:after="0" w:line="240" w:lineRule="auto"/>
        <w:rPr>
          <w:rFonts w:ascii="Segoe UI" w:hAnsi="Segoe UI" w:cs="Segoe UI"/>
          <w:color w:val="171717"/>
        </w:rPr>
      </w:pPr>
      <w:r w:rsidRPr="000A4D8A">
        <w:rPr>
          <w:rFonts w:ascii="Segoe UI" w:hAnsi="Segoe UI" w:cs="Segoe UI"/>
          <w:color w:val="171717"/>
        </w:rPr>
        <w:t xml:space="preserve">unfeasible. By contrast, </w:t>
      </w:r>
      <w:proofErr w:type="spellStart"/>
      <w:r w:rsidRPr="000A4D8A">
        <w:rPr>
          <w:rFonts w:ascii="Segoe UI" w:hAnsi="Segoe UI" w:cs="Segoe UI"/>
          <w:color w:val="171717"/>
        </w:rPr>
        <w:t>DirectQuery</w:t>
      </w:r>
      <w:proofErr w:type="spellEnd"/>
      <w:r w:rsidRPr="000A4D8A">
        <w:rPr>
          <w:rFonts w:ascii="Segoe UI" w:hAnsi="Segoe UI" w:cs="Segoe UI"/>
          <w:color w:val="171717"/>
        </w:rPr>
        <w:t xml:space="preserve"> reports always use current data.</w:t>
      </w:r>
    </w:p>
    <w:p w14:paraId="025508DD" w14:textId="77777777" w:rsidR="000A4D8A" w:rsidRPr="000A4D8A" w:rsidRDefault="000A4D8A" w:rsidP="000A4D8A">
      <w:pPr>
        <w:pStyle w:val="ListParagraph"/>
        <w:shd w:val="clear" w:color="auto" w:fill="FFFFFF"/>
        <w:spacing w:after="0" w:line="240" w:lineRule="auto"/>
        <w:rPr>
          <w:rFonts w:ascii="Segoe UI" w:hAnsi="Segoe UI" w:cs="Segoe UI"/>
          <w:color w:val="171717"/>
        </w:rPr>
      </w:pPr>
    </w:p>
    <w:p w14:paraId="66FBCA8D" w14:textId="1341AB9A" w:rsidR="000A4D8A" w:rsidRDefault="000A4D8A" w:rsidP="000A4D8A">
      <w:pPr>
        <w:pStyle w:val="ListParagraph"/>
        <w:numPr>
          <w:ilvl w:val="0"/>
          <w:numId w:val="8"/>
        </w:numPr>
        <w:shd w:val="clear" w:color="auto" w:fill="FFFFFF"/>
        <w:spacing w:after="0" w:line="240" w:lineRule="auto"/>
        <w:rPr>
          <w:rFonts w:ascii="Segoe UI" w:hAnsi="Segoe UI" w:cs="Segoe UI"/>
          <w:color w:val="171717"/>
        </w:rPr>
      </w:pPr>
      <w:r w:rsidRPr="000A4D8A">
        <w:rPr>
          <w:rFonts w:ascii="Segoe UI" w:hAnsi="Segoe UI" w:cs="Segoe UI"/>
          <w:color w:val="171717"/>
        </w:rPr>
        <w:t>The 1-GB dataset limitation </w:t>
      </w:r>
      <w:r w:rsidRPr="000A4D8A">
        <w:rPr>
          <w:rStyle w:val="Emphasis"/>
          <w:rFonts w:ascii="Segoe UI" w:hAnsi="Segoe UI" w:cs="Segoe UI"/>
          <w:color w:val="171717"/>
        </w:rPr>
        <w:t>doesn't</w:t>
      </w:r>
      <w:r w:rsidRPr="000A4D8A">
        <w:rPr>
          <w:rFonts w:ascii="Segoe UI" w:hAnsi="Segoe UI" w:cs="Segoe UI"/>
          <w:color w:val="171717"/>
        </w:rPr>
        <w:t xml:space="preserve"> apply to </w:t>
      </w:r>
      <w:proofErr w:type="spellStart"/>
      <w:r w:rsidRPr="000A4D8A">
        <w:rPr>
          <w:rFonts w:ascii="Segoe UI" w:hAnsi="Segoe UI" w:cs="Segoe UI"/>
          <w:color w:val="171717"/>
        </w:rPr>
        <w:t>DirectQuery</w:t>
      </w:r>
      <w:proofErr w:type="spellEnd"/>
      <w:r w:rsidRPr="000A4D8A">
        <w:rPr>
          <w:rFonts w:ascii="Segoe UI" w:hAnsi="Segoe UI" w:cs="Segoe UI"/>
          <w:color w:val="171717"/>
        </w:rPr>
        <w:t>.</w:t>
      </w:r>
    </w:p>
    <w:p w14:paraId="781547A5" w14:textId="77777777" w:rsidR="000A4D8A" w:rsidRPr="000A4D8A" w:rsidRDefault="000A4D8A" w:rsidP="000A4D8A">
      <w:pPr>
        <w:pStyle w:val="ListParagraph"/>
        <w:rPr>
          <w:rFonts w:ascii="Segoe UI" w:hAnsi="Segoe UI" w:cs="Segoe UI"/>
          <w:color w:val="171717"/>
        </w:rPr>
      </w:pPr>
    </w:p>
    <w:p w14:paraId="5960F7F5" w14:textId="77777777" w:rsidR="000A4D8A" w:rsidRPr="000A4D8A" w:rsidRDefault="000A4D8A" w:rsidP="000A4D8A">
      <w:pPr>
        <w:pStyle w:val="ListParagraph"/>
        <w:shd w:val="clear" w:color="auto" w:fill="FFFFFF"/>
        <w:spacing w:after="0" w:line="240" w:lineRule="auto"/>
        <w:rPr>
          <w:rFonts w:ascii="Segoe UI" w:hAnsi="Segoe UI" w:cs="Segoe UI"/>
          <w:color w:val="171717"/>
        </w:rPr>
      </w:pPr>
    </w:p>
    <w:p w14:paraId="6496830C" w14:textId="77777777" w:rsidR="000A4D8A" w:rsidRDefault="000A4D8A" w:rsidP="000A4D8A">
      <w:pPr>
        <w:pStyle w:val="Heading2"/>
        <w:numPr>
          <w:ilvl w:val="0"/>
          <w:numId w:val="0"/>
        </w:numPr>
        <w:shd w:val="clear" w:color="auto" w:fill="FFFFFF"/>
        <w:spacing w:before="0" w:after="0"/>
        <w:ind w:left="1134" w:hanging="1134"/>
        <w:rPr>
          <w:rFonts w:ascii="Segoe UI" w:hAnsi="Segoe UI" w:cs="Segoe UI"/>
          <w:color w:val="171717"/>
        </w:rPr>
      </w:pPr>
      <w:r>
        <w:rPr>
          <w:rFonts w:ascii="Segoe UI" w:hAnsi="Segoe UI" w:cs="Segoe UI"/>
          <w:color w:val="171717"/>
        </w:rPr>
        <w:t>Limitations of DirectQuery</w:t>
      </w:r>
    </w:p>
    <w:p w14:paraId="7D2E5EEA" w14:textId="77777777" w:rsidR="000A4D8A" w:rsidRDefault="000A4D8A" w:rsidP="000A4D8A">
      <w:pPr>
        <w:pStyle w:val="NormalWeb"/>
        <w:shd w:val="clear" w:color="auto" w:fill="FFFFFF"/>
        <w:rPr>
          <w:rFonts w:ascii="Segoe UI" w:hAnsi="Segoe UI" w:cs="Segoe UI"/>
          <w:color w:val="171717"/>
        </w:rPr>
      </w:pPr>
      <w:r>
        <w:rPr>
          <w:rFonts w:ascii="Segoe UI" w:hAnsi="Segoe UI" w:cs="Segoe UI"/>
          <w:color w:val="171717"/>
        </w:rPr>
        <w:t xml:space="preserve">There are currently a few limitations to using </w:t>
      </w:r>
      <w:proofErr w:type="spellStart"/>
      <w:r>
        <w:rPr>
          <w:rFonts w:ascii="Segoe UI" w:hAnsi="Segoe UI" w:cs="Segoe UI"/>
          <w:color w:val="171717"/>
        </w:rPr>
        <w:t>DirectQuery</w:t>
      </w:r>
      <w:proofErr w:type="spellEnd"/>
      <w:r>
        <w:rPr>
          <w:rFonts w:ascii="Segoe UI" w:hAnsi="Segoe UI" w:cs="Segoe UI"/>
          <w:color w:val="171717"/>
        </w:rPr>
        <w:t>:</w:t>
      </w:r>
    </w:p>
    <w:p w14:paraId="76FC2500" w14:textId="77777777" w:rsidR="000A4D8A" w:rsidRDefault="000A4D8A" w:rsidP="000A4D8A">
      <w:pPr>
        <w:pStyle w:val="NormalWeb"/>
        <w:numPr>
          <w:ilvl w:val="0"/>
          <w:numId w:val="9"/>
        </w:numPr>
        <w:shd w:val="clear" w:color="auto" w:fill="FFFFFF"/>
        <w:rPr>
          <w:rFonts w:ascii="Segoe UI" w:hAnsi="Segoe UI" w:cs="Segoe UI"/>
          <w:color w:val="171717"/>
        </w:rPr>
      </w:pPr>
      <w:r>
        <w:rPr>
          <w:rFonts w:ascii="Segoe UI" w:hAnsi="Segoe UI" w:cs="Segoe UI"/>
          <w:color w:val="171717"/>
        </w:rPr>
        <w:t>If the </w:t>
      </w:r>
      <w:r>
        <w:rPr>
          <w:rStyle w:val="Strong"/>
          <w:rFonts w:ascii="Segoe UI" w:hAnsi="Segoe UI" w:cs="Segoe UI"/>
          <w:color w:val="171717"/>
        </w:rPr>
        <w:t>Power Query Editor</w:t>
      </w:r>
      <w:r>
        <w:rPr>
          <w:rFonts w:ascii="Segoe UI" w:hAnsi="Segoe UI" w:cs="Segoe UI"/>
          <w:color w:val="171717"/>
        </w:rPr>
        <w:t> query is overly complex, an error occurs. To remedy the error, either delete the problematic step in </w:t>
      </w:r>
      <w:r>
        <w:rPr>
          <w:rStyle w:val="Strong"/>
          <w:rFonts w:ascii="Segoe UI" w:hAnsi="Segoe UI" w:cs="Segoe UI"/>
          <w:color w:val="171717"/>
        </w:rPr>
        <w:t>Power Query Editor</w:t>
      </w:r>
      <w:r>
        <w:rPr>
          <w:rFonts w:ascii="Segoe UI" w:hAnsi="Segoe UI" w:cs="Segoe UI"/>
          <w:color w:val="171717"/>
        </w:rPr>
        <w:t>, or </w:t>
      </w:r>
      <w:r>
        <w:rPr>
          <w:rStyle w:val="Emphasis"/>
          <w:rFonts w:ascii="Segoe UI" w:hAnsi="Segoe UI" w:cs="Segoe UI"/>
          <w:color w:val="171717"/>
        </w:rPr>
        <w:t>import</w:t>
      </w:r>
      <w:r>
        <w:rPr>
          <w:rFonts w:ascii="Segoe UI" w:hAnsi="Segoe UI" w:cs="Segoe UI"/>
          <w:color w:val="171717"/>
        </w:rPr>
        <w:t xml:space="preserve"> the data instead of using </w:t>
      </w:r>
      <w:proofErr w:type="spellStart"/>
      <w:r>
        <w:rPr>
          <w:rFonts w:ascii="Segoe UI" w:hAnsi="Segoe UI" w:cs="Segoe UI"/>
          <w:color w:val="171717"/>
        </w:rPr>
        <w:t>DirectQuery</w:t>
      </w:r>
      <w:proofErr w:type="spellEnd"/>
      <w:r>
        <w:rPr>
          <w:rFonts w:ascii="Segoe UI" w:hAnsi="Segoe UI" w:cs="Segoe UI"/>
          <w:color w:val="171717"/>
        </w:rPr>
        <w:t>. For multi-dimensional sources like SAP Business Warehouse, there's no </w:t>
      </w:r>
      <w:r>
        <w:rPr>
          <w:rStyle w:val="Strong"/>
          <w:rFonts w:ascii="Segoe UI" w:hAnsi="Segoe UI" w:cs="Segoe UI"/>
          <w:color w:val="171717"/>
        </w:rPr>
        <w:t>Power Query Editor</w:t>
      </w:r>
      <w:r>
        <w:rPr>
          <w:rFonts w:ascii="Segoe UI" w:hAnsi="Segoe UI" w:cs="Segoe UI"/>
          <w:color w:val="171717"/>
        </w:rPr>
        <w:t>.</w:t>
      </w:r>
    </w:p>
    <w:p w14:paraId="422463B7" w14:textId="77777777" w:rsidR="000A4D8A" w:rsidRDefault="000A4D8A" w:rsidP="000A4D8A">
      <w:pPr>
        <w:pStyle w:val="NormalWeb"/>
        <w:numPr>
          <w:ilvl w:val="0"/>
          <w:numId w:val="9"/>
        </w:numPr>
        <w:shd w:val="clear" w:color="auto" w:fill="FFFFFF"/>
        <w:rPr>
          <w:rFonts w:ascii="Segoe UI" w:hAnsi="Segoe UI" w:cs="Segoe UI"/>
          <w:color w:val="171717"/>
        </w:rPr>
      </w:pPr>
      <w:r>
        <w:rPr>
          <w:rFonts w:ascii="Segoe UI" w:hAnsi="Segoe UI" w:cs="Segoe UI"/>
          <w:color w:val="171717"/>
        </w:rPr>
        <w:t xml:space="preserve">Calculated tables and calculated columns that reference a </w:t>
      </w:r>
      <w:proofErr w:type="spellStart"/>
      <w:r>
        <w:rPr>
          <w:rFonts w:ascii="Segoe UI" w:hAnsi="Segoe UI" w:cs="Segoe UI"/>
          <w:color w:val="171717"/>
        </w:rPr>
        <w:t>DirectQuery</w:t>
      </w:r>
      <w:proofErr w:type="spellEnd"/>
      <w:r>
        <w:rPr>
          <w:rFonts w:ascii="Segoe UI" w:hAnsi="Segoe UI" w:cs="Segoe UI"/>
          <w:color w:val="171717"/>
        </w:rPr>
        <w:t xml:space="preserve"> table from a data source with Single Sign-on (SSO) authentication are not supported in the Power BI Service.</w:t>
      </w:r>
    </w:p>
    <w:p w14:paraId="091240EB" w14:textId="77777777" w:rsidR="000A4D8A" w:rsidRDefault="000A4D8A" w:rsidP="000A4D8A">
      <w:pPr>
        <w:pStyle w:val="NormalWeb"/>
        <w:numPr>
          <w:ilvl w:val="0"/>
          <w:numId w:val="9"/>
        </w:numPr>
        <w:shd w:val="clear" w:color="auto" w:fill="FFFFFF"/>
        <w:rPr>
          <w:rFonts w:ascii="Segoe UI" w:hAnsi="Segoe UI" w:cs="Segoe UI"/>
          <w:color w:val="171717"/>
        </w:rPr>
      </w:pPr>
      <w:r>
        <w:rPr>
          <w:rFonts w:ascii="Segoe UI" w:hAnsi="Segoe UI" w:cs="Segoe UI"/>
          <w:color w:val="171717"/>
        </w:rPr>
        <w:t xml:space="preserve">Auto date/time is unavailable in </w:t>
      </w:r>
      <w:proofErr w:type="spellStart"/>
      <w:r>
        <w:rPr>
          <w:rFonts w:ascii="Segoe UI" w:hAnsi="Segoe UI" w:cs="Segoe UI"/>
          <w:color w:val="171717"/>
        </w:rPr>
        <w:t>DirectQuery</w:t>
      </w:r>
      <w:proofErr w:type="spellEnd"/>
      <w:r>
        <w:rPr>
          <w:rFonts w:ascii="Segoe UI" w:hAnsi="Segoe UI" w:cs="Segoe UI"/>
          <w:color w:val="171717"/>
        </w:rPr>
        <w:t xml:space="preserve">. For example, special treatment of date columns (drill down by using year, quarter, month, or day) isn't supported in </w:t>
      </w:r>
      <w:proofErr w:type="spellStart"/>
      <w:r>
        <w:rPr>
          <w:rFonts w:ascii="Segoe UI" w:hAnsi="Segoe UI" w:cs="Segoe UI"/>
          <w:color w:val="171717"/>
        </w:rPr>
        <w:t>DirectQuery</w:t>
      </w:r>
      <w:proofErr w:type="spellEnd"/>
      <w:r>
        <w:rPr>
          <w:rFonts w:ascii="Segoe UI" w:hAnsi="Segoe UI" w:cs="Segoe UI"/>
          <w:color w:val="171717"/>
        </w:rPr>
        <w:t xml:space="preserve"> mode.</w:t>
      </w:r>
    </w:p>
    <w:p w14:paraId="1C513E41" w14:textId="77777777" w:rsidR="000A4D8A" w:rsidRDefault="000A4D8A" w:rsidP="000A4D8A">
      <w:pPr>
        <w:pStyle w:val="NormalWeb"/>
        <w:numPr>
          <w:ilvl w:val="0"/>
          <w:numId w:val="9"/>
        </w:numPr>
        <w:shd w:val="clear" w:color="auto" w:fill="FFFFFF"/>
        <w:rPr>
          <w:rFonts w:ascii="Segoe UI" w:hAnsi="Segoe UI" w:cs="Segoe UI"/>
          <w:color w:val="171717"/>
        </w:rPr>
      </w:pPr>
      <w:r>
        <w:rPr>
          <w:rFonts w:ascii="Segoe UI" w:hAnsi="Segoe UI" w:cs="Segoe UI"/>
          <w:color w:val="171717"/>
        </w:rPr>
        <w:t xml:space="preserve">There's a one-million-row limit for cloud sources, with on-premises sources limited to a defined payload of about 4 MB per row (depending on proprietary compression algorithm) or 16MB data size for the entire visual. Certain limits may be raised when using Premium capacity. The limit doesn't affect aggregations or calculations used to create the dataset returned using </w:t>
      </w:r>
      <w:proofErr w:type="spellStart"/>
      <w:r>
        <w:rPr>
          <w:rFonts w:ascii="Segoe UI" w:hAnsi="Segoe UI" w:cs="Segoe UI"/>
          <w:color w:val="171717"/>
        </w:rPr>
        <w:t>DirectQuery</w:t>
      </w:r>
      <w:proofErr w:type="spellEnd"/>
      <w:r>
        <w:rPr>
          <w:rFonts w:ascii="Segoe UI" w:hAnsi="Segoe UI" w:cs="Segoe UI"/>
          <w:color w:val="171717"/>
        </w:rPr>
        <w:t xml:space="preserve">. It only affects </w:t>
      </w:r>
      <w:r>
        <w:rPr>
          <w:rFonts w:ascii="Segoe UI" w:hAnsi="Segoe UI" w:cs="Segoe UI"/>
          <w:color w:val="171717"/>
        </w:rPr>
        <w:lastRenderedPageBreak/>
        <w:t>the rows returned. Premium capacities can set maximum row limits, as described in </w:t>
      </w:r>
      <w:hyperlink r:id="rId7" w:history="1">
        <w:r>
          <w:rPr>
            <w:rStyle w:val="Hyperlink"/>
            <w:rFonts w:ascii="Segoe UI" w:hAnsi="Segoe UI" w:cs="Segoe UI"/>
            <w:u w:val="none"/>
          </w:rPr>
          <w:t>this post</w:t>
        </w:r>
      </w:hyperlink>
      <w:r>
        <w:rPr>
          <w:rFonts w:ascii="Segoe UI" w:hAnsi="Segoe UI" w:cs="Segoe UI"/>
          <w:color w:val="171717"/>
        </w:rPr>
        <w:t>.</w:t>
      </w:r>
    </w:p>
    <w:p w14:paraId="73CE1701" w14:textId="77777777" w:rsidR="000A4D8A" w:rsidRDefault="000A4D8A" w:rsidP="000A4D8A">
      <w:pPr>
        <w:pStyle w:val="NormalWeb"/>
        <w:numPr>
          <w:ilvl w:val="2"/>
          <w:numId w:val="9"/>
        </w:numPr>
        <w:shd w:val="clear" w:color="auto" w:fill="FFFFFF"/>
        <w:rPr>
          <w:rFonts w:ascii="Segoe UI" w:hAnsi="Segoe UI" w:cs="Segoe UI"/>
          <w:color w:val="171717"/>
        </w:rPr>
      </w:pPr>
      <w:r>
        <w:rPr>
          <w:rFonts w:ascii="Segoe UI" w:hAnsi="Segoe UI" w:cs="Segoe UI"/>
          <w:color w:val="171717"/>
        </w:rPr>
        <w:t xml:space="preserve">For example, you can aggregate 10 million rows with your query that runs on the data source. The query accurately returns the results of that aggregation to Power BI using </w:t>
      </w:r>
      <w:proofErr w:type="spellStart"/>
      <w:r>
        <w:rPr>
          <w:rFonts w:ascii="Segoe UI" w:hAnsi="Segoe UI" w:cs="Segoe UI"/>
          <w:color w:val="171717"/>
        </w:rPr>
        <w:t>DirectQuery</w:t>
      </w:r>
      <w:proofErr w:type="spellEnd"/>
      <w:r>
        <w:rPr>
          <w:rFonts w:ascii="Segoe UI" w:hAnsi="Segoe UI" w:cs="Segoe UI"/>
          <w:color w:val="171717"/>
        </w:rPr>
        <w:t xml:space="preserve"> if the returned Power BI data is less than 1 million rows. If over 1 million rows are returned from </w:t>
      </w:r>
      <w:proofErr w:type="spellStart"/>
      <w:r>
        <w:rPr>
          <w:rFonts w:ascii="Segoe UI" w:hAnsi="Segoe UI" w:cs="Segoe UI"/>
          <w:color w:val="171717"/>
        </w:rPr>
        <w:t>DirectQuery</w:t>
      </w:r>
      <w:proofErr w:type="spellEnd"/>
      <w:r>
        <w:rPr>
          <w:rFonts w:ascii="Segoe UI" w:hAnsi="Segoe UI" w:cs="Segoe UI"/>
          <w:color w:val="171717"/>
        </w:rPr>
        <w:t>, Power BI returns an error (unless in Premium capacity, and the row count is under the admin-set limit).</w:t>
      </w:r>
    </w:p>
    <w:p w14:paraId="445587EF" w14:textId="6702C25C" w:rsidR="000A4D8A" w:rsidRDefault="000A4D8A" w:rsidP="000A4D8A">
      <w:pPr>
        <w:pStyle w:val="NormalWeb"/>
        <w:numPr>
          <w:ilvl w:val="0"/>
          <w:numId w:val="9"/>
        </w:numPr>
        <w:shd w:val="clear" w:color="auto" w:fill="FFFFFF"/>
        <w:rPr>
          <w:rFonts w:ascii="Segoe UI" w:hAnsi="Segoe UI" w:cs="Segoe UI"/>
          <w:color w:val="171717"/>
        </w:rPr>
      </w:pPr>
      <w:r>
        <w:rPr>
          <w:rFonts w:ascii="Segoe UI" w:hAnsi="Segoe UI" w:cs="Segoe UI"/>
          <w:color w:val="171717"/>
        </w:rPr>
        <w:t xml:space="preserve">There's a </w:t>
      </w:r>
      <w:proofErr w:type="gramStart"/>
      <w:r>
        <w:rPr>
          <w:rFonts w:ascii="Segoe UI" w:hAnsi="Segoe UI" w:cs="Segoe UI"/>
          <w:color w:val="171717"/>
        </w:rPr>
        <w:t>125 column</w:t>
      </w:r>
      <w:proofErr w:type="gramEnd"/>
      <w:r>
        <w:rPr>
          <w:rFonts w:ascii="Segoe UI" w:hAnsi="Segoe UI" w:cs="Segoe UI"/>
          <w:color w:val="171717"/>
        </w:rPr>
        <w:t xml:space="preserve"> limit in a table or matrix for results that have more than 500 rows for </w:t>
      </w:r>
      <w:proofErr w:type="spellStart"/>
      <w:r>
        <w:rPr>
          <w:rFonts w:ascii="Segoe UI" w:hAnsi="Segoe UI" w:cs="Segoe UI"/>
          <w:color w:val="171717"/>
        </w:rPr>
        <w:t>DirectQuery</w:t>
      </w:r>
      <w:proofErr w:type="spellEnd"/>
      <w:r>
        <w:rPr>
          <w:rFonts w:ascii="Segoe UI" w:hAnsi="Segoe UI" w:cs="Segoe UI"/>
          <w:color w:val="171717"/>
        </w:rPr>
        <w:t xml:space="preserve"> sources. When displaying a result that contains more than 500 rows in a table or matrix, you will see a scrollbar that enables you to fetch more data. In that situation, the maximum number of columns in the table or matrix is 125. If you must include more than 125 columns in a single table or matrix, consider creating measures using MIN, MAX, FIRST or LAST as they do not count against this maximum.</w:t>
      </w:r>
    </w:p>
    <w:p w14:paraId="2141A9A3" w14:textId="57F1B6DF" w:rsidR="000A4D8A" w:rsidRDefault="000A4D8A" w:rsidP="000A4D8A">
      <w:pPr>
        <w:pStyle w:val="NormalWeb"/>
        <w:numPr>
          <w:ilvl w:val="0"/>
          <w:numId w:val="9"/>
        </w:numPr>
        <w:shd w:val="clear" w:color="auto" w:fill="FFFFFF"/>
        <w:rPr>
          <w:rFonts w:ascii="Segoe UI" w:hAnsi="Segoe UI" w:cs="Segoe UI"/>
          <w:color w:val="171717"/>
        </w:rPr>
      </w:pPr>
      <w:r>
        <w:rPr>
          <w:rStyle w:val="Strong"/>
          <w:rFonts w:ascii="Segoe UI" w:hAnsi="Segoe UI" w:cs="Segoe UI"/>
          <w:color w:val="171717"/>
          <w:shd w:val="clear" w:color="auto" w:fill="FFFFFF"/>
        </w:rPr>
        <w:t>Performance and load</w:t>
      </w:r>
      <w:r>
        <w:rPr>
          <w:rFonts w:ascii="Segoe UI" w:hAnsi="Segoe UI" w:cs="Segoe UI"/>
          <w:color w:val="171717"/>
          <w:shd w:val="clear" w:color="auto" w:fill="FFFFFF"/>
        </w:rPr>
        <w:t xml:space="preserve">: All </w:t>
      </w:r>
      <w:proofErr w:type="spellStart"/>
      <w:r>
        <w:rPr>
          <w:rFonts w:ascii="Segoe UI" w:hAnsi="Segoe UI" w:cs="Segoe UI"/>
          <w:color w:val="171717"/>
          <w:shd w:val="clear" w:color="auto" w:fill="FFFFFF"/>
        </w:rPr>
        <w:t>DirectQuery</w:t>
      </w:r>
      <w:proofErr w:type="spellEnd"/>
      <w:r>
        <w:rPr>
          <w:rFonts w:ascii="Segoe UI" w:hAnsi="Segoe UI" w:cs="Segoe UI"/>
          <w:color w:val="171717"/>
          <w:shd w:val="clear" w:color="auto" w:fill="FFFFFF"/>
        </w:rPr>
        <w:t xml:space="preserve"> requests are sent to the source database, so the required visual refresh time depends on how long that back-end source takes to respond with the results from the query (or queries). </w:t>
      </w:r>
    </w:p>
    <w:p w14:paraId="20F85F1F" w14:textId="77777777" w:rsidR="000A4D8A" w:rsidRDefault="000A4D8A" w:rsidP="000A4D8A"/>
    <w:sectPr w:rsidR="000A4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C1507"/>
    <w:multiLevelType w:val="hybridMultilevel"/>
    <w:tmpl w:val="E996D5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2F39FE"/>
    <w:multiLevelType w:val="multilevel"/>
    <w:tmpl w:val="F636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33AF3"/>
    <w:multiLevelType w:val="multilevel"/>
    <w:tmpl w:val="7DE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B2F1C"/>
    <w:multiLevelType w:val="hybridMultilevel"/>
    <w:tmpl w:val="0FA2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6902C98"/>
    <w:multiLevelType w:val="hybridMultilevel"/>
    <w:tmpl w:val="23225B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756F74"/>
    <w:multiLevelType w:val="hybridMultilevel"/>
    <w:tmpl w:val="26B8DFB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2661B98"/>
    <w:multiLevelType w:val="multilevel"/>
    <w:tmpl w:val="A748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7"/>
  </w:num>
  <w:num w:numId="4">
    <w:abstractNumId w:val="1"/>
  </w:num>
  <w:num w:numId="5">
    <w:abstractNumId w:val="2"/>
  </w:num>
  <w:num w:numId="6">
    <w:abstractNumId w:val="3"/>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8A"/>
    <w:rsid w:val="000A4D8A"/>
    <w:rsid w:val="003B1FD5"/>
    <w:rsid w:val="007E55C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5E4F"/>
  <w15:chartTrackingRefBased/>
  <w15:docId w15:val="{9AED1C1B-29D6-4DBA-B2F4-D2EF03AA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styleId="Emphasis">
    <w:name w:val="Emphasis"/>
    <w:basedOn w:val="DefaultParagraphFont"/>
    <w:uiPriority w:val="20"/>
    <w:qFormat/>
    <w:rsid w:val="000A4D8A"/>
    <w:rPr>
      <w:i/>
      <w:iCs/>
    </w:rPr>
  </w:style>
  <w:style w:type="character" w:styleId="Hyperlink">
    <w:name w:val="Hyperlink"/>
    <w:basedOn w:val="DefaultParagraphFont"/>
    <w:uiPriority w:val="99"/>
    <w:unhideWhenUsed/>
    <w:rsid w:val="000A4D8A"/>
    <w:rPr>
      <w:color w:val="0563C1" w:themeColor="hyperlink"/>
      <w:u w:val="single"/>
    </w:rPr>
  </w:style>
  <w:style w:type="character" w:styleId="UnresolvedMention">
    <w:name w:val="Unresolved Mention"/>
    <w:basedOn w:val="DefaultParagraphFont"/>
    <w:uiPriority w:val="99"/>
    <w:semiHidden/>
    <w:unhideWhenUsed/>
    <w:rsid w:val="000A4D8A"/>
    <w:rPr>
      <w:color w:val="605E5C"/>
      <w:shd w:val="clear" w:color="auto" w:fill="E1DFDD"/>
    </w:rPr>
  </w:style>
  <w:style w:type="paragraph" w:styleId="NormalWeb">
    <w:name w:val="Normal (Web)"/>
    <w:basedOn w:val="Normal"/>
    <w:uiPriority w:val="99"/>
    <w:semiHidden/>
    <w:unhideWhenUsed/>
    <w:rsid w:val="000A4D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A4D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50704">
      <w:bodyDiv w:val="1"/>
      <w:marLeft w:val="0"/>
      <w:marRight w:val="0"/>
      <w:marTop w:val="0"/>
      <w:marBottom w:val="0"/>
      <w:divBdr>
        <w:top w:val="none" w:sz="0" w:space="0" w:color="auto"/>
        <w:left w:val="none" w:sz="0" w:space="0" w:color="auto"/>
        <w:bottom w:val="none" w:sz="0" w:space="0" w:color="auto"/>
        <w:right w:val="none" w:sz="0" w:space="0" w:color="auto"/>
      </w:divBdr>
    </w:div>
    <w:div w:id="838499152">
      <w:bodyDiv w:val="1"/>
      <w:marLeft w:val="0"/>
      <w:marRight w:val="0"/>
      <w:marTop w:val="0"/>
      <w:marBottom w:val="0"/>
      <w:divBdr>
        <w:top w:val="none" w:sz="0" w:space="0" w:color="auto"/>
        <w:left w:val="none" w:sz="0" w:space="0" w:color="auto"/>
        <w:bottom w:val="none" w:sz="0" w:space="0" w:color="auto"/>
        <w:right w:val="none" w:sz="0" w:space="0" w:color="auto"/>
      </w:divBdr>
    </w:div>
    <w:div w:id="1203589269">
      <w:bodyDiv w:val="1"/>
      <w:marLeft w:val="0"/>
      <w:marRight w:val="0"/>
      <w:marTop w:val="0"/>
      <w:marBottom w:val="0"/>
      <w:divBdr>
        <w:top w:val="none" w:sz="0" w:space="0" w:color="auto"/>
        <w:left w:val="none" w:sz="0" w:space="0" w:color="auto"/>
        <w:bottom w:val="none" w:sz="0" w:space="0" w:color="auto"/>
        <w:right w:val="none" w:sz="0" w:space="0" w:color="auto"/>
      </w:divBdr>
    </w:div>
    <w:div w:id="207114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werbi.microsoft.com/blog/five-new-power-bi-premium-capacity-settings-is-available-on-the-portal-preloaded-with-default-values-admin-can-review-and-override-the-defaults-with-their-preference-to-better-fence-their-capa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power-bi/connect-data/power-bi-data-sour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2021-08-10T21:01:00Z</dcterms:created>
  <dcterms:modified xsi:type="dcterms:W3CDTF">2021-08-10T21:07:00Z</dcterms:modified>
</cp:coreProperties>
</file>