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AEE4" w14:textId="48504DA6" w:rsidR="00AE1AE2" w:rsidRPr="008564B7" w:rsidRDefault="00630D6A">
      <w:pPr>
        <w:rPr>
          <w:b/>
          <w:bCs/>
          <w:sz w:val="40"/>
          <w:szCs w:val="40"/>
        </w:rPr>
      </w:pPr>
      <w:r w:rsidRPr="008564B7">
        <w:rPr>
          <w:b/>
          <w:bCs/>
          <w:sz w:val="40"/>
          <w:szCs w:val="40"/>
        </w:rPr>
        <w:t xml:space="preserve">Using Databases in Azure SQL Database </w:t>
      </w:r>
      <w:r w:rsidR="008564B7">
        <w:rPr>
          <w:b/>
          <w:bCs/>
          <w:sz w:val="40"/>
          <w:szCs w:val="40"/>
        </w:rPr>
        <w:t>a</w:t>
      </w:r>
      <w:r w:rsidRPr="008564B7">
        <w:rPr>
          <w:b/>
          <w:bCs/>
          <w:sz w:val="40"/>
          <w:szCs w:val="40"/>
        </w:rPr>
        <w:t>s a Power BI Data Source</w:t>
      </w:r>
    </w:p>
    <w:p w14:paraId="56B893FA" w14:textId="77777777" w:rsidR="00CD4AA1" w:rsidRPr="00CD4AA1" w:rsidRDefault="00CD4AA1" w:rsidP="00CD4AA1">
      <w:r w:rsidRPr="00CD4AA1">
        <w:rPr>
          <w:b/>
          <w:bCs/>
        </w:rPr>
        <w:t>Demonstration Steps</w:t>
      </w:r>
    </w:p>
    <w:p w14:paraId="0211CC45" w14:textId="1E435515" w:rsidR="00CD4AA1" w:rsidRPr="00CD4AA1" w:rsidRDefault="00CD4AA1" w:rsidP="00CD4AA1">
      <w:r>
        <w:t>I</w:t>
      </w:r>
      <w:r w:rsidRPr="00CD4AA1">
        <w:t>mport Data from Tables in a Database in Azure SQL Database</w:t>
      </w:r>
    </w:p>
    <w:p w14:paraId="7FD61C80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Ensure that the </w:t>
      </w:r>
      <w:r w:rsidRPr="00CD4AA1">
        <w:rPr>
          <w:b/>
          <w:bCs/>
          <w:lang w:val="en-US"/>
        </w:rPr>
        <w:t>MT17B-WS2016-NAT</w:t>
      </w:r>
      <w:r w:rsidRPr="00CD4AA1">
        <w:rPr>
          <w:lang w:val="en-US"/>
        </w:rPr>
        <w:t xml:space="preserve">, </w:t>
      </w:r>
      <w:r w:rsidRPr="00CD4AA1">
        <w:rPr>
          <w:b/>
          <w:bCs/>
          <w:lang w:val="en-US"/>
        </w:rPr>
        <w:t>20778B-MIA-DC</w:t>
      </w:r>
      <w:r w:rsidRPr="00CD4AA1">
        <w:rPr>
          <w:lang w:val="en-US"/>
        </w:rPr>
        <w:t xml:space="preserve">, and </w:t>
      </w:r>
      <w:r w:rsidRPr="00CD4AA1">
        <w:rPr>
          <w:b/>
          <w:bCs/>
          <w:lang w:val="en-US"/>
        </w:rPr>
        <w:t>20778B-MIA-SQL</w:t>
      </w:r>
      <w:r w:rsidRPr="00CD4AA1">
        <w:rPr>
          <w:lang w:val="en-US"/>
        </w:rPr>
        <w:t xml:space="preserve"> virtual machines are running, and then log on to </w:t>
      </w:r>
      <w:r w:rsidRPr="00CD4AA1">
        <w:rPr>
          <w:b/>
          <w:bCs/>
          <w:lang w:val="en-US"/>
        </w:rPr>
        <w:t>20778B-MIA-SQL</w:t>
      </w:r>
      <w:r w:rsidRPr="00CD4AA1">
        <w:rPr>
          <w:lang w:val="en-US"/>
        </w:rPr>
        <w:t xml:space="preserve"> as </w:t>
      </w:r>
      <w:r w:rsidRPr="00CD4AA1">
        <w:rPr>
          <w:b/>
          <w:bCs/>
          <w:lang w:val="en-US"/>
        </w:rPr>
        <w:t>ADVENTUREWORKS\Student</w:t>
      </w:r>
      <w:r w:rsidRPr="00CD4AA1">
        <w:rPr>
          <w:lang w:val="en-US"/>
        </w:rPr>
        <w:t xml:space="preserve"> with the password </w:t>
      </w:r>
      <w:r w:rsidRPr="00CD4AA1">
        <w:rPr>
          <w:b/>
          <w:bCs/>
          <w:lang w:val="en-US"/>
        </w:rPr>
        <w:t>Pa55w.rd</w:t>
      </w:r>
      <w:r w:rsidRPr="00CD4AA1">
        <w:rPr>
          <w:lang w:val="en-US"/>
        </w:rPr>
        <w:t>.</w:t>
      </w:r>
    </w:p>
    <w:p w14:paraId="54104580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On the taskbar, click </w:t>
      </w:r>
      <w:r w:rsidRPr="00CD4AA1">
        <w:rPr>
          <w:b/>
          <w:bCs/>
          <w:lang w:val="en-US"/>
        </w:rPr>
        <w:t>Power BI Desktop</w:t>
      </w:r>
      <w:r w:rsidRPr="00CD4AA1">
        <w:rPr>
          <w:lang w:val="en-US"/>
        </w:rPr>
        <w:t>.</w:t>
      </w:r>
    </w:p>
    <w:p w14:paraId="0F4718BE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If the </w:t>
      </w:r>
      <w:r w:rsidRPr="00CD4AA1">
        <w:rPr>
          <w:b/>
          <w:bCs/>
          <w:lang w:val="en-US"/>
        </w:rPr>
        <w:t xml:space="preserve">Welcome to Power BI Desktop </w:t>
      </w:r>
      <w:r w:rsidRPr="00CD4AA1">
        <w:rPr>
          <w:lang w:val="en-US"/>
        </w:rPr>
        <w:t xml:space="preserve">dialog box appears, click </w:t>
      </w:r>
      <w:r w:rsidRPr="00CD4AA1">
        <w:rPr>
          <w:b/>
          <w:bCs/>
          <w:lang w:val="en-US"/>
        </w:rPr>
        <w:t>Already have a Power BI account? Sign in</w:t>
      </w:r>
      <w:r w:rsidRPr="00CD4AA1">
        <w:rPr>
          <w:lang w:val="en-US"/>
        </w:rPr>
        <w:t>.</w:t>
      </w:r>
    </w:p>
    <w:p w14:paraId="358CF150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If the </w:t>
      </w:r>
      <w:r w:rsidRPr="00CD4AA1">
        <w:rPr>
          <w:b/>
          <w:bCs/>
          <w:lang w:val="en-US"/>
        </w:rPr>
        <w:t xml:space="preserve">Power BI Desktop </w:t>
      </w:r>
      <w:r w:rsidRPr="00CD4AA1">
        <w:rPr>
          <w:lang w:val="en-US"/>
        </w:rPr>
        <w:t xml:space="preserve">dialog box appears, enter the credentials you used to sign up for Power BI service, and then click </w:t>
      </w:r>
      <w:r w:rsidRPr="00CD4AA1">
        <w:rPr>
          <w:b/>
          <w:bCs/>
          <w:lang w:val="en-US"/>
        </w:rPr>
        <w:t>Sign in</w:t>
      </w:r>
      <w:r w:rsidRPr="00CD4AA1">
        <w:rPr>
          <w:lang w:val="en-US"/>
        </w:rPr>
        <w:t>.</w:t>
      </w:r>
    </w:p>
    <w:p w14:paraId="7B125E0E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If the </w:t>
      </w:r>
      <w:r w:rsidRPr="00CD4AA1">
        <w:rPr>
          <w:b/>
          <w:bCs/>
          <w:lang w:val="en-US"/>
        </w:rPr>
        <w:t xml:space="preserve">Sign </w:t>
      </w:r>
      <w:proofErr w:type="gramStart"/>
      <w:r w:rsidRPr="00CD4AA1">
        <w:rPr>
          <w:b/>
          <w:bCs/>
          <w:lang w:val="en-US"/>
        </w:rPr>
        <w:t>in to</w:t>
      </w:r>
      <w:proofErr w:type="gramEnd"/>
      <w:r w:rsidRPr="00CD4AA1">
        <w:rPr>
          <w:b/>
          <w:bCs/>
          <w:lang w:val="en-US"/>
        </w:rPr>
        <w:t xml:space="preserve"> your account </w:t>
      </w:r>
      <w:r w:rsidRPr="00CD4AA1">
        <w:rPr>
          <w:lang w:val="en-US"/>
        </w:rPr>
        <w:t xml:space="preserve">dialog box appears, enter the credentials you used to sign up for Power BI service, and then click </w:t>
      </w:r>
      <w:r w:rsidRPr="00CD4AA1">
        <w:rPr>
          <w:b/>
          <w:bCs/>
          <w:lang w:val="en-US"/>
        </w:rPr>
        <w:t>Sign in</w:t>
      </w:r>
      <w:r w:rsidRPr="00CD4AA1">
        <w:rPr>
          <w:lang w:val="en-US"/>
        </w:rPr>
        <w:t>.</w:t>
      </w:r>
    </w:p>
    <w:p w14:paraId="0AAF30AE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Power BI Desktop</w:t>
      </w:r>
      <w:r w:rsidRPr="00CD4AA1">
        <w:rPr>
          <w:lang w:val="en-US"/>
        </w:rPr>
        <w:t xml:space="preserve"> window, click </w:t>
      </w:r>
      <w:r w:rsidRPr="00CD4AA1">
        <w:rPr>
          <w:b/>
          <w:bCs/>
          <w:lang w:val="en-US"/>
        </w:rPr>
        <w:t>Get Data</w:t>
      </w:r>
      <w:r w:rsidRPr="00CD4AA1">
        <w:rPr>
          <w:lang w:val="en-US"/>
        </w:rPr>
        <w:t xml:space="preserve">. </w:t>
      </w:r>
    </w:p>
    <w:p w14:paraId="7DEB44C5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Get Data</w:t>
      </w:r>
      <w:r w:rsidRPr="00CD4AA1">
        <w:rPr>
          <w:lang w:val="en-US"/>
        </w:rPr>
        <w:t xml:space="preserve"> dialog box, click </w:t>
      </w:r>
      <w:r w:rsidRPr="00CD4AA1">
        <w:rPr>
          <w:b/>
          <w:bCs/>
          <w:lang w:val="en-US"/>
        </w:rPr>
        <w:t>Azure SQL Database</w:t>
      </w:r>
      <w:r w:rsidRPr="00CD4AA1">
        <w:rPr>
          <w:lang w:val="en-US"/>
        </w:rPr>
        <w:t xml:space="preserve">, and then click </w:t>
      </w:r>
      <w:r w:rsidRPr="00CD4AA1">
        <w:rPr>
          <w:b/>
          <w:bCs/>
          <w:lang w:val="en-US"/>
        </w:rPr>
        <w:t>Connect</w:t>
      </w:r>
      <w:r w:rsidRPr="00CD4AA1">
        <w:rPr>
          <w:lang w:val="en-US"/>
        </w:rPr>
        <w:t>.</w:t>
      </w:r>
    </w:p>
    <w:p w14:paraId="45BA374C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SQL Server database</w:t>
      </w:r>
      <w:r w:rsidRPr="00CD4AA1">
        <w:rPr>
          <w:lang w:val="en-US"/>
        </w:rPr>
        <w:t xml:space="preserve"> window, in the </w:t>
      </w:r>
      <w:r w:rsidRPr="00CD4AA1">
        <w:rPr>
          <w:b/>
          <w:bCs/>
          <w:lang w:val="en-US"/>
        </w:rPr>
        <w:t>Server</w:t>
      </w:r>
      <w:r w:rsidRPr="00CD4AA1">
        <w:rPr>
          <w:lang w:val="en-US"/>
        </w:rPr>
        <w:t xml:space="preserve"> box, type the URL of the Azure server </w:t>
      </w:r>
      <w:r w:rsidRPr="00CD4AA1">
        <w:rPr>
          <w:b/>
          <w:bCs/>
          <w:lang w:val="en-US"/>
        </w:rPr>
        <w:t>&lt;</w:t>
      </w:r>
      <w:r w:rsidRPr="00CD4AA1">
        <w:rPr>
          <w:b/>
          <w:bCs/>
          <w:i/>
          <w:iCs/>
          <w:lang w:val="en-US"/>
        </w:rPr>
        <w:t>Server Name</w:t>
      </w:r>
      <w:r w:rsidRPr="00CD4AA1">
        <w:rPr>
          <w:b/>
          <w:bCs/>
          <w:lang w:val="en-US"/>
        </w:rPr>
        <w:t>&gt;.database.windows.net</w:t>
      </w:r>
      <w:r w:rsidRPr="00CD4AA1">
        <w:rPr>
          <w:lang w:val="en-US"/>
        </w:rPr>
        <w:t xml:space="preserve"> (where &lt;</w:t>
      </w:r>
      <w:r w:rsidRPr="00CD4AA1">
        <w:rPr>
          <w:i/>
          <w:iCs/>
          <w:lang w:val="en-US"/>
        </w:rPr>
        <w:t>Server Name</w:t>
      </w:r>
      <w:r w:rsidRPr="00CD4AA1">
        <w:rPr>
          <w:lang w:val="en-US"/>
        </w:rPr>
        <w:t>&gt; is the name of the server that you created).</w:t>
      </w:r>
    </w:p>
    <w:p w14:paraId="13E830A9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Database (optional)</w:t>
      </w:r>
      <w:r w:rsidRPr="00CD4AA1">
        <w:rPr>
          <w:lang w:val="en-US"/>
        </w:rPr>
        <w:t xml:space="preserve"> box, type </w:t>
      </w:r>
      <w:proofErr w:type="spellStart"/>
      <w:r w:rsidRPr="00CD4AA1">
        <w:rPr>
          <w:b/>
          <w:bCs/>
          <w:lang w:val="en-US"/>
        </w:rPr>
        <w:t>AdventureWorksLT</w:t>
      </w:r>
      <w:proofErr w:type="spellEnd"/>
      <w:r w:rsidRPr="00CD4AA1">
        <w:rPr>
          <w:lang w:val="en-US"/>
        </w:rPr>
        <w:t xml:space="preserve">, and then click </w:t>
      </w:r>
      <w:r w:rsidRPr="00CD4AA1">
        <w:rPr>
          <w:b/>
          <w:bCs/>
          <w:lang w:val="en-US"/>
        </w:rPr>
        <w:t>OK</w:t>
      </w:r>
      <w:r w:rsidRPr="00CD4AA1">
        <w:rPr>
          <w:lang w:val="en-US"/>
        </w:rPr>
        <w:t xml:space="preserve">. </w:t>
      </w:r>
    </w:p>
    <w:p w14:paraId="4D9F72E6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SQL Server database</w:t>
      </w:r>
      <w:r w:rsidRPr="00CD4AA1">
        <w:rPr>
          <w:lang w:val="en-US"/>
        </w:rPr>
        <w:t xml:space="preserve"> dialog box, click </w:t>
      </w:r>
      <w:r w:rsidRPr="00CD4AA1">
        <w:rPr>
          <w:b/>
          <w:bCs/>
          <w:lang w:val="en-US"/>
        </w:rPr>
        <w:t>Database</w:t>
      </w:r>
      <w:r w:rsidRPr="00CD4AA1">
        <w:rPr>
          <w:lang w:val="en-US"/>
        </w:rPr>
        <w:t>.</w:t>
      </w:r>
    </w:p>
    <w:p w14:paraId="7907C189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Username</w:t>
      </w:r>
      <w:r w:rsidRPr="00CD4AA1">
        <w:rPr>
          <w:lang w:val="en-US"/>
        </w:rPr>
        <w:t xml:space="preserve"> box, type </w:t>
      </w:r>
      <w:r w:rsidRPr="00CD4AA1">
        <w:rPr>
          <w:b/>
          <w:bCs/>
          <w:lang w:val="en-US"/>
        </w:rPr>
        <w:t>Student</w:t>
      </w:r>
      <w:r w:rsidRPr="00CD4AA1">
        <w:rPr>
          <w:lang w:val="en-US"/>
        </w:rPr>
        <w:t>.</w:t>
      </w:r>
    </w:p>
    <w:p w14:paraId="399898C2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Password</w:t>
      </w:r>
      <w:r w:rsidRPr="00CD4AA1">
        <w:rPr>
          <w:lang w:val="en-US"/>
        </w:rPr>
        <w:t xml:space="preserve"> box, type </w:t>
      </w:r>
      <w:r w:rsidRPr="00CD4AA1">
        <w:rPr>
          <w:b/>
          <w:bCs/>
          <w:lang w:val="en-US"/>
        </w:rPr>
        <w:t>Pa55w.rd</w:t>
      </w:r>
      <w:r w:rsidRPr="00CD4AA1">
        <w:rPr>
          <w:lang w:val="en-US"/>
        </w:rPr>
        <w:t xml:space="preserve">, and then click </w:t>
      </w:r>
      <w:r w:rsidRPr="00CD4AA1">
        <w:rPr>
          <w:b/>
          <w:bCs/>
          <w:lang w:val="en-US"/>
        </w:rPr>
        <w:t>Connect</w:t>
      </w:r>
      <w:r w:rsidRPr="00CD4AA1">
        <w:rPr>
          <w:lang w:val="en-US"/>
        </w:rPr>
        <w:t>.</w:t>
      </w:r>
    </w:p>
    <w:p w14:paraId="2E292B36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Navigator</w:t>
      </w:r>
      <w:r w:rsidRPr="00CD4AA1">
        <w:rPr>
          <w:lang w:val="en-US"/>
        </w:rPr>
        <w:t xml:space="preserve"> dialog box, select </w:t>
      </w:r>
      <w:proofErr w:type="spellStart"/>
      <w:r w:rsidRPr="00CD4AA1">
        <w:rPr>
          <w:b/>
          <w:bCs/>
          <w:lang w:val="en-US"/>
        </w:rPr>
        <w:t>SalesLT.Customer</w:t>
      </w:r>
      <w:proofErr w:type="spellEnd"/>
      <w:r w:rsidRPr="00CD4AA1">
        <w:rPr>
          <w:lang w:val="en-US"/>
        </w:rPr>
        <w:t xml:space="preserve">, </w:t>
      </w:r>
      <w:proofErr w:type="spellStart"/>
      <w:r w:rsidRPr="00CD4AA1">
        <w:rPr>
          <w:b/>
          <w:bCs/>
          <w:lang w:val="en-US"/>
        </w:rPr>
        <w:t>SalesLT.SalesOrderDetail</w:t>
      </w:r>
      <w:proofErr w:type="spellEnd"/>
      <w:r w:rsidRPr="00CD4AA1">
        <w:rPr>
          <w:lang w:val="en-US"/>
        </w:rPr>
        <w:t xml:space="preserve">, and </w:t>
      </w:r>
      <w:proofErr w:type="spellStart"/>
      <w:r w:rsidRPr="00CD4AA1">
        <w:rPr>
          <w:b/>
          <w:bCs/>
          <w:lang w:val="en-US"/>
        </w:rPr>
        <w:t>SalesLT.SalesOrderHeader</w:t>
      </w:r>
      <w:proofErr w:type="spellEnd"/>
      <w:r w:rsidRPr="00CD4AA1">
        <w:rPr>
          <w:lang w:val="en-US"/>
        </w:rPr>
        <w:t xml:space="preserve">, and then click </w:t>
      </w:r>
      <w:r w:rsidRPr="00CD4AA1">
        <w:rPr>
          <w:b/>
          <w:bCs/>
          <w:lang w:val="en-US"/>
        </w:rPr>
        <w:t>Load</w:t>
      </w:r>
      <w:r w:rsidRPr="00CD4AA1">
        <w:rPr>
          <w:lang w:val="en-US"/>
        </w:rPr>
        <w:t xml:space="preserve">. </w:t>
      </w:r>
    </w:p>
    <w:p w14:paraId="5F8F0B58" w14:textId="758398F0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 xml:space="preserve">Fields </w:t>
      </w:r>
      <w:r w:rsidRPr="00CD4AA1">
        <w:rPr>
          <w:lang w:val="en-US"/>
        </w:rPr>
        <w:t>pane, notice that the three tables have been added. When the report is published to the Power BI service, the tables are combined into a single dataset.</w:t>
      </w:r>
    </w:p>
    <w:p w14:paraId="548F2C04" w14:textId="77777777" w:rsidR="00CD4AA1" w:rsidRPr="00CD4AA1" w:rsidRDefault="00CD4AA1" w:rsidP="00CD4AA1">
      <w:pPr>
        <w:pStyle w:val="ListParagraph"/>
      </w:pPr>
    </w:p>
    <w:p w14:paraId="0DB31E04" w14:textId="77777777" w:rsidR="00CD4AA1" w:rsidRPr="00CD4AA1" w:rsidRDefault="00CD4AA1" w:rsidP="00CD4AA1">
      <w:r w:rsidRPr="00CD4AA1">
        <w:t>View Relationships Between the Tables</w:t>
      </w:r>
    </w:p>
    <w:p w14:paraId="2B933A46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menu on the left, click </w:t>
      </w:r>
      <w:r w:rsidRPr="00CD4AA1">
        <w:rPr>
          <w:b/>
          <w:bCs/>
          <w:lang w:val="en-US"/>
        </w:rPr>
        <w:t>Relationships</w:t>
      </w:r>
      <w:r w:rsidRPr="00CD4AA1">
        <w:rPr>
          <w:lang w:val="en-US"/>
        </w:rPr>
        <w:t xml:space="preserve">, and then increase the size of the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,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</w:t>
      </w:r>
      <w:proofErr w:type="spellStart"/>
      <w:r w:rsidRPr="00CD4AA1">
        <w:rPr>
          <w:b/>
          <w:bCs/>
          <w:lang w:val="en-US"/>
        </w:rPr>
        <w:t>SalesOrderHeader</w:t>
      </w:r>
      <w:proofErr w:type="spellEnd"/>
      <w:r w:rsidRPr="00CD4AA1">
        <w:rPr>
          <w:lang w:val="en-US"/>
        </w:rPr>
        <w:t xml:space="preserve">, and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Customer</w:t>
      </w:r>
      <w:r w:rsidRPr="00CD4AA1">
        <w:rPr>
          <w:lang w:val="en-US"/>
        </w:rPr>
        <w:t xml:space="preserve"> tables to display all columns. </w:t>
      </w:r>
    </w:p>
    <w:p w14:paraId="4A2F5975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Position the cursor on the relationship arrow between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 and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</w:t>
      </w:r>
      <w:proofErr w:type="spellStart"/>
      <w:r w:rsidRPr="00CD4AA1">
        <w:rPr>
          <w:b/>
          <w:bCs/>
          <w:lang w:val="en-US"/>
        </w:rPr>
        <w:t>SalesOrderHeader</w:t>
      </w:r>
      <w:proofErr w:type="spellEnd"/>
      <w:r w:rsidRPr="00CD4AA1">
        <w:rPr>
          <w:lang w:val="en-US"/>
        </w:rPr>
        <w:t>. Notice that the related columns are highlighted.</w:t>
      </w:r>
    </w:p>
    <w:p w14:paraId="1587C907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Position the cursor on the relationship arrow between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</w:t>
      </w:r>
      <w:proofErr w:type="spellStart"/>
      <w:r w:rsidRPr="00CD4AA1">
        <w:rPr>
          <w:b/>
          <w:bCs/>
          <w:lang w:val="en-US"/>
        </w:rPr>
        <w:t>SalesOrderHeader</w:t>
      </w:r>
      <w:proofErr w:type="spellEnd"/>
      <w:r w:rsidRPr="00CD4AA1">
        <w:rPr>
          <w:lang w:val="en-US"/>
        </w:rPr>
        <w:t xml:space="preserve"> and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Customer</w:t>
      </w:r>
      <w:r w:rsidRPr="00CD4AA1">
        <w:rPr>
          <w:lang w:val="en-US"/>
        </w:rPr>
        <w:t>. Point out that the related columns are highlighted.</w:t>
      </w:r>
    </w:p>
    <w:p w14:paraId="1537DE1F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menu on the left, click </w:t>
      </w:r>
      <w:r w:rsidRPr="00CD4AA1">
        <w:rPr>
          <w:b/>
          <w:bCs/>
          <w:lang w:val="en-US"/>
        </w:rPr>
        <w:t>Report</w:t>
      </w:r>
      <w:r w:rsidRPr="00CD4AA1">
        <w:rPr>
          <w:lang w:val="en-US"/>
        </w:rPr>
        <w:t xml:space="preserve"> to return to the report canvas.</w:t>
      </w:r>
    </w:p>
    <w:p w14:paraId="1B51172B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 xml:space="preserve">Fields </w:t>
      </w:r>
      <w:r w:rsidRPr="00CD4AA1">
        <w:rPr>
          <w:lang w:val="en-US"/>
        </w:rPr>
        <w:t xml:space="preserve">pane, expand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Customer</w:t>
      </w:r>
      <w:r w:rsidRPr="00CD4AA1">
        <w:rPr>
          <w:lang w:val="en-US"/>
        </w:rPr>
        <w:t xml:space="preserve">, and drag the </w:t>
      </w:r>
      <w:r w:rsidRPr="00CD4AA1">
        <w:rPr>
          <w:b/>
          <w:bCs/>
          <w:lang w:val="en-US"/>
        </w:rPr>
        <w:t>CompanyName</w:t>
      </w:r>
      <w:r w:rsidRPr="00CD4AA1">
        <w:rPr>
          <w:lang w:val="en-US"/>
        </w:rPr>
        <w:t xml:space="preserve"> field onto the canvas to create a table. </w:t>
      </w:r>
    </w:p>
    <w:p w14:paraId="10F2802D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 xml:space="preserve">Fields </w:t>
      </w:r>
      <w:r w:rsidRPr="00CD4AA1">
        <w:rPr>
          <w:lang w:val="en-US"/>
        </w:rPr>
        <w:t xml:space="preserve">pane, expand from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, and drag the </w:t>
      </w:r>
      <w:proofErr w:type="spellStart"/>
      <w:r w:rsidRPr="00CD4AA1">
        <w:rPr>
          <w:b/>
          <w:bCs/>
          <w:lang w:val="en-US"/>
        </w:rPr>
        <w:t>LineTotal</w:t>
      </w:r>
      <w:proofErr w:type="spellEnd"/>
      <w:r w:rsidRPr="00CD4AA1">
        <w:rPr>
          <w:lang w:val="en-US"/>
        </w:rPr>
        <w:t xml:space="preserve"> field onto the </w:t>
      </w:r>
      <w:r w:rsidRPr="00CD4AA1">
        <w:rPr>
          <w:b/>
          <w:bCs/>
          <w:lang w:val="en-US"/>
        </w:rPr>
        <w:t>Customers</w:t>
      </w:r>
      <w:r w:rsidRPr="00CD4AA1">
        <w:rPr>
          <w:lang w:val="en-US"/>
        </w:rPr>
        <w:t xml:space="preserve"> table on the report. </w:t>
      </w:r>
    </w:p>
    <w:p w14:paraId="47421AAB" w14:textId="77777777" w:rsidR="00CD4AA1" w:rsidRPr="00CD4AA1" w:rsidRDefault="00CD4AA1" w:rsidP="005D640A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Visualizations</w:t>
      </w:r>
      <w:r w:rsidRPr="00CD4AA1">
        <w:rPr>
          <w:lang w:val="en-US"/>
        </w:rPr>
        <w:t xml:space="preserve"> pane, click </w:t>
      </w:r>
      <w:r w:rsidRPr="00CD4AA1">
        <w:rPr>
          <w:b/>
          <w:bCs/>
          <w:lang w:val="en-US"/>
        </w:rPr>
        <w:t>Stacked column chart</w:t>
      </w:r>
      <w:r w:rsidRPr="00CD4AA1">
        <w:rPr>
          <w:lang w:val="en-US"/>
        </w:rPr>
        <w:t>.</w:t>
      </w:r>
    </w:p>
    <w:p w14:paraId="2ABAFF65" w14:textId="64F2876C" w:rsidR="00CD4AA1" w:rsidRPr="00CD4AA1" w:rsidRDefault="00CD4AA1" w:rsidP="005D640A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lastRenderedPageBreak/>
        <w:t>Drag the right edge of the chart to stretch it across the report and display the customers in full.</w:t>
      </w:r>
    </w:p>
    <w:p w14:paraId="62E4944A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Visualizations</w:t>
      </w:r>
      <w:r w:rsidRPr="00CD4AA1">
        <w:rPr>
          <w:lang w:val="en-US"/>
        </w:rPr>
        <w:t xml:space="preserve"> pane, click </w:t>
      </w:r>
      <w:r w:rsidRPr="00CD4AA1">
        <w:rPr>
          <w:b/>
          <w:bCs/>
          <w:lang w:val="en-US"/>
        </w:rPr>
        <w:t>Format</w:t>
      </w:r>
      <w:r w:rsidRPr="00CD4AA1">
        <w:rPr>
          <w:lang w:val="en-US"/>
        </w:rPr>
        <w:t xml:space="preserve">, expand </w:t>
      </w:r>
      <w:r w:rsidRPr="00CD4AA1">
        <w:rPr>
          <w:b/>
          <w:bCs/>
          <w:lang w:val="en-US"/>
        </w:rPr>
        <w:t>Title</w:t>
      </w:r>
      <w:r w:rsidRPr="00CD4AA1">
        <w:rPr>
          <w:lang w:val="en-US"/>
        </w:rPr>
        <w:t xml:space="preserve">, and then rename the chart </w:t>
      </w:r>
      <w:r w:rsidRPr="00CD4AA1">
        <w:rPr>
          <w:b/>
          <w:bCs/>
          <w:lang w:val="en-US"/>
        </w:rPr>
        <w:t>Line Total by Company Name</w:t>
      </w:r>
      <w:r w:rsidRPr="00CD4AA1">
        <w:rPr>
          <w:lang w:val="en-US"/>
        </w:rPr>
        <w:t>.</w:t>
      </w:r>
    </w:p>
    <w:p w14:paraId="7619C979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Click on the canvas, and then drag the </w:t>
      </w:r>
      <w:r w:rsidRPr="00CD4AA1">
        <w:rPr>
          <w:b/>
          <w:bCs/>
          <w:lang w:val="en-US"/>
        </w:rPr>
        <w:t>CompanyName</w:t>
      </w:r>
      <w:r w:rsidRPr="00CD4AA1">
        <w:rPr>
          <w:lang w:val="en-US"/>
        </w:rPr>
        <w:t xml:space="preserve"> field from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Customer</w:t>
      </w:r>
      <w:r w:rsidRPr="00CD4AA1">
        <w:rPr>
          <w:lang w:val="en-US"/>
        </w:rPr>
        <w:t xml:space="preserve"> onto the canvas to create a table below the chart. </w:t>
      </w:r>
    </w:p>
    <w:p w14:paraId="56532B0E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Drag the </w:t>
      </w:r>
      <w:proofErr w:type="spellStart"/>
      <w:r w:rsidRPr="00CD4AA1">
        <w:rPr>
          <w:b/>
          <w:bCs/>
          <w:lang w:val="en-US"/>
        </w:rPr>
        <w:t>OrderQty</w:t>
      </w:r>
      <w:proofErr w:type="spellEnd"/>
      <w:r w:rsidRPr="00CD4AA1">
        <w:rPr>
          <w:lang w:val="en-US"/>
        </w:rPr>
        <w:t xml:space="preserve"> field from </w:t>
      </w:r>
      <w:proofErr w:type="spellStart"/>
      <w:r w:rsidRPr="00CD4AA1">
        <w:rPr>
          <w:b/>
          <w:bCs/>
          <w:lang w:val="en-US"/>
        </w:rPr>
        <w:t>SalesLT</w:t>
      </w:r>
      <w:proofErr w:type="spellEnd"/>
      <w:r w:rsidRPr="00CD4AA1">
        <w:rPr>
          <w:b/>
          <w:bCs/>
          <w:lang w:val="en-US"/>
        </w:rPr>
        <w:t xml:space="preserve">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 onto the </w:t>
      </w:r>
      <w:r w:rsidRPr="00CD4AA1">
        <w:rPr>
          <w:b/>
          <w:bCs/>
          <w:lang w:val="en-US"/>
        </w:rPr>
        <w:t>Customers</w:t>
      </w:r>
      <w:r w:rsidRPr="00CD4AA1">
        <w:rPr>
          <w:lang w:val="en-US"/>
        </w:rPr>
        <w:t xml:space="preserve"> table on the report. </w:t>
      </w:r>
    </w:p>
    <w:p w14:paraId="4FA79AEA" w14:textId="37577E70" w:rsidR="00CD4AA1" w:rsidRPr="000A7E83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Visualizations</w:t>
      </w:r>
      <w:r w:rsidRPr="00CD4AA1">
        <w:rPr>
          <w:lang w:val="en-US"/>
        </w:rPr>
        <w:t xml:space="preserve"> pane, click </w:t>
      </w:r>
      <w:r w:rsidRPr="00CD4AA1">
        <w:rPr>
          <w:b/>
          <w:bCs/>
          <w:lang w:val="en-US"/>
        </w:rPr>
        <w:t>Stacked column chart</w:t>
      </w:r>
      <w:r w:rsidRPr="00CD4AA1">
        <w:rPr>
          <w:lang w:val="en-US"/>
        </w:rPr>
        <w:t>.</w:t>
      </w:r>
    </w:p>
    <w:p w14:paraId="373A9E22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>Drag the right edge of the chart to stretch it across the report and display the customers in full.</w:t>
      </w:r>
    </w:p>
    <w:p w14:paraId="5ED1466E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 xml:space="preserve">In the </w:t>
      </w:r>
      <w:r w:rsidRPr="000A7E83">
        <w:rPr>
          <w:b/>
          <w:bCs/>
          <w:lang w:val="en-US"/>
        </w:rPr>
        <w:t>Visualizations</w:t>
      </w:r>
      <w:r w:rsidRPr="000A7E83">
        <w:rPr>
          <w:lang w:val="en-US"/>
        </w:rPr>
        <w:t xml:space="preserve"> pane, click </w:t>
      </w:r>
      <w:r w:rsidRPr="000A7E83">
        <w:rPr>
          <w:b/>
          <w:bCs/>
          <w:lang w:val="en-US"/>
        </w:rPr>
        <w:t>Format</w:t>
      </w:r>
      <w:r w:rsidRPr="000A7E83">
        <w:rPr>
          <w:lang w:val="en-US"/>
        </w:rPr>
        <w:t xml:space="preserve">, expand </w:t>
      </w:r>
      <w:r w:rsidRPr="000A7E83">
        <w:rPr>
          <w:b/>
          <w:bCs/>
          <w:lang w:val="en-US"/>
        </w:rPr>
        <w:t>Title</w:t>
      </w:r>
      <w:r w:rsidRPr="000A7E83">
        <w:rPr>
          <w:lang w:val="en-US"/>
        </w:rPr>
        <w:t xml:space="preserve">, and then rename the chart </w:t>
      </w:r>
      <w:r w:rsidRPr="000A7E83">
        <w:rPr>
          <w:b/>
          <w:bCs/>
          <w:lang w:val="en-US"/>
        </w:rPr>
        <w:t>Order Quantity by Company Name</w:t>
      </w:r>
      <w:r w:rsidRPr="000A7E83">
        <w:rPr>
          <w:lang w:val="en-US"/>
        </w:rPr>
        <w:t>.</w:t>
      </w:r>
    </w:p>
    <w:p w14:paraId="1D87E020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 xml:space="preserve">Expand </w:t>
      </w:r>
      <w:r w:rsidRPr="000A7E83">
        <w:rPr>
          <w:b/>
          <w:bCs/>
          <w:lang w:val="en-US"/>
        </w:rPr>
        <w:t>Data colors</w:t>
      </w:r>
      <w:r w:rsidRPr="000A7E83">
        <w:rPr>
          <w:lang w:val="en-US"/>
        </w:rPr>
        <w:t xml:space="preserve">, and then select a different color from the </w:t>
      </w:r>
      <w:r w:rsidRPr="000A7E83">
        <w:rPr>
          <w:b/>
          <w:bCs/>
          <w:lang w:val="en-US"/>
        </w:rPr>
        <w:t>Default color</w:t>
      </w:r>
      <w:r w:rsidRPr="000A7E83">
        <w:rPr>
          <w:lang w:val="en-US"/>
        </w:rPr>
        <w:t xml:space="preserve"> selector.</w:t>
      </w:r>
    </w:p>
    <w:p w14:paraId="00ADF043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 xml:space="preserve">Click on the canvas, drag the </w:t>
      </w:r>
      <w:r w:rsidRPr="000A7E83">
        <w:rPr>
          <w:b/>
          <w:bCs/>
          <w:lang w:val="en-US"/>
        </w:rPr>
        <w:t>CompanyName</w:t>
      </w:r>
      <w:r w:rsidRPr="000A7E83">
        <w:rPr>
          <w:lang w:val="en-US"/>
        </w:rPr>
        <w:t xml:space="preserve"> field from </w:t>
      </w:r>
      <w:proofErr w:type="spellStart"/>
      <w:r w:rsidRPr="000A7E83">
        <w:rPr>
          <w:b/>
          <w:bCs/>
          <w:lang w:val="en-US"/>
        </w:rPr>
        <w:t>SalesLT</w:t>
      </w:r>
      <w:proofErr w:type="spellEnd"/>
      <w:r w:rsidRPr="000A7E83">
        <w:rPr>
          <w:b/>
          <w:bCs/>
          <w:lang w:val="en-US"/>
        </w:rPr>
        <w:t xml:space="preserve"> Customer</w:t>
      </w:r>
      <w:r w:rsidRPr="000A7E83">
        <w:rPr>
          <w:lang w:val="en-US"/>
        </w:rPr>
        <w:t xml:space="preserve"> onto </w:t>
      </w:r>
      <w:r w:rsidRPr="000A7E83">
        <w:rPr>
          <w:b/>
          <w:bCs/>
          <w:lang w:val="en-US"/>
        </w:rPr>
        <w:t>Page level filters</w:t>
      </w:r>
      <w:r w:rsidRPr="000A7E83">
        <w:rPr>
          <w:lang w:val="en-US"/>
        </w:rPr>
        <w:t>.</w:t>
      </w:r>
    </w:p>
    <w:p w14:paraId="2BE6FC81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>Close Power BI without saving your changes.</w:t>
      </w:r>
    </w:p>
    <w:p w14:paraId="329A5BA4" w14:textId="77777777" w:rsidR="00CD4AA1" w:rsidRPr="00CD4AA1" w:rsidRDefault="00CD4AA1" w:rsidP="000A7E83">
      <w:pPr>
        <w:ind w:left="360"/>
      </w:pPr>
      <w:bookmarkStart w:id="0" w:name="_GoBack"/>
      <w:bookmarkEnd w:id="0"/>
    </w:p>
    <w:p w14:paraId="3F7C9C54" w14:textId="2E0983E3" w:rsidR="007F668C" w:rsidRDefault="007F668C" w:rsidP="00CD4AA1">
      <w:pPr>
        <w:pStyle w:val="ListParagraph"/>
      </w:pPr>
    </w:p>
    <w:sectPr w:rsidR="007F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CF8"/>
    <w:multiLevelType w:val="hybridMultilevel"/>
    <w:tmpl w:val="58B8F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E84"/>
    <w:multiLevelType w:val="hybridMultilevel"/>
    <w:tmpl w:val="24FEADB8"/>
    <w:lvl w:ilvl="0" w:tplc="0E6A4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44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07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07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B8C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C6B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78F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6D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C3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7D25"/>
    <w:multiLevelType w:val="hybridMultilevel"/>
    <w:tmpl w:val="908E1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6FBB"/>
    <w:multiLevelType w:val="hybridMultilevel"/>
    <w:tmpl w:val="3F8C5342"/>
    <w:lvl w:ilvl="0" w:tplc="69DEE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47B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40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F8DE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2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07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72C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41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E6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918C1"/>
    <w:multiLevelType w:val="hybridMultilevel"/>
    <w:tmpl w:val="923C840C"/>
    <w:lvl w:ilvl="0" w:tplc="35A8B5B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4D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A4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4C7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1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78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A2C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EE6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0F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70B0F"/>
    <w:multiLevelType w:val="hybridMultilevel"/>
    <w:tmpl w:val="E0606946"/>
    <w:lvl w:ilvl="0" w:tplc="1C1C9EB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6CE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10A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2AD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0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6E3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2A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6FB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22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2378E"/>
    <w:multiLevelType w:val="hybridMultilevel"/>
    <w:tmpl w:val="58B8F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54A"/>
    <w:multiLevelType w:val="hybridMultilevel"/>
    <w:tmpl w:val="1818C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A"/>
    <w:rsid w:val="000A7E83"/>
    <w:rsid w:val="00630D6A"/>
    <w:rsid w:val="007F668C"/>
    <w:rsid w:val="008564B7"/>
    <w:rsid w:val="00AE1AE2"/>
    <w:rsid w:val="00C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2054"/>
  <w15:chartTrackingRefBased/>
  <w15:docId w15:val="{B161ECE0-10B3-4AE1-92CF-2CFE13F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2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0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26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63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02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93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3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4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2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1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2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38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3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617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4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5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1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1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6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0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5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8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6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1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9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15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2020-06-07T15:55:00Z</dcterms:created>
  <dcterms:modified xsi:type="dcterms:W3CDTF">2020-06-07T18:03:00Z</dcterms:modified>
</cp:coreProperties>
</file>