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49A8" w14:textId="6FFF500E" w:rsidR="004404A5" w:rsidRDefault="004404A5" w:rsidP="004404A5">
      <w:pPr>
        <w:pStyle w:val="Heading1"/>
      </w:pPr>
      <w:r>
        <w:rPr>
          <w:color w:val="5B9BD4"/>
        </w:rPr>
        <w:t>Lab 0</w:t>
      </w:r>
      <w:r w:rsidR="0066488C">
        <w:rPr>
          <w:color w:val="5B9BD4"/>
        </w:rPr>
        <w:t>6</w:t>
      </w:r>
      <w:r>
        <w:rPr>
          <w:color w:val="5B9BD4"/>
        </w:rPr>
        <w:t xml:space="preserve"> – Broadening the Reach of Power BI</w:t>
      </w:r>
    </w:p>
    <w:p w14:paraId="6F2CA1AC" w14:textId="77777777" w:rsidR="004404A5" w:rsidRDefault="004404A5" w:rsidP="004404A5">
      <w:pPr>
        <w:rPr>
          <w:b/>
          <w:sz w:val="20"/>
        </w:rPr>
      </w:pPr>
    </w:p>
    <w:p w14:paraId="1E433634" w14:textId="77777777" w:rsidR="004404A5" w:rsidRDefault="004404A5" w:rsidP="004404A5">
      <w:pPr>
        <w:spacing w:before="10"/>
        <w:rPr>
          <w:b/>
          <w:sz w:val="14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2"/>
        <w:gridCol w:w="7201"/>
      </w:tblGrid>
      <w:tr w:rsidR="004404A5" w14:paraId="238AE1B6" w14:textId="77777777" w:rsidTr="009D0DC1">
        <w:trPr>
          <w:trHeight w:val="4238"/>
        </w:trPr>
        <w:tc>
          <w:tcPr>
            <w:tcW w:w="4052" w:type="dxa"/>
          </w:tcPr>
          <w:p w14:paraId="13831FF7" w14:textId="77777777" w:rsidR="004404A5" w:rsidRDefault="004404A5" w:rsidP="009D0DC1">
            <w:pPr>
              <w:pStyle w:val="TableParagraph"/>
              <w:spacing w:before="44" w:line="259" w:lineRule="auto"/>
              <w:ind w:right="617"/>
              <w:rPr>
                <w:b/>
              </w:rPr>
            </w:pPr>
            <w:r>
              <w:rPr>
                <w:b/>
              </w:rPr>
              <w:t>How do I control who can Publish to Web?</w:t>
            </w:r>
          </w:p>
          <w:p w14:paraId="286E0D9D" w14:textId="77777777" w:rsidR="004404A5" w:rsidRDefault="004404A5" w:rsidP="009D0DC1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14:paraId="210D136F" w14:textId="77777777" w:rsidR="004404A5" w:rsidRDefault="004404A5" w:rsidP="004404A5">
            <w:pPr>
              <w:pStyle w:val="TableParagraph"/>
              <w:numPr>
                <w:ilvl w:val="0"/>
                <w:numId w:val="3"/>
              </w:numPr>
              <w:tabs>
                <w:tab w:val="left" w:pos="334"/>
              </w:tabs>
              <w:ind w:hanging="229"/>
            </w:pPr>
            <w:r>
              <w:rPr>
                <w:b/>
              </w:rPr>
              <w:t xml:space="preserve">Login </w:t>
            </w:r>
            <w:r>
              <w:t>to</w:t>
            </w:r>
            <w:r>
              <w:rPr>
                <w:color w:val="0462C1"/>
              </w:rPr>
              <w:t xml:space="preserve"> </w:t>
            </w:r>
            <w:hyperlink r:id="rId5">
              <w:r>
                <w:rPr>
                  <w:color w:val="0462C1"/>
                  <w:u w:val="single" w:color="0462C1"/>
                </w:rPr>
                <w:t>https://app.powerbi.com</w:t>
              </w:r>
              <w:r>
                <w:rPr>
                  <w:color w:val="0462C1"/>
                  <w:spacing w:val="-1"/>
                </w:rPr>
                <w:t xml:space="preserve"> </w:t>
              </w:r>
            </w:hyperlink>
            <w:r>
              <w:t>.</w:t>
            </w:r>
          </w:p>
          <w:p w14:paraId="0DAF432C" w14:textId="77777777" w:rsidR="004404A5" w:rsidRDefault="004404A5" w:rsidP="004404A5">
            <w:pPr>
              <w:pStyle w:val="TableParagraph"/>
              <w:numPr>
                <w:ilvl w:val="0"/>
                <w:numId w:val="3"/>
              </w:numPr>
              <w:tabs>
                <w:tab w:val="left" w:pos="334"/>
              </w:tabs>
              <w:spacing w:before="19" w:line="259" w:lineRule="auto"/>
              <w:ind w:left="105" w:right="106" w:firstLine="0"/>
            </w:pPr>
            <w:r>
              <w:t xml:space="preserve">From the top right panel, select </w:t>
            </w:r>
            <w:r>
              <w:rPr>
                <w:b/>
              </w:rPr>
              <w:t>Settings gear -&gt; Admin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Portal</w:t>
            </w:r>
            <w:r>
              <w:t>.</w:t>
            </w:r>
          </w:p>
          <w:p w14:paraId="17B0AB28" w14:textId="77777777" w:rsidR="004404A5" w:rsidRDefault="004404A5" w:rsidP="004404A5">
            <w:pPr>
              <w:pStyle w:val="TableParagraph"/>
              <w:numPr>
                <w:ilvl w:val="0"/>
                <w:numId w:val="3"/>
              </w:numPr>
              <w:tabs>
                <w:tab w:val="left" w:pos="334"/>
              </w:tabs>
              <w:spacing w:before="1" w:line="259" w:lineRule="auto"/>
              <w:ind w:left="105" w:right="527" w:firstLine="0"/>
            </w:pPr>
            <w:r>
              <w:t xml:space="preserve">Select </w:t>
            </w:r>
            <w:r>
              <w:rPr>
                <w:b/>
              </w:rPr>
              <w:t xml:space="preserve">Tenant settings </w:t>
            </w:r>
            <w:r>
              <w:t>from the left menu.</w:t>
            </w:r>
          </w:p>
          <w:p w14:paraId="6FA2CB89" w14:textId="77777777" w:rsidR="004404A5" w:rsidRDefault="004404A5" w:rsidP="004404A5">
            <w:pPr>
              <w:pStyle w:val="TableParagraph"/>
              <w:numPr>
                <w:ilvl w:val="0"/>
                <w:numId w:val="3"/>
              </w:numPr>
              <w:tabs>
                <w:tab w:val="left" w:pos="334"/>
              </w:tabs>
              <w:spacing w:line="259" w:lineRule="auto"/>
              <w:ind w:left="105" w:right="257" w:firstLine="0"/>
            </w:pPr>
            <w:r>
              <w:t xml:space="preserve">Under </w:t>
            </w:r>
            <w:r>
              <w:rPr>
                <w:b/>
              </w:rPr>
              <w:t>Export and sharing settings</w:t>
            </w:r>
            <w:r>
              <w:t xml:space="preserve">, expand </w:t>
            </w:r>
            <w:r>
              <w:rPr>
                <w:b/>
              </w:rPr>
              <w:t xml:space="preserve">Publish to web </w:t>
            </w:r>
            <w:r>
              <w:t>section. Here you can enable/disable this feature. If it’s enabled, you can control who has access to</w:t>
            </w:r>
            <w:r>
              <w:rPr>
                <w:spacing w:val="1"/>
              </w:rPr>
              <w:t xml:space="preserve"> </w:t>
            </w:r>
            <w:r>
              <w:t>it.</w:t>
            </w:r>
          </w:p>
        </w:tc>
        <w:tc>
          <w:tcPr>
            <w:tcW w:w="7201" w:type="dxa"/>
          </w:tcPr>
          <w:p w14:paraId="536734D7" w14:textId="77777777" w:rsidR="004404A5" w:rsidRDefault="004404A5" w:rsidP="009D0DC1">
            <w:pPr>
              <w:pStyle w:val="TableParagraph"/>
              <w:spacing w:before="9"/>
              <w:ind w:left="0"/>
              <w:rPr>
                <w:b/>
                <w:sz w:val="3"/>
              </w:rPr>
            </w:pPr>
          </w:p>
          <w:p w14:paraId="3962EF80" w14:textId="77777777" w:rsidR="004404A5" w:rsidRDefault="004404A5" w:rsidP="009D0DC1">
            <w:pPr>
              <w:pStyle w:val="TableParagraph"/>
              <w:ind w:left="1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0B0F0E2" wp14:editId="2F15E445">
                  <wp:extent cx="4406166" cy="2615183"/>
                  <wp:effectExtent l="0" t="0" r="0" b="0"/>
                  <wp:docPr id="21" name="image12.jpeg" descr="Screenshot of Admin Portal with Export and sharing settings highligh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166" cy="2615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4A5" w14:paraId="1CAFF0F3" w14:textId="77777777" w:rsidTr="009D0DC1">
        <w:trPr>
          <w:trHeight w:val="4776"/>
        </w:trPr>
        <w:tc>
          <w:tcPr>
            <w:tcW w:w="4052" w:type="dxa"/>
          </w:tcPr>
          <w:p w14:paraId="2201BF49" w14:textId="77777777" w:rsidR="004404A5" w:rsidRDefault="004404A5" w:rsidP="009D0DC1">
            <w:pPr>
              <w:pStyle w:val="TableParagraph"/>
              <w:spacing w:before="44" w:line="259" w:lineRule="auto"/>
              <w:ind w:right="436"/>
              <w:rPr>
                <w:b/>
              </w:rPr>
            </w:pPr>
            <w:r>
              <w:rPr>
                <w:b/>
              </w:rPr>
              <w:t>What about ability to export report to PowerPoint or print it, can this be controlled as well?</w:t>
            </w:r>
          </w:p>
          <w:p w14:paraId="381427E4" w14:textId="77777777" w:rsidR="004404A5" w:rsidRDefault="004404A5" w:rsidP="009D0DC1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14:paraId="784B1D88" w14:textId="77777777" w:rsidR="004404A5" w:rsidRDefault="004404A5" w:rsidP="009D0DC1">
            <w:pPr>
              <w:pStyle w:val="TableParagraph"/>
              <w:spacing w:line="259" w:lineRule="auto"/>
              <w:ind w:right="164"/>
            </w:pPr>
            <w:r>
              <w:t xml:space="preserve">5. Under </w:t>
            </w:r>
            <w:r>
              <w:rPr>
                <w:b/>
              </w:rPr>
              <w:t>Export and sharing settings</w:t>
            </w:r>
            <w:r>
              <w:t xml:space="preserve">, expand </w:t>
            </w:r>
            <w:r>
              <w:rPr>
                <w:b/>
              </w:rPr>
              <w:t xml:space="preserve">Export reports as PowerPoint presentations and Print dashboards and reports </w:t>
            </w:r>
            <w:r>
              <w:t>section. Notice these features can be enabled/disabled for the entire organization.</w:t>
            </w:r>
          </w:p>
        </w:tc>
        <w:tc>
          <w:tcPr>
            <w:tcW w:w="7201" w:type="dxa"/>
          </w:tcPr>
          <w:p w14:paraId="74B8E416" w14:textId="77777777" w:rsidR="004404A5" w:rsidRDefault="004404A5" w:rsidP="009D0DC1">
            <w:pPr>
              <w:pStyle w:val="TableParagraph"/>
              <w:spacing w:after="1"/>
              <w:ind w:left="0"/>
              <w:rPr>
                <w:b/>
                <w:sz w:val="9"/>
              </w:rPr>
            </w:pPr>
          </w:p>
          <w:p w14:paraId="74131F98" w14:textId="77777777" w:rsidR="004404A5" w:rsidRDefault="004404A5" w:rsidP="009D0DC1">
            <w:pPr>
              <w:pStyle w:val="TableParagraph"/>
              <w:ind w:left="1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5E3008E" wp14:editId="20995175">
                  <wp:extent cx="3114344" cy="2883408"/>
                  <wp:effectExtent l="0" t="0" r="0" b="0"/>
                  <wp:docPr id="23" name="image13.jpeg" descr="Screenshot of Admin Portal with Export reports as PowerPoint presentations settings highligh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344" cy="2883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B4EF4" w14:textId="77777777" w:rsidR="004404A5" w:rsidRDefault="004404A5" w:rsidP="004404A5">
      <w:pPr>
        <w:rPr>
          <w:sz w:val="20"/>
        </w:rPr>
        <w:sectPr w:rsidR="004404A5">
          <w:pgSz w:w="12240" w:h="15840"/>
          <w:pgMar w:top="1440" w:right="240" w:bottom="1460" w:left="460" w:header="0" w:footer="1189" w:gutter="0"/>
          <w:cols w:space="720"/>
        </w:sectPr>
      </w:pPr>
    </w:p>
    <w:tbl>
      <w:tblPr>
        <w:tblW w:w="0" w:type="auto"/>
        <w:tblInd w:w="1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2"/>
        <w:gridCol w:w="7201"/>
      </w:tblGrid>
      <w:tr w:rsidR="004404A5" w14:paraId="53DB7290" w14:textId="77777777" w:rsidTr="009D0DC1">
        <w:trPr>
          <w:trHeight w:val="3261"/>
        </w:trPr>
        <w:tc>
          <w:tcPr>
            <w:tcW w:w="4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B4B7" w14:textId="77777777" w:rsidR="004404A5" w:rsidRDefault="004404A5" w:rsidP="009D0DC1">
            <w:pPr>
              <w:pStyle w:val="TableParagraph"/>
              <w:spacing w:before="42" w:line="259" w:lineRule="auto"/>
              <w:ind w:right="149"/>
              <w:rPr>
                <w:b/>
              </w:rPr>
            </w:pPr>
            <w:r>
              <w:rPr>
                <w:b/>
              </w:rPr>
              <w:lastRenderedPageBreak/>
              <w:t>I want to control who publishes apps and I want the app publishers to have the ability to push apps to end users. This way end users don’t have to subscribe to it.</w:t>
            </w:r>
          </w:p>
          <w:p w14:paraId="21B1B4A9" w14:textId="77777777" w:rsidR="004404A5" w:rsidRDefault="004404A5" w:rsidP="009D0DC1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14:paraId="396C8B9D" w14:textId="77777777" w:rsidR="004404A5" w:rsidRDefault="004404A5" w:rsidP="009D0DC1">
            <w:pPr>
              <w:pStyle w:val="TableParagraph"/>
              <w:spacing w:line="259" w:lineRule="auto"/>
              <w:ind w:right="92"/>
            </w:pPr>
            <w:r>
              <w:t xml:space="preserve">6. Under </w:t>
            </w:r>
            <w:r>
              <w:rPr>
                <w:b/>
              </w:rPr>
              <w:t>Content pack and app settings</w:t>
            </w:r>
            <w:r>
              <w:t xml:space="preserve">, use </w:t>
            </w:r>
            <w:r>
              <w:rPr>
                <w:b/>
              </w:rPr>
              <w:t xml:space="preserve">Publish content packs and apps to the entire organization </w:t>
            </w:r>
            <w:r>
              <w:t xml:space="preserve">section </w:t>
            </w:r>
            <w:r>
              <w:rPr>
                <w:b/>
              </w:rPr>
              <w:t xml:space="preserve">and Push apps to end users </w:t>
            </w:r>
            <w:r>
              <w:t>section.</w:t>
            </w:r>
          </w:p>
        </w:tc>
        <w:tc>
          <w:tcPr>
            <w:tcW w:w="7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E62C" w14:textId="77777777" w:rsidR="004404A5" w:rsidRDefault="004404A5" w:rsidP="009D0DC1">
            <w:pPr>
              <w:pStyle w:val="TableParagraph"/>
              <w:spacing w:before="3" w:after="1"/>
              <w:ind w:left="0"/>
              <w:rPr>
                <w:b/>
                <w:sz w:val="8"/>
              </w:rPr>
            </w:pPr>
          </w:p>
          <w:p w14:paraId="4C6EDB2F" w14:textId="77777777" w:rsidR="004404A5" w:rsidRDefault="004404A5" w:rsidP="009D0DC1">
            <w:pPr>
              <w:pStyle w:val="TableParagraph"/>
              <w:ind w:left="1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D6B15F" wp14:editId="2B5F685F">
                  <wp:extent cx="4365449" cy="1869757"/>
                  <wp:effectExtent l="0" t="0" r="0" b="0"/>
                  <wp:docPr id="25" name="image14.png" descr="Screenshot of Admin Portal with Content pack and app settings, Push apps to end users highligh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5449" cy="1869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4A5" w14:paraId="22345D65" w14:textId="77777777" w:rsidTr="009D0DC1">
        <w:trPr>
          <w:trHeight w:val="3967"/>
        </w:trPr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EC02" w14:textId="77777777" w:rsidR="004404A5" w:rsidRDefault="004404A5" w:rsidP="009D0DC1">
            <w:pPr>
              <w:pStyle w:val="TableParagraph"/>
              <w:spacing w:before="44" w:line="259" w:lineRule="auto"/>
              <w:ind w:right="330"/>
              <w:rPr>
                <w:b/>
              </w:rPr>
            </w:pPr>
            <w:r>
              <w:rPr>
                <w:b/>
              </w:rPr>
              <w:t>Do I need to do anything specific to enable the use of custom visuals across the organization?</w:t>
            </w:r>
          </w:p>
          <w:p w14:paraId="7E58DF91" w14:textId="77777777" w:rsidR="004404A5" w:rsidRDefault="004404A5" w:rsidP="009D0DC1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14:paraId="3285AB86" w14:textId="77777777" w:rsidR="004404A5" w:rsidRDefault="004404A5" w:rsidP="009D0DC1">
            <w:pPr>
              <w:pStyle w:val="TableParagraph"/>
            </w:pPr>
            <w:r>
              <w:t xml:space="preserve">7. Under </w:t>
            </w:r>
            <w:r>
              <w:rPr>
                <w:b/>
              </w:rPr>
              <w:t>Custom visuals settings</w:t>
            </w:r>
            <w:r>
              <w:t>, use</w:t>
            </w:r>
          </w:p>
          <w:p w14:paraId="4D11F23F" w14:textId="77777777" w:rsidR="004404A5" w:rsidRDefault="004404A5" w:rsidP="009D0DC1">
            <w:pPr>
              <w:pStyle w:val="TableParagraph"/>
              <w:spacing w:before="19"/>
            </w:pPr>
            <w:r>
              <w:rPr>
                <w:b/>
              </w:rPr>
              <w:t xml:space="preserve">Custom visuals </w:t>
            </w:r>
            <w:r>
              <w:t>section.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2810" w14:textId="77777777" w:rsidR="004404A5" w:rsidRDefault="004404A5" w:rsidP="009D0DC1">
            <w:pPr>
              <w:pStyle w:val="TableParagraph"/>
              <w:spacing w:before="2"/>
              <w:ind w:left="0"/>
              <w:rPr>
                <w:b/>
                <w:sz w:val="10"/>
              </w:rPr>
            </w:pPr>
          </w:p>
          <w:p w14:paraId="1018CB1A" w14:textId="77777777" w:rsidR="004404A5" w:rsidRDefault="004404A5" w:rsidP="009D0DC1">
            <w:pPr>
              <w:pStyle w:val="TableParagraph"/>
              <w:ind w:left="18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33DCB5" wp14:editId="0EA6B737">
                  <wp:extent cx="3976766" cy="2405919"/>
                  <wp:effectExtent l="0" t="0" r="0" b="0"/>
                  <wp:docPr id="27" name="image15.jpeg" descr="Screenshot of Admin Portal with Power BI visuals settings highligh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766" cy="240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4A5" w14:paraId="4F2C9375" w14:textId="77777777" w:rsidTr="009D0DC1">
        <w:trPr>
          <w:trHeight w:val="4728"/>
        </w:trPr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A0F7" w14:textId="77777777" w:rsidR="004404A5" w:rsidRDefault="004404A5" w:rsidP="009D0DC1">
            <w:pPr>
              <w:pStyle w:val="TableParagraph"/>
              <w:spacing w:before="44" w:line="259" w:lineRule="auto"/>
              <w:ind w:right="270"/>
              <w:rPr>
                <w:b/>
              </w:rPr>
            </w:pPr>
            <w:r>
              <w:rPr>
                <w:b/>
              </w:rPr>
              <w:t>We are embedding Power BI content in our custom app. I want to make sure developers have all the required access.</w:t>
            </w:r>
          </w:p>
          <w:p w14:paraId="7CFF0330" w14:textId="77777777" w:rsidR="004404A5" w:rsidRDefault="004404A5" w:rsidP="009D0DC1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14:paraId="5E2A3203" w14:textId="77777777" w:rsidR="004404A5" w:rsidRDefault="004404A5" w:rsidP="009D0DC1">
            <w:pPr>
              <w:pStyle w:val="TableParagraph"/>
              <w:spacing w:line="259" w:lineRule="auto"/>
              <w:ind w:right="284"/>
            </w:pPr>
            <w:r>
              <w:t xml:space="preserve">8. Under </w:t>
            </w:r>
            <w:r>
              <w:rPr>
                <w:b/>
              </w:rPr>
              <w:t>Developer settings</w:t>
            </w:r>
            <w:r>
              <w:t xml:space="preserve">, use </w:t>
            </w:r>
            <w:r>
              <w:rPr>
                <w:b/>
              </w:rPr>
              <w:t xml:space="preserve">Embed content in apps </w:t>
            </w:r>
            <w:r>
              <w:t>section.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7462" w14:textId="77777777" w:rsidR="004404A5" w:rsidRDefault="004404A5" w:rsidP="009D0DC1">
            <w:pPr>
              <w:pStyle w:val="TableParagraph"/>
              <w:spacing w:before="5"/>
              <w:ind w:left="0"/>
              <w:rPr>
                <w:b/>
                <w:sz w:val="6"/>
              </w:rPr>
            </w:pPr>
          </w:p>
          <w:p w14:paraId="4BF69E88" w14:textId="77777777" w:rsidR="004404A5" w:rsidRDefault="004404A5" w:rsidP="009D0DC1">
            <w:pPr>
              <w:pStyle w:val="TableParagraph"/>
              <w:ind w:left="13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CCF79F2" wp14:editId="2E85FEE6">
                  <wp:extent cx="3447395" cy="2945701"/>
                  <wp:effectExtent l="0" t="0" r="0" b="0"/>
                  <wp:docPr id="29" name="image16.jpeg" descr="Screenshot of Admin Portal with Developer settings highligh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395" cy="2945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1D75A" w14:textId="77777777" w:rsidR="004404A5" w:rsidRDefault="004404A5" w:rsidP="004404A5">
      <w:pPr>
        <w:rPr>
          <w:sz w:val="20"/>
        </w:rPr>
        <w:sectPr w:rsidR="004404A5">
          <w:pgSz w:w="12240" w:h="15840"/>
          <w:pgMar w:top="1440" w:right="240" w:bottom="1380" w:left="460" w:header="0" w:footer="1189" w:gutter="0"/>
          <w:cols w:space="720"/>
        </w:sectPr>
      </w:pPr>
    </w:p>
    <w:tbl>
      <w:tblPr>
        <w:tblW w:w="0" w:type="auto"/>
        <w:tblInd w:w="1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2"/>
        <w:gridCol w:w="7201"/>
      </w:tblGrid>
      <w:tr w:rsidR="004404A5" w14:paraId="6838663D" w14:textId="77777777" w:rsidTr="009D0DC1">
        <w:trPr>
          <w:trHeight w:val="3062"/>
        </w:trPr>
        <w:tc>
          <w:tcPr>
            <w:tcW w:w="4052" w:type="dxa"/>
            <w:tcBorders>
              <w:left w:val="single" w:sz="4" w:space="0" w:color="000000"/>
              <w:right w:val="single" w:sz="4" w:space="0" w:color="000000"/>
            </w:tcBorders>
          </w:tcPr>
          <w:p w14:paraId="394F8E75" w14:textId="77777777" w:rsidR="004404A5" w:rsidRDefault="004404A5" w:rsidP="009D0DC1">
            <w:pPr>
              <w:pStyle w:val="TableParagraph"/>
              <w:spacing w:before="42" w:line="259" w:lineRule="auto"/>
              <w:ind w:right="177"/>
              <w:rPr>
                <w:b/>
              </w:rPr>
            </w:pPr>
            <w:r>
              <w:rPr>
                <w:b/>
              </w:rPr>
              <w:lastRenderedPageBreak/>
              <w:t>I love Dataflows, but I want to control which user can create dataflows. Is there an option to do this?</w:t>
            </w:r>
          </w:p>
          <w:p w14:paraId="3C18F499" w14:textId="77777777" w:rsidR="004404A5" w:rsidRDefault="004404A5" w:rsidP="009D0DC1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14:paraId="246C601C" w14:textId="77777777" w:rsidR="004404A5" w:rsidRDefault="004404A5" w:rsidP="009D0DC1">
            <w:pPr>
              <w:pStyle w:val="TableParagraph"/>
              <w:spacing w:line="259" w:lineRule="auto"/>
              <w:ind w:right="145"/>
            </w:pPr>
            <w:r>
              <w:t xml:space="preserve">9. Under </w:t>
            </w:r>
            <w:r>
              <w:rPr>
                <w:b/>
              </w:rPr>
              <w:t>Dataflow settings</w:t>
            </w:r>
            <w:r>
              <w:t>, there is options to control who can create and use dataflows.</w:t>
            </w:r>
          </w:p>
        </w:tc>
        <w:tc>
          <w:tcPr>
            <w:tcW w:w="7201" w:type="dxa"/>
            <w:tcBorders>
              <w:left w:val="single" w:sz="4" w:space="0" w:color="000000"/>
              <w:right w:val="single" w:sz="4" w:space="0" w:color="000000"/>
            </w:tcBorders>
          </w:tcPr>
          <w:p w14:paraId="6CAFD36F" w14:textId="77777777" w:rsidR="004404A5" w:rsidRDefault="004404A5" w:rsidP="009D0DC1">
            <w:pPr>
              <w:pStyle w:val="TableParagraph"/>
              <w:spacing w:before="2"/>
              <w:ind w:left="0"/>
              <w:rPr>
                <w:b/>
                <w:sz w:val="8"/>
              </w:rPr>
            </w:pPr>
          </w:p>
          <w:p w14:paraId="304F2B2F" w14:textId="77777777" w:rsidR="004404A5" w:rsidRDefault="004404A5" w:rsidP="009D0DC1">
            <w:pPr>
              <w:pStyle w:val="TableParagraph"/>
              <w:ind w:left="14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5908A0E" wp14:editId="750D2661">
                  <wp:extent cx="3022175" cy="1847088"/>
                  <wp:effectExtent l="0" t="0" r="0" b="0"/>
                  <wp:docPr id="31" name="image17.jpeg" descr="Screenshot of Admin Portal with Dataflow settings highligh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175" cy="184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4A5" w14:paraId="60FECCEE" w14:textId="77777777" w:rsidTr="009D0DC1">
        <w:trPr>
          <w:trHeight w:val="4392"/>
        </w:trPr>
        <w:tc>
          <w:tcPr>
            <w:tcW w:w="4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2CE4" w14:textId="77777777" w:rsidR="004404A5" w:rsidRDefault="004404A5" w:rsidP="009D0DC1">
            <w:pPr>
              <w:pStyle w:val="TableParagraph"/>
              <w:spacing w:before="42" w:line="256" w:lineRule="auto"/>
              <w:ind w:right="435"/>
              <w:rPr>
                <w:b/>
              </w:rPr>
            </w:pPr>
            <w:r>
              <w:rPr>
                <w:b/>
              </w:rPr>
              <w:t>Are there any controls with regards to Template apps</w:t>
            </w:r>
          </w:p>
          <w:p w14:paraId="4C4214E6" w14:textId="77777777" w:rsidR="004404A5" w:rsidRDefault="004404A5" w:rsidP="009D0DC1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1E288EE1" w14:textId="77777777" w:rsidR="004404A5" w:rsidRDefault="004404A5" w:rsidP="009D0DC1">
            <w:pPr>
              <w:pStyle w:val="TableParagraph"/>
              <w:spacing w:line="259" w:lineRule="auto"/>
              <w:ind w:right="178"/>
            </w:pPr>
            <w:r>
              <w:t xml:space="preserve">10. Under </w:t>
            </w:r>
            <w:r>
              <w:rPr>
                <w:b/>
              </w:rPr>
              <w:t>Template app settings</w:t>
            </w:r>
            <w:r>
              <w:t>, there is options to control who can publish and install template apps.</w:t>
            </w:r>
          </w:p>
        </w:tc>
        <w:tc>
          <w:tcPr>
            <w:tcW w:w="7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009E" w14:textId="77777777" w:rsidR="004404A5" w:rsidRDefault="004404A5" w:rsidP="009D0DC1">
            <w:pPr>
              <w:pStyle w:val="TableParagraph"/>
              <w:spacing w:before="5"/>
              <w:ind w:left="0"/>
              <w:rPr>
                <w:b/>
                <w:sz w:val="3"/>
              </w:rPr>
            </w:pPr>
          </w:p>
          <w:p w14:paraId="6F6A6DAF" w14:textId="77777777" w:rsidR="004404A5" w:rsidRDefault="004404A5" w:rsidP="009D0DC1">
            <w:pPr>
              <w:pStyle w:val="TableParagraph"/>
              <w:ind w:left="1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4865BA4" wp14:editId="0176548F">
                  <wp:extent cx="2728086" cy="2729483"/>
                  <wp:effectExtent l="0" t="0" r="0" b="0"/>
                  <wp:docPr id="33" name="image18.jpeg" descr="Screenshot of Admin Portal with Template app settings highligh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086" cy="2729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4A5" w14:paraId="0D6E048B" w14:textId="77777777" w:rsidTr="009D0DC1">
        <w:trPr>
          <w:trHeight w:val="3741"/>
        </w:trPr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8B821" w14:textId="77777777" w:rsidR="004404A5" w:rsidRDefault="004404A5" w:rsidP="009D0DC1">
            <w:pPr>
              <w:pStyle w:val="TableParagraph"/>
              <w:spacing w:before="44" w:line="259" w:lineRule="auto"/>
              <w:ind w:right="307"/>
              <w:rPr>
                <w:b/>
              </w:rPr>
            </w:pPr>
            <w:r>
              <w:rPr>
                <w:b/>
              </w:rPr>
              <w:t>I want to update Power BI service to follow my company’s branding. Is there an option?</w:t>
            </w:r>
          </w:p>
          <w:p w14:paraId="2B8C9285" w14:textId="77777777" w:rsidR="004404A5" w:rsidRDefault="004404A5" w:rsidP="009D0DC1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14:paraId="4ADDCB90" w14:textId="77777777" w:rsidR="004404A5" w:rsidRDefault="004404A5" w:rsidP="009D0DC1">
            <w:pPr>
              <w:pStyle w:val="TableParagraph"/>
              <w:spacing w:line="259" w:lineRule="auto"/>
              <w:ind w:right="447"/>
            </w:pPr>
            <w:r>
              <w:t xml:space="preserve">11. Under </w:t>
            </w:r>
            <w:r>
              <w:rPr>
                <w:b/>
              </w:rPr>
              <w:t>Custom Branding</w:t>
            </w:r>
            <w:r>
              <w:t>, there is options to add a logo, cover image and theme color.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2596" w14:textId="77777777" w:rsidR="004404A5" w:rsidRDefault="004404A5" w:rsidP="009D0DC1">
            <w:pPr>
              <w:pStyle w:val="TableParagraph"/>
              <w:spacing w:before="7"/>
              <w:ind w:left="0"/>
              <w:rPr>
                <w:b/>
                <w:sz w:val="6"/>
              </w:rPr>
            </w:pPr>
          </w:p>
          <w:p w14:paraId="0DC9AFE8" w14:textId="77777777" w:rsidR="004404A5" w:rsidRDefault="004404A5" w:rsidP="009D0DC1">
            <w:pPr>
              <w:pStyle w:val="TableParagraph"/>
              <w:ind w:left="14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96AB58" wp14:editId="36382E0E">
                  <wp:extent cx="4004943" cy="2290572"/>
                  <wp:effectExtent l="0" t="0" r="0" b="0"/>
                  <wp:docPr id="35" name="image19.jpeg" descr="Screenshot of Admin Portal with Custom Branding settings highligh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9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943" cy="2290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261ED" w14:textId="77777777" w:rsidR="007E55C5" w:rsidRDefault="007E55C5"/>
    <w:sectPr w:rsidR="007E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5A60"/>
    <w:multiLevelType w:val="hybridMultilevel"/>
    <w:tmpl w:val="989C47FE"/>
    <w:lvl w:ilvl="0" w:tplc="56CC5386">
      <w:start w:val="1"/>
      <w:numFmt w:val="decimal"/>
      <w:lvlText w:val="%1."/>
      <w:lvlJc w:val="left"/>
      <w:pPr>
        <w:ind w:left="333" w:hanging="228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AF7A6014">
      <w:numFmt w:val="bullet"/>
      <w:lvlText w:val="•"/>
      <w:lvlJc w:val="left"/>
      <w:pPr>
        <w:ind w:left="710" w:hanging="228"/>
      </w:pPr>
      <w:rPr>
        <w:rFonts w:hint="default"/>
        <w:lang w:val="en-US" w:eastAsia="en-US" w:bidi="ar-SA"/>
      </w:rPr>
    </w:lvl>
    <w:lvl w:ilvl="2" w:tplc="3E4AEF78">
      <w:numFmt w:val="bullet"/>
      <w:lvlText w:val="•"/>
      <w:lvlJc w:val="left"/>
      <w:pPr>
        <w:ind w:left="1080" w:hanging="228"/>
      </w:pPr>
      <w:rPr>
        <w:rFonts w:hint="default"/>
        <w:lang w:val="en-US" w:eastAsia="en-US" w:bidi="ar-SA"/>
      </w:rPr>
    </w:lvl>
    <w:lvl w:ilvl="3" w:tplc="915ABD5E">
      <w:numFmt w:val="bullet"/>
      <w:lvlText w:val="•"/>
      <w:lvlJc w:val="left"/>
      <w:pPr>
        <w:ind w:left="1450" w:hanging="228"/>
      </w:pPr>
      <w:rPr>
        <w:rFonts w:hint="default"/>
        <w:lang w:val="en-US" w:eastAsia="en-US" w:bidi="ar-SA"/>
      </w:rPr>
    </w:lvl>
    <w:lvl w:ilvl="4" w:tplc="46D01ED8">
      <w:numFmt w:val="bullet"/>
      <w:lvlText w:val="•"/>
      <w:lvlJc w:val="left"/>
      <w:pPr>
        <w:ind w:left="1820" w:hanging="228"/>
      </w:pPr>
      <w:rPr>
        <w:rFonts w:hint="default"/>
        <w:lang w:val="en-US" w:eastAsia="en-US" w:bidi="ar-SA"/>
      </w:rPr>
    </w:lvl>
    <w:lvl w:ilvl="5" w:tplc="A5F4FEA6">
      <w:numFmt w:val="bullet"/>
      <w:lvlText w:val="•"/>
      <w:lvlJc w:val="left"/>
      <w:pPr>
        <w:ind w:left="2191" w:hanging="228"/>
      </w:pPr>
      <w:rPr>
        <w:rFonts w:hint="default"/>
        <w:lang w:val="en-US" w:eastAsia="en-US" w:bidi="ar-SA"/>
      </w:rPr>
    </w:lvl>
    <w:lvl w:ilvl="6" w:tplc="CAEE8EBE">
      <w:numFmt w:val="bullet"/>
      <w:lvlText w:val="•"/>
      <w:lvlJc w:val="left"/>
      <w:pPr>
        <w:ind w:left="2561" w:hanging="228"/>
      </w:pPr>
      <w:rPr>
        <w:rFonts w:hint="default"/>
        <w:lang w:val="en-US" w:eastAsia="en-US" w:bidi="ar-SA"/>
      </w:rPr>
    </w:lvl>
    <w:lvl w:ilvl="7" w:tplc="87C8A7B0">
      <w:numFmt w:val="bullet"/>
      <w:lvlText w:val="•"/>
      <w:lvlJc w:val="left"/>
      <w:pPr>
        <w:ind w:left="2931" w:hanging="228"/>
      </w:pPr>
      <w:rPr>
        <w:rFonts w:hint="default"/>
        <w:lang w:val="en-US" w:eastAsia="en-US" w:bidi="ar-SA"/>
      </w:rPr>
    </w:lvl>
    <w:lvl w:ilvl="8" w:tplc="9356F5D2">
      <w:numFmt w:val="bullet"/>
      <w:lvlText w:val="•"/>
      <w:lvlJc w:val="left"/>
      <w:pPr>
        <w:ind w:left="3301" w:hanging="228"/>
      </w:pPr>
      <w:rPr>
        <w:rFonts w:hint="default"/>
        <w:lang w:val="en-US" w:eastAsia="en-US" w:bidi="ar-SA"/>
      </w:rPr>
    </w:lvl>
  </w:abstractNum>
  <w:abstractNum w:abstractNumId="1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83450712">
    <w:abstractNumId w:val="1"/>
  </w:num>
  <w:num w:numId="2" w16cid:durableId="1880118993">
    <w:abstractNumId w:val="1"/>
  </w:num>
  <w:num w:numId="3" w16cid:durableId="156659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A5"/>
    <w:rsid w:val="003B1FD5"/>
    <w:rsid w:val="004404A5"/>
    <w:rsid w:val="0066488C"/>
    <w:rsid w:val="007E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885F"/>
  <w15:chartTrackingRefBased/>
  <w15:docId w15:val="{1B3861D7-2726-4472-8495-64AF8FD3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4A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4404A5"/>
    <w:pPr>
      <w:spacing w:before="1"/>
      <w:ind w:left="101"/>
      <w:outlineLvl w:val="0"/>
    </w:pPr>
    <w:rPr>
      <w:b/>
      <w:bCs/>
      <w:sz w:val="40"/>
      <w:szCs w:val="40"/>
    </w:rPr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404A5"/>
    <w:rPr>
      <w:rFonts w:ascii="Carlito" w:eastAsia="Carlito" w:hAnsi="Carlito" w:cs="Carlito"/>
      <w:b/>
      <w:bCs/>
      <w:sz w:val="40"/>
      <w:szCs w:val="4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4404A5"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app.powerbi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2022-06-02T19:29:00Z</dcterms:created>
  <dcterms:modified xsi:type="dcterms:W3CDTF">2022-06-02T20:01:00Z</dcterms:modified>
</cp:coreProperties>
</file>