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50A7" w14:textId="3F83D0C9" w:rsidR="00896ADD" w:rsidRPr="00896ADD" w:rsidRDefault="00896ADD" w:rsidP="00896ADD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en-GB"/>
        </w:rPr>
      </w:pPr>
      <w:r w:rsidRPr="00896ADD"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en-GB"/>
        </w:rPr>
        <w:t>Use Process Advisor with Data</w:t>
      </w:r>
    </w:p>
    <w:p w14:paraId="36930736" w14:textId="77777777" w:rsidR="00896ADD" w:rsidRPr="00896ADD" w:rsidRDefault="00896ADD" w:rsidP="00896ADD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In this exercise, you will create a process advisor from existing process data and review the analytics.</w:t>
      </w:r>
    </w:p>
    <w:p w14:paraId="418875DD" w14:textId="77777777" w:rsidR="00896ADD" w:rsidRPr="00896ADD" w:rsidRDefault="00896ADD" w:rsidP="00896AD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en-GB"/>
        </w:rPr>
      </w:pPr>
      <w:r w:rsidRPr="00896ADD">
        <w:rPr>
          <w:rFonts w:eastAsia="Times New Roman" w:cstheme="minorHAnsi"/>
          <w:b/>
          <w:bCs/>
          <w:color w:val="24292F"/>
          <w:sz w:val="36"/>
          <w:szCs w:val="36"/>
          <w:lang w:eastAsia="en-GB"/>
        </w:rPr>
        <w:t>Task 1: Create process advisor</w:t>
      </w:r>
    </w:p>
    <w:p w14:paraId="2B1E718F" w14:textId="77777777" w:rsidR="00896ADD" w:rsidRPr="00896ADD" w:rsidRDefault="00896ADD" w:rsidP="00896AD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Navigate to </w:t>
      </w:r>
      <w:hyperlink r:id="rId5" w:history="1">
        <w:r w:rsidRPr="00896ADD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https://make.powerautomate.com</w:t>
        </w:r>
      </w:hyperlink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 and make sure you are in the dev environment you created.</w:t>
      </w:r>
    </w:p>
    <w:p w14:paraId="49F73F5C" w14:textId="77777777" w:rsidR="00896ADD" w:rsidRPr="00896ADD" w:rsidRDefault="00896ADD" w:rsidP="00896AD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Select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Process advisor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 from the left-hand navigation pane and click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+ Start here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2D46800B" w14:textId="62229090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drawing>
          <wp:inline distT="0" distB="0" distL="0" distR="0" wp14:anchorId="44131A51" wp14:editId="6AC9BF05">
            <wp:extent cx="4748981" cy="2068800"/>
            <wp:effectExtent l="0" t="0" r="0" b="8255"/>
            <wp:docPr id="13" name="Picture 13" descr="Select process advisor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process advisor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68" cy="20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F4C0" w14:textId="77777777" w:rsidR="00896ADD" w:rsidRPr="00896ADD" w:rsidRDefault="00896ADD" w:rsidP="00896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Enter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Loan Funding - Data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 for Process name, select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Data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, and click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Create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2D7C198E" w14:textId="37835555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drawing>
          <wp:inline distT="0" distB="0" distL="0" distR="0" wp14:anchorId="2BE57DCE" wp14:editId="7363556B">
            <wp:extent cx="4970206" cy="3319344"/>
            <wp:effectExtent l="0" t="0" r="1905" b="0"/>
            <wp:docPr id="12" name="Picture 12" descr="Select data to create the process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 data to create the process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06" cy="332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3215" w14:textId="77777777" w:rsidR="00896ADD" w:rsidRPr="00896ADD" w:rsidRDefault="00896ADD" w:rsidP="00896AD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lastRenderedPageBreak/>
        <w:t>Select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Excel workbook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02A70CC6" w14:textId="77777777" w:rsidR="00896ADD" w:rsidRPr="00896ADD" w:rsidRDefault="00896ADD" w:rsidP="00896AD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Select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Upload file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 and click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Browse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5DA1C3CC" w14:textId="6F1B0C1B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drawing>
          <wp:inline distT="0" distB="0" distL="0" distR="0" wp14:anchorId="1E1807C1" wp14:editId="3DEAADD1">
            <wp:extent cx="5731510" cy="2682240"/>
            <wp:effectExtent l="0" t="0" r="2540" b="3810"/>
            <wp:docPr id="11" name="Picture 11" descr="Select Upload file and click Browse.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Upload file and click Browse.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47F9" w14:textId="77777777" w:rsidR="00896ADD" w:rsidRPr="00896ADD" w:rsidRDefault="00896ADD" w:rsidP="00896AD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Select the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ExistingProcessData.xlsx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 file located in the lab resources folder and click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Open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5A92E449" w14:textId="77777777" w:rsidR="00896ADD" w:rsidRPr="00896ADD" w:rsidRDefault="00896ADD" w:rsidP="00896ADD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Click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Sign in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504CB3A3" w14:textId="52E67AA8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drawing>
          <wp:inline distT="0" distB="0" distL="0" distR="0" wp14:anchorId="1AEE2845" wp14:editId="60F5DB2F">
            <wp:extent cx="5398135" cy="4402455"/>
            <wp:effectExtent l="0" t="0" r="0" b="0"/>
            <wp:docPr id="10" name="Picture 10" descr="select the file location and then sign i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the file location and then sign i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5C5E" w14:textId="77777777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sz w:val="24"/>
          <w:szCs w:val="24"/>
          <w:lang w:eastAsia="en-GB"/>
        </w:rPr>
        <w:lastRenderedPageBreak/>
        <w:t>Note: You may need to configure your pop-up blocker to allow this site to create pop-up windows.</w:t>
      </w:r>
    </w:p>
    <w:p w14:paraId="3BA8480F" w14:textId="77777777" w:rsidR="00896ADD" w:rsidRPr="00896ADD" w:rsidRDefault="00896ADD" w:rsidP="00896ADD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Provide your credentials and sign in.</w:t>
      </w:r>
    </w:p>
    <w:p w14:paraId="41E12CFC" w14:textId="77777777" w:rsidR="00896ADD" w:rsidRPr="00896ADD" w:rsidRDefault="00896ADD" w:rsidP="00896ADD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Click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Next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76878899" w14:textId="137ADA62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drawing>
          <wp:inline distT="0" distB="0" distL="0" distR="0" wp14:anchorId="3D8B9889" wp14:editId="5DDA1C41">
            <wp:extent cx="5731510" cy="2459990"/>
            <wp:effectExtent l="0" t="0" r="2540" b="0"/>
            <wp:docPr id="9" name="Picture 9" descr="confirm credentials and select nex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rm credentials and select nex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599B" w14:textId="77777777" w:rsidR="00896ADD" w:rsidRPr="00896ADD" w:rsidRDefault="00896ADD" w:rsidP="00896A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Select </w:t>
      </w:r>
      <w:proofErr w:type="spellStart"/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ConstructionFunding</w:t>
      </w:r>
      <w:proofErr w:type="spellEnd"/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 for data and click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Next</w:t>
      </w: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64CA6B3E" w14:textId="2DC8F48B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drawing>
          <wp:inline distT="0" distB="0" distL="0" distR="0" wp14:anchorId="2F67A5D3" wp14:editId="7D0E6F18">
            <wp:extent cx="5731510" cy="2257425"/>
            <wp:effectExtent l="0" t="0" r="2540" b="9525"/>
            <wp:docPr id="8" name="Picture 8" descr="select the data and choose next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 the data and choose next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24DB" w14:textId="77777777" w:rsidR="00896ADD" w:rsidRPr="00896ADD" w:rsidRDefault="00896ADD" w:rsidP="00896AD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Click </w:t>
      </w:r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 xml:space="preserve">Save and </w:t>
      </w:r>
      <w:proofErr w:type="spellStart"/>
      <w:r w:rsidRPr="00896ADD">
        <w:rPr>
          <w:rFonts w:eastAsia="Times New Roman" w:cstheme="minorHAnsi"/>
          <w:b/>
          <w:bCs/>
          <w:color w:val="24292F"/>
          <w:sz w:val="24"/>
          <w:szCs w:val="24"/>
          <w:lang w:eastAsia="en-GB"/>
        </w:rPr>
        <w:t>analyze</w:t>
      </w:r>
      <w:proofErr w:type="spellEnd"/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.</w:t>
      </w:r>
    </w:p>
    <w:p w14:paraId="296FBEA6" w14:textId="11AA6B19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36515244" wp14:editId="47F4B401">
            <wp:extent cx="5731510" cy="2517775"/>
            <wp:effectExtent l="0" t="0" r="2540" b="0"/>
            <wp:docPr id="7" name="Picture 7" descr="select save and analyz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ct save and analyz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BF05" w14:textId="77777777" w:rsidR="00896ADD" w:rsidRPr="00896ADD" w:rsidRDefault="00896ADD" w:rsidP="00896AD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 xml:space="preserve">Wait for the </w:t>
      </w:r>
      <w:proofErr w:type="spellStart"/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analyzing</w:t>
      </w:r>
      <w:proofErr w:type="spellEnd"/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to complete.</w:t>
      </w:r>
    </w:p>
    <w:p w14:paraId="5B39FF0D" w14:textId="77777777" w:rsidR="00896ADD" w:rsidRPr="00896ADD" w:rsidRDefault="00896ADD" w:rsidP="00896ADD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Do not navigate away from this page.</w:t>
      </w:r>
    </w:p>
    <w:p w14:paraId="5AFA8690" w14:textId="77777777" w:rsidR="00896ADD" w:rsidRPr="00896ADD" w:rsidRDefault="00896ADD" w:rsidP="00096569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en-GB"/>
        </w:rPr>
      </w:pPr>
      <w:r w:rsidRPr="00896ADD">
        <w:rPr>
          <w:rFonts w:eastAsia="Times New Roman" w:cstheme="minorHAnsi"/>
          <w:b/>
          <w:bCs/>
          <w:color w:val="24292F"/>
          <w:sz w:val="36"/>
          <w:szCs w:val="36"/>
          <w:lang w:eastAsia="en-GB"/>
        </w:rPr>
        <w:t>Task 2: Review analytics</w:t>
      </w:r>
    </w:p>
    <w:p w14:paraId="58093148" w14:textId="77777777" w:rsidR="00896ADD" w:rsidRPr="00896ADD" w:rsidRDefault="00896ADD" w:rsidP="00896AD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The produced process map should look like the image below.</w:t>
      </w:r>
    </w:p>
    <w:p w14:paraId="73B4715E" w14:textId="3AB75D5B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drawing>
          <wp:inline distT="0" distB="0" distL="0" distR="0" wp14:anchorId="68CDC089" wp14:editId="7164950F">
            <wp:extent cx="5731510" cy="3401060"/>
            <wp:effectExtent l="0" t="0" r="2540" b="8890"/>
            <wp:docPr id="6" name="Picture 6" descr="process map for review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cess map for review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17A9" w14:textId="77777777" w:rsidR="00896ADD" w:rsidRPr="00896ADD" w:rsidRDefault="00896ADD" w:rsidP="00896AD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Zoom in and go to the Request Funding activity. Notice there is a path or variant for approved draw and a different one for denied draw.</w:t>
      </w:r>
    </w:p>
    <w:p w14:paraId="568E999E" w14:textId="04DBC134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38602CB3" wp14:editId="0449234C">
            <wp:extent cx="5731510" cy="4079875"/>
            <wp:effectExtent l="0" t="0" r="2540" b="0"/>
            <wp:docPr id="5" name="Picture 5" descr="drill into mapping for review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ill into mapping for review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198A" w14:textId="77777777" w:rsidR="00896ADD" w:rsidRPr="00896ADD" w:rsidRDefault="00896ADD" w:rsidP="00896AD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Go to the Variants by frequency chart and select bar with the highest frequencies. This is the most common path the process takes; in our case this is the approved draw path.</w:t>
      </w:r>
    </w:p>
    <w:p w14:paraId="46E8A67D" w14:textId="79B6EC01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5C9F9C34" wp14:editId="1962ADEC">
            <wp:extent cx="5731510" cy="4304030"/>
            <wp:effectExtent l="0" t="0" r="2540" b="1270"/>
            <wp:docPr id="4" name="Picture 4" descr="process data to review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cess data to review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DDB4" w14:textId="77777777" w:rsidR="00896ADD" w:rsidRPr="00896ADD" w:rsidRDefault="00896ADD" w:rsidP="00896AD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Go to the Variants by frequency chart and select the second bar. This is the frequency for the approved draw path.</w:t>
      </w:r>
    </w:p>
    <w:p w14:paraId="6E11297D" w14:textId="2272CC5D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7238542C" wp14:editId="29EDCA33">
            <wp:extent cx="5731510" cy="4225925"/>
            <wp:effectExtent l="0" t="0" r="2540" b="3175"/>
            <wp:docPr id="3" name="Picture 3" descr="review frequencies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view frequencies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9E38" w14:textId="77777777" w:rsidR="00896ADD" w:rsidRPr="00896ADD" w:rsidRDefault="00896ADD" w:rsidP="00896AD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Select the last bar. This is the frequency for the denied draw.</w:t>
      </w:r>
    </w:p>
    <w:p w14:paraId="58CF7CEB" w14:textId="17CA9B80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760221A7" wp14:editId="1537C699">
            <wp:extent cx="5731510" cy="4224020"/>
            <wp:effectExtent l="0" t="0" r="2540" b="5080"/>
            <wp:docPr id="2" name="Picture 2" descr="additional data to review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itional data to review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3484" w14:textId="77777777" w:rsidR="00896ADD" w:rsidRPr="00896ADD" w:rsidRDefault="00896ADD" w:rsidP="00896AD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t>Select the Time Analysis tab. This tab shows information includes how much time is spent on each activity, on each variant, and more.</w:t>
      </w:r>
    </w:p>
    <w:p w14:paraId="0F036A12" w14:textId="38931312" w:rsidR="00896ADD" w:rsidRPr="00896ADD" w:rsidRDefault="00896ADD" w:rsidP="00896ADD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96ADD">
        <w:rPr>
          <w:rFonts w:eastAsia="Times New Roman" w:cstheme="minorHAnsi"/>
          <w:noProof/>
          <w:color w:val="0000FF"/>
          <w:sz w:val="24"/>
          <w:szCs w:val="24"/>
          <w:lang w:eastAsia="en-GB"/>
        </w:rPr>
        <w:drawing>
          <wp:inline distT="0" distB="0" distL="0" distR="0" wp14:anchorId="4AD205AB" wp14:editId="45C52E6E">
            <wp:extent cx="5731510" cy="3648075"/>
            <wp:effectExtent l="0" t="0" r="2540" b="9525"/>
            <wp:docPr id="1" name="Picture 1" descr="review time analysis data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view time analysis data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FE46" w14:textId="77777777" w:rsidR="00896ADD" w:rsidRPr="00896ADD" w:rsidRDefault="00896ADD" w:rsidP="00896AD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896ADD">
        <w:rPr>
          <w:rFonts w:eastAsia="Times New Roman" w:cstheme="minorHAnsi"/>
          <w:color w:val="24292F"/>
          <w:sz w:val="24"/>
          <w:szCs w:val="24"/>
          <w:lang w:eastAsia="en-GB"/>
        </w:rPr>
        <w:lastRenderedPageBreak/>
        <w:t>The charts allow drilling down on a specific data point and filtering.</w:t>
      </w:r>
    </w:p>
    <w:p w14:paraId="5984BAAB" w14:textId="77777777" w:rsidR="007E55C5" w:rsidRPr="00896ADD" w:rsidRDefault="007E55C5">
      <w:pPr>
        <w:rPr>
          <w:rFonts w:cstheme="minorHAnsi"/>
        </w:rPr>
      </w:pPr>
    </w:p>
    <w:sectPr w:rsidR="007E55C5" w:rsidRPr="0089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12E"/>
    <w:multiLevelType w:val="multilevel"/>
    <w:tmpl w:val="84B0B6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32416"/>
    <w:multiLevelType w:val="multilevel"/>
    <w:tmpl w:val="4AC009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E2CE9"/>
    <w:multiLevelType w:val="multilevel"/>
    <w:tmpl w:val="4E2431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41CE2"/>
    <w:multiLevelType w:val="multilevel"/>
    <w:tmpl w:val="5C36F2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E0672"/>
    <w:multiLevelType w:val="multilevel"/>
    <w:tmpl w:val="0A76D2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945FC"/>
    <w:multiLevelType w:val="multilevel"/>
    <w:tmpl w:val="335470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C06A8"/>
    <w:multiLevelType w:val="multilevel"/>
    <w:tmpl w:val="32D69D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13EAB"/>
    <w:multiLevelType w:val="multilevel"/>
    <w:tmpl w:val="C466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E7B52"/>
    <w:multiLevelType w:val="multilevel"/>
    <w:tmpl w:val="97E4B3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0DE19C2"/>
    <w:multiLevelType w:val="multilevel"/>
    <w:tmpl w:val="A4BAF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A58A9"/>
    <w:multiLevelType w:val="multilevel"/>
    <w:tmpl w:val="350C88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285ECD"/>
    <w:multiLevelType w:val="multilevel"/>
    <w:tmpl w:val="771E4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D671D4"/>
    <w:multiLevelType w:val="multilevel"/>
    <w:tmpl w:val="54EC6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A0CF9"/>
    <w:multiLevelType w:val="multilevel"/>
    <w:tmpl w:val="BF34E4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E337BD"/>
    <w:multiLevelType w:val="multilevel"/>
    <w:tmpl w:val="1C84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977833">
    <w:abstractNumId w:val="9"/>
  </w:num>
  <w:num w:numId="2" w16cid:durableId="1618875364">
    <w:abstractNumId w:val="9"/>
  </w:num>
  <w:num w:numId="3" w16cid:durableId="945847964">
    <w:abstractNumId w:val="7"/>
  </w:num>
  <w:num w:numId="4" w16cid:durableId="1821650381">
    <w:abstractNumId w:val="12"/>
  </w:num>
  <w:num w:numId="5" w16cid:durableId="1148933728">
    <w:abstractNumId w:val="1"/>
  </w:num>
  <w:num w:numId="6" w16cid:durableId="1471899754">
    <w:abstractNumId w:val="14"/>
  </w:num>
  <w:num w:numId="7" w16cid:durableId="2118869007">
    <w:abstractNumId w:val="4"/>
  </w:num>
  <w:num w:numId="8" w16cid:durableId="1977685101">
    <w:abstractNumId w:val="8"/>
  </w:num>
  <w:num w:numId="9" w16cid:durableId="1430269745">
    <w:abstractNumId w:val="6"/>
  </w:num>
  <w:num w:numId="10" w16cid:durableId="549345130">
    <w:abstractNumId w:val="2"/>
  </w:num>
  <w:num w:numId="11" w16cid:durableId="1390878979">
    <w:abstractNumId w:val="15"/>
  </w:num>
  <w:num w:numId="12" w16cid:durableId="698555563">
    <w:abstractNumId w:val="10"/>
  </w:num>
  <w:num w:numId="13" w16cid:durableId="1978487995">
    <w:abstractNumId w:val="13"/>
  </w:num>
  <w:num w:numId="14" w16cid:durableId="1047026714">
    <w:abstractNumId w:val="3"/>
  </w:num>
  <w:num w:numId="15" w16cid:durableId="418330551">
    <w:abstractNumId w:val="11"/>
  </w:num>
  <w:num w:numId="16" w16cid:durableId="394818252">
    <w:abstractNumId w:val="5"/>
  </w:num>
  <w:num w:numId="17" w16cid:durableId="98828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DD"/>
    <w:rsid w:val="00096569"/>
    <w:rsid w:val="003B1FD5"/>
    <w:rsid w:val="007E55C5"/>
    <w:rsid w:val="0089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B125"/>
  <w15:chartTrackingRefBased/>
  <w15:docId w15:val="{A73239B8-E056-4246-9650-A1231F0B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96A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9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96A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6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00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2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9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3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3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0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4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21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86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5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7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69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2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Learning/PL-500T00-Microsoft-Power-Automate-RPA-Developer/blob/master/Instructions/L01/media/image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MicrosoftLearning/PL-500T00-Microsoft-Power-Automate-RPA-Developer/blob/master/Instructions/L01/media/image7.png" TargetMode="External"/><Relationship Id="rId26" Type="http://schemas.openxmlformats.org/officeDocument/2006/relationships/hyperlink" Target="https://github.com/MicrosoftLearning/PL-500T00-Microsoft-Power-Automate-RPA-Developer/blob/master/Instructions/L01/media/image11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Learning/PL-500T00-Microsoft-Power-Automate-RPA-Developer/blob/master/Instructions/L01/media/image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icrosoftLearning/PL-500T00-Microsoft-Power-Automate-RPA-Developer/blob/master/Instructions/L01/media/image6.png" TargetMode="External"/><Relationship Id="rId20" Type="http://schemas.openxmlformats.org/officeDocument/2006/relationships/hyperlink" Target="https://github.com/MicrosoftLearning/PL-500T00-Microsoft-Power-Automate-RPA-Developer/blob/master/Instructions/L01/media/image8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PL-500T00-Microsoft-Power-Automate-RPA-Developer/blob/master/Instructions/L01/media/image1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MicrosoftLearning/PL-500T00-Microsoft-Power-Automate-RPA-Developer/blob/master/Instructions/L01/media/image10.p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make.powerautomate.com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MicrosoftLearning/PL-500T00-Microsoft-Power-Automate-RPA-Developer/blob/master/Instructions/L01/media/image12.png" TargetMode="External"/><Relationship Id="rId10" Type="http://schemas.openxmlformats.org/officeDocument/2006/relationships/hyperlink" Target="https://github.com/MicrosoftLearning/PL-500T00-Microsoft-Power-Automate-RPA-Developer/blob/master/Instructions/L01/media/image3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icrosoftLearning/PL-500T00-Microsoft-Power-Automate-RPA-Developer/blob/master/Instructions/L01/media/image5.png" TargetMode="External"/><Relationship Id="rId22" Type="http://schemas.openxmlformats.org/officeDocument/2006/relationships/hyperlink" Target="https://github.com/MicrosoftLearning/PL-500T00-Microsoft-Power-Automate-RPA-Developer/blob/master/Instructions/L01/media/image9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MicrosoftLearning/PL-500T00-Microsoft-Power-Automate-RPA-Developer/blob/master/Instructions/L01/media/image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2022-12-01T23:26:00Z</dcterms:created>
  <dcterms:modified xsi:type="dcterms:W3CDTF">2022-12-01T23:30:00Z</dcterms:modified>
</cp:coreProperties>
</file>