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44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“MODIFICAR GRUPO ESTUDIANTIL”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508000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“El sistema permitirá al usuario administrador del grupo estudiantil modificar la información del grupo estudiantil 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modificar grupo estudiantil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datos de los grupos estudiantiles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obtiene los datos de los grupos estudiantiles del catálogo de Grupos en base a los datos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carga la pagina/forma de modificación de grupos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sistema carga la información del grupo obtenida en la forma de la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página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8.-El sistema inicia el registro de cambios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sistema muestra la página de modificación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usuario selecciona campo(s) a modificar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usuario inserta nueva información o imagen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 El usuario confirma el cambio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13.-El sistema almacena temporalmente la información modificada con su id y contenido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 El sistema valida si la información por campo está en los parámetros y si se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confirmó el cambio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14.1.- La información no es válida y se termina el caso de uso /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no se confirmó el cambio y se acaba 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15.-El sistema selecciona el id modificado en el catálogo de la BD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sobrescribe la información del atributo(s) seleccionado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 El sistema guarda los cambios en la base de datos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sistema copia la información de las variables temporales en el registro de cambios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19.- El sistema guarda registro de cambios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20.- El sistema genera retroalimentaciones de cambios en campos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21.- El usuario acepta los cambios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Ninguno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administrador de un grupo estudiantil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estudiantil existente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45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330200</wp:posOffset>
                      </wp:positionH>
                      <wp:positionV relativeFrom="paragraph">
                        <wp:posOffset>685800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“MODIFICAR PERFIL”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330200</wp:posOffset>
                      </wp:positionH>
                      <wp:positionV relativeFrom="paragraph">
                        <wp:posOffset>685800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4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“El sistema permitirá al usuario modificar ciertas características de su perfil dependiendo del rol que desempeñe.”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modificar perfil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datos del catálogo de Datos correspondiente al alumno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carga la pagina/forma de modificación de perfil de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carga la información del catálogo obtenida en la forma de la pagina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7.-El sistema inicia el registro de cambios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sistema muestra la página de modificación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usuario selecciona campo(s) a modificar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usuario inserta nueva información o imagen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usuario confirma el cambio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12.-El sistema almacena temporalmente la información modificada con su id y contenido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valida si la información por campo está en los parámetros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13.1.- La información no es válida y se termina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14.-El sistema selecciona el id modificado en el catálogo de la BD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sobrescribe la información del atributo(s) seleccionado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guarda los cambios en la base de datos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 El sistema copia la información de las variables temporales en el registro de cambios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sistema guarda registro de cambios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19.- El sistema genera retroalimentaciones de cambios en campos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21.- El usuario acepta los cambios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Ninguno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46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546100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“MODIFICAR PROMOCIÓN”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546100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2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“El sistema permitirá a los usuarios que hayan creado una promoción modificarla.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modificar promoción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promociones almacenadas en la entidad “Promociones” de la BD correspondiente a la sesión de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carga la pagina/forma de modificación promociones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carga la información del catálogo obtenida en la forma de la pagina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7.-El sistema inicia el registro de cambios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sistema muestra la página de modificación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usuario selecciona campo(s) a modificar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usuario inserta nueva información o imagen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usuario confirma el cambio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12.-El sistema almacena temporalmente la información modificada con su id y contenido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valida si la información por campo está en los parámetros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13.1.- La información no es válida y se termina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14.-El sistema selecciona el id modificado en el catálogo de la BD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sobrescribe la información del atributo(s) seleccionado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guarda los cambios en la base de datos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 El sistema copia la información de las variables temporales en el registro de cambios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sistema guarda registro de cambios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19.- El sistema genera retroalimentaciones de cambios en campos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21.- El usuario acepta los cambios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Ninguno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al menos una promoción publicada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articulo este existente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 47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495300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“MODIFICAR RANGO DE PRODUCTO”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495300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“El usuario que dio de alta el rango de su producto tendrá la facilidad de modificarla de acuerdo a sus necesidades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rango del producto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los productos almacenadas en la entidad “Productos” de la BD correspondiente a la sesión del usuario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obtiene le id del producto a modificar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carga los atributos del producto a modificar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sistema carga la pagina/forma de modificación del producto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8.-El sistema carga la información de atributos en los campos de la forma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sistema muestra la pagina/forma de modificación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sistema genera el inicio de registro de cambios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carga las ubicaciones agregadas de la entidad Ubicaciones correspondiente al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12.-El sistema carga en el menú desplegable las ubicaciones guardadas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 El usuario selecciona una opción de modificación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evalúa si se desea una nueva ubicación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13.1.- El sistema conecta al caso de uso de agregar ubicación y retorna al flujo normal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 El sistema actualiza la ubicación correspondiente al id del producto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guarda los cambios en la base de datos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guarda las alteraciones en el registro de cambios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 El sistema cierra y almacena el registro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sistema muestra retroalimentación de los cambios realizados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19.- El usuario acepta la retroalimentación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Agregar Ubicación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ubicación deberá ser almacenada de manera encriptada/segura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activada la localización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un producto dado de alta al menos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48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469900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“PAGAR PRODUCTO”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469900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 y PayPal”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“El usuario podrá pagar un producto a través de la plataforma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pagar producto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información en base al id del producto en la entidad “Productos”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obtiene el precio del producto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calcula el precio final en base a la cantidad, el precio, el descuento y la comisión todo adquirido de los catálogos correspondientes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sistema almacena las variables empleado, id del producto, usuario, vendedor, fecha y hora.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sistema llama al caso de uso Conectar con PayPal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sistema comparte el precio final del producto para que PayPal genere el cargo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PayPal genera el cargo y devuelve información de la transacción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11.-El sistema verifica si hubo errores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11.1.- El sistema finaliza el caso de uso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 El sistema crea y almacena el registro de transacción con las variables empleadas previamente guardadas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cierra el registro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 El sistema llama al caso de uso de Actualizar publicaciones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genera retro de la transacción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imprime en una forma la retro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 El sistema muestra la forma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usuario acepta la retroalimentación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Conectar con PayPal, Solicitud de compra, Actualizar publicaciones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información deberá ser almacenada de manera segura y los valores a transacción deberán ser no editables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PayPal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saldo en cuenta PayPal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Llenar la forma de compra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 49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330200</wp:posOffset>
                      </wp:positionH>
                      <wp:positionV relativeFrom="paragraph">
                        <wp:posOffset>584200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“PUBLICAR ANUNCIO”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330200</wp:posOffset>
                      </wp:positionH>
                      <wp:positionV relativeFrom="paragraph">
                        <wp:posOffset>584200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“El sistema permitirá al usuario publicar un anuncio que ya está almacenado en su cuenta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publicar anuncio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anuncios almacenados en el catálogo de “Anuncios” creados por el id del usuario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carga la pagina/forma de publicación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carga la información / imagen de los anuncios creados en la forma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sistema muestra la forma al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usuario selecciona un anuncio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9.-El usuario carga el mensaje de confirmación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usuario selecciona sí o 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corrobora la selección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11.1.- El sistema finaliza el caso de uso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12.-El sistema crea un registro de publicación con la información del anuncio, fecha y hora realizados además del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carga la información de id del anuncio correspondiente a la BD en el catálogo “Publicados”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 El sistema cierra el registro de publicación y se almacena en el catálogo de “Registros”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genera retro de la visión en publicados del anuncio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llama al caso de uso de Actualizar publicaciones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17.-El sistema le muestra al usuario la retro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usuario acepta la retroalimentación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Actualizar publicaciones , Asignar anuncio a producto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al menos un producto dado de alta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50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“PUBLICAR PRODUCTO”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 “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El sistema permitirá a los usuarios publicar su producto para que pueda ser observado por otros usuarios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publicar producto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productos del catálogo “Productos” creados por el id del usuario 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carga la pagina/forma de publicación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carga los productos posibles a publicar en la forma.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sistema muestra la forma al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usuario selecciona el producto a publicar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9.-El usuario carga el mensaje de confirmación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usuario selecciona sí o 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corrobora la selección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11.1.- El sistema finaliza el caso de uso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12.-El sistema crea un registro de publicación con la información del producto, fecha y hora realizados además del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carga la información de id del anuncio correspondiente a la BD en el catálogo “Publicados”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 El sistema cierra el registro de publicación y se almacena en el catálogo de “Registros”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genera retro de la visión en publicados del anuncio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llama al caso de uso de Actualizar publicaciones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17.-El sistema le muestra al usuario la retro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usuario acepta la retroalimentación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Actualizar publicaciones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al menos un producto dado de alta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51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520700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“RECHAZAR SOLICITUD DE COMPRA”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520700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“El sistema permitirá al usuario rechazar la solicitud de una compra de sus productos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rechazar solicitud de compra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solicitudes del catálogo “Compras” asignados al id del usuario 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obtiene los datos de la solicitud de compra a cancelar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selecciona la coincidencia de id entre lo obtenido y la seleccionada a cancelar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sistema marca la solicitud como rechazada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sistema pide justificación por medio de una forma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usuario escribe la justificación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usuario envía la justificación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genera el registro de cancelación con justificación, el id de solicitud y el id del usuario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12.-El sistema obtiene el id del usuario que solicito la compra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13.-El sistema envía el registro de cancelación a su cuenta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 El sistema elimina por id la solicitud del catálogo de “Compras”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brinda mensaje de retroalimentación de acción realizada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usuario acepta la acción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Ninguno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recibido una solicitud de compra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Cancelar traspaso de amount a PayPal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52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“REGISTRAR GRUPO ESTUDIANTIL”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“El sistema permitirá el crear un "Grupo estudiantil".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genérico/ registrado selecciona registrar grupo estudiantil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carga la forma de registro de grupos estudiantiles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usuario inserta el correo de grupo estudiantil y contraseña general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carga los atributos correos del catálogo “Autorizados GE” de la BD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corrobora si el correo insertado está en el catálogo de correos autorizados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5.1.-El sistema finaliza el caso de uso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6.-El sistema corrobora si el correo esta registrado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6.1.- El sistema finaliza el caso de uso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sistema carga la forma de datos de Grupo Estudiantil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usuario rellena los datos solicitados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sistema genera un mensaje de si desea completar el registro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usuario selecciona sí o 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11.-El sistema corrobora si se desea registrar y los datos son validos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11.1.- El sistema finaliza el caso de uso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 El sistema crea una nueva entrada en entidad “Grupo Estudiantil”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guarda el usuario y contraseña en atributos correspondientes de la entidad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 El sistema crea la entrada en la entidad datos relacionada con el id del Grupo Estudiantil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guarda los datos solicitados u almacena en sus atributos de la entidad correspondientes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conecta con el caso de uso de asignar administrador de grupo estudiantil en base al usuario llenado en datos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 El sistema crea registro de creación con la información del id, usuario, fecha, administrador e id de datos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sistema genera retro del registro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19.- El usuario acepta la retroalimentación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Asignar Administrador de Grupo Estudiantil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Emplear correo oficial de grupo estudiantil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9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53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“REGISTRAR PRODUCTO”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5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tl w:val="0"/>
                    </w:rPr>
                    <w:t xml:space="preserve"> “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El sistema permitirá al usuario registrar productos que quiera vender en aplicación”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registrar producto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del catálogo de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corrobora si la sesión esta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sistema finaliza el caso de uso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carga la forma de registrar producto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muestra la forma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usuario rellana los datos que la forma solicita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usuario selecciona submit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sistema brinda un mensaje de confinación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usuario acepta o cancela la acción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sistema corrobora la selección y la valides de los datos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genera la entrada en la BD en al entidad “Productos” con la etiqueta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 El sistema almacena los datos solicitados en los atributos correspondientes de la entidad “Productos”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genera el registro de la creación del producto con los datos insertados y el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 El sistema actualiza los productos pertenecientes al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da retroalimentación de la acción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usuario acepta la retro y finaliza el caso de uso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Ninguno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2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54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749300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“REGISTRAR USUARIO”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749300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“El sistema permitirá el registro de la información propia de un individuo o colectividad con el fin de convertirla en usuario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individuo selecciona registrar usuario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carga la forma de registro de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usuario selecciona registrarse por Google/Facebook o Correo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corrobora si se optó por correo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4.1.- El sistema conecta al caso de uso de Acceder a Google/FB y entra al flujo normal en el punto 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carga la forma de registro para usuarios genéricos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usuario rellena los datos solicitados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 El sistema corrobora si los datos son valido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El sistema finaliza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sistema crea el registro de nuevo usuario en la entidad de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sistema guarda en los tributos del espacio creado en la entidad, los datos asociados/solicitados (correo, contraseña)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sistema crea el registro en la entidad Datos asociada al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guarda en los atributos de la entidad “Información G” los datos generales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 EL sistema crea y guardar el registro de la creación de nuevo usuario con fecha, id de usuario en la entidad Registros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genera un mensaje de retroalimentación completado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–El usuario acepta la acción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Acceder a Google/FB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al menos un correo electrónico o cuenta con que sincronizar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5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55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“REPORTAR ANUNCIO”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“El sistema permitirá al usuario reportar un anuncio si no cumple con el código de publicidad.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reportar anuncio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los anuncios almacenados en el catálogo de “Anuncios”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obtiene el id del anuncio a reportar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carga la forma de reporte con la información perteneciente al id de anuncio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7.-El sistema muestra la forma al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usuario justifica el reporte y califica el grado de importancia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sistema carga el mensaje de confirmación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usuario selecciona si desea enviarlo o 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corrobora si los datos necesarios están completos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11.1.- El sistema finaliza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12.-El sistema crea registro de reporte con la información del anuncio, fecha y hora realizados además del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enlaza el id del anuncio con el id de reporte y actualiza su información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14.-El sistema cierra el registro de reporte y se almacena en el catálogo de “Reportes”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envía una notificación y reporte de usuario al creador del anuncio por medio del id asociado al objeto antes mencionado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llama al caso de uso de actualizar publicaciones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 El sistema genera retro del reporte enviado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sistema muestra al usuario la retro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19.- El usuario acepta la retro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Actualizar publicaciones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encontrado un error o falta al código de la página enfocado a un anuncio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una justificación a esa falta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8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56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“REPORTAR PRODUCTO”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635000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 “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El sistema permitirá al usuario reportar un producto si no cumple con el código de ventas..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reportar producto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los productos almacenados en el catálogo de “Productos”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obtiene el id del producto a reportar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carga la forma de reporte con la información perteneciente al id del producto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7.-El sistema muestra la forma al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usuario justifica el reporte y califica el grado de importancia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sistema carga el mensaje de confirmación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usuario selecciona si desea enviarlo o 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corrobora si los datos necesarios están completos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11.1.- El sistema finaliza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12.-El sistema crea registro de reporte con la información del producto, fecha y hora realizados además del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enlaza el id del producto con el id de reporte y actualiza su información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14.-El sistema cierra el registro de reporte y se almacena en el catálogo de “Reportes”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envía una notificación y reporte de usuario al creador del producto por medio del id asociado al objeto antes mencionado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llama al caso de uso de actualizar publicaciones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 El sistema genera retro del reporte enviado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sistema muestra al usuario la retro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19.- El usuario acepta la retro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Actualizar publicaciones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encontrado un error o falta al código de la página enfocado a un producto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una justificación a esa falta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1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57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520700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“REPORTAR PROMOCIÓN”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215900</wp:posOffset>
                      </wp:positionH>
                      <wp:positionV relativeFrom="paragraph">
                        <wp:posOffset>520700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3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 “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El sistema registrará reportes de los usuarios a promociones que crean que no cumplen las reglas del sitio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reportar promoción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las promociones almacenados en el catálogo de “Promociones”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obtiene el id de la promoción a reportar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carga la forma de reporte con la información perteneciente al id de la promoción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7.-El sistema muestra la forma al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usuario justifica el reporte y califica el grado de importancia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sistema carga el mensaje de confirmación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usuario selecciona si desea enviarlo o 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sistema corrobora si los datos necesarios están completos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11.1.- El sistema finaliza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12.-El sistema crea registro de reporte con la información de la promoción, fecha y hora realizados además del id del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 El sistema enlaza el id del producto con el id de reporte y actualiza su información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14.-El sistema cierra el registro de reporte y se almacena en el catálogo de “Reportes”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 El sistema envía una notificación y reporte de usuario al creador de la promoción por medio del id asociado al objeto antes mencionado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llama al caso de uso de actualizar publicaciones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 El sistema genera retro del reporte enviado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sistema muestra al usuario la retro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19.- El usuario acepta la retro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Actualizar publicaciones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encontrado un error o falta al código de la página enfocado a un promoción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una justificación a esa falta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4"/>
        <w:tblW w:w="10322.0" w:type="dxa"/>
        <w:jc w:val="left"/>
        <w:tblInd w:w="0.0" w:type="pct"/>
        <w:tblLayout w:type="fixed"/>
        <w:tblLook w:val="0400"/>
      </w:tblPr>
      <w:tblGrid>
        <w:gridCol w:w="6009"/>
        <w:gridCol w:w="4313"/>
        <w:tblGridChange w:id="0">
          <w:tblGrid>
            <w:gridCol w:w="6009"/>
            <w:gridCol w:w="4313"/>
          </w:tblGrid>
        </w:tblGridChange>
      </w:tblGrid>
      <w:tr>
        <w:tc>
          <w:tcPr>
            <w:tcBorders>
              <w:right w:color="dddddd" w:space="0" w:sz="12" w:val="single"/>
            </w:tcBorders>
            <w:tcMar>
              <w:bottom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Georgia" w:cs="Georgia" w:eastAsia="Georgia" w:hAnsi="Georgia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Caso: 58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749300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3745800" y="3437100"/>
                                <a:ext cx="3200399" cy="685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eorgia" w:cs="Georgia" w:eastAsia="Georgia" w:hAnsi="Georgi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“REPORTAR USUARIO”</w:t>
                                  </w:r>
                                </w:p>
                              </w:txbxContent>
                            </wps:txbx>
                            <wps:bodyPr anchorCtr="0" anchor="t" bIns="45700" lIns="91425" rIns="91425" wrap="square" tIns="45700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101600</wp:posOffset>
                      </wp:positionH>
                      <wp:positionV relativeFrom="paragraph">
                        <wp:posOffset>749300</wp:posOffset>
                      </wp:positionV>
                      <wp:extent cx="3200400" cy="685800"/>
                      <wp:effectExtent b="0" l="0" r="0" t="0"/>
                      <wp:wrapSquare wrapText="bothSides" distB="0" distT="0" distL="114300" distR="114300"/>
                      <wp:docPr id="1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68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left w:color="dddddd" w:space="0" w:sz="12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4274.0" w:type="dxa"/>
              <w:jc w:val="left"/>
              <w:tblLayout w:type="fixed"/>
              <w:tblLook w:val="0400"/>
            </w:tblPr>
            <w:tblGrid>
              <w:gridCol w:w="4274"/>
              <w:tblGridChange w:id="0">
                <w:tblGrid>
                  <w:gridCol w:w="4274"/>
                </w:tblGrid>
              </w:tblGridChange>
            </w:tblGrid>
            <w:tr>
              <w:trPr>
                <w:trHeight w:val="2980" w:hRule="atLeast"/>
              </w:trPr>
              <w:tc>
                <w:tcPr>
                  <w:tcBorders>
                    <w:top w:color="dddddd" w:space="0" w:sz="12" w:val="single"/>
                    <w:bottom w:color="dddddd" w:space="0" w:sz="12" w:val="single"/>
                    <w:right w:color="dddddd" w:space="0" w:sz="12" w:val="single"/>
                  </w:tcBorders>
                  <w:shd w:fill="dddddd" w:val="clear"/>
                  <w:tcMar>
                    <w:top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jc w:val="left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Actores: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“Usuario”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  <w:b w:val="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 “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rtl w:val="0"/>
                    </w:rPr>
                    <w:t xml:space="preserve">El sistema permitirá que los vendedores reporten a los usuarios que no cumplan con las reglas del sitio. “</w:t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after="0"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spacing w:before="0" w:lineRule="auto"/>
                    <w:contextualSpacing w:val="0"/>
                    <w:rPr>
                      <w:rFonts w:ascii="Georgia" w:cs="Georgia" w:eastAsia="Georgia" w:hAnsi="Georg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0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6"/>
        <w:gridCol w:w="5156"/>
        <w:tblGridChange w:id="0">
          <w:tblGrid>
            <w:gridCol w:w="5156"/>
            <w:gridCol w:w="515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1.- El usuario selecciona reportar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2.- El sistema obtiene los datos de la sesión del alumno por medio del catálogo de los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3.- El sistema confirma si la sesión estaba activa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3.1.- El usuario no está activo y el caso de uso finaliza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4.- El sistema obtiene los usuarios del catálogo de “Usuarios”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5.- El sistema obtiene el id del usuario a reportar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6.- El sistema carga la forma de reporte con la información perteneciente al id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7.-El sistema muestra la forma al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8.- El usuario selecciona causa y justifica el reporte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9.- El usuario califica el grado de importancia del reporte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10.- El sistema carga el mensaje de confirmación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11.- El usuario selecciona si desea enviarlo o 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12.- El sistema corrobora si los datos necesarios están completos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12.1.- El sistema finaliza el caso de uso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13.-El sistema crea registro de reporte con la información insertada, fecha y hora realizados además del id de ambos usuarios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14.- El sistema enlaza el id del usuario con el id de reporte y actualiza su información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15.-El sistema cierra el registro de reporte y se almacena en el catálogo de “Reportes”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16.- El sistema envía una notificación y reporte al usuario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17.- El sistema llama al caso de uso de actualizar perfil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18.- El sistema llama al caso de actualizar publicaciones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19.- El sistema genera retro del reporte enviado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20.- El sistema muestra al usuario la retro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21.- El usuario acepta la retro y finaliza el caso de uso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de extensión: Actualizar publicaciones y Actualizar Perfil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Especiales: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usuario registrado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iniciado sesión y tener sesión activa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encontrado un error o falta al código de la página enfocado a un usuario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una justificación a esa falta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Post-Condiciones: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guarda un registro de las operaciones realizadas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pgSz w:h="16838" w:w="11906"/>
      <w:pgMar w:bottom="792" w:top="792" w:left="792" w:right="792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76" w:before="0" w:line="240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92" w:line="276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6"/>
      <w:tblW w:w="10292.0" w:type="dxa"/>
      <w:jc w:val="left"/>
      <w:tblInd w:w="0.0" w:type="dxa"/>
      <w:tblBorders>
        <w:top w:color="dddddd" w:space="0" w:sz="12" w:val="single"/>
        <w:left w:color="dddddd" w:space="0" w:sz="12" w:val="single"/>
        <w:bottom w:color="dddddd" w:space="0" w:sz="12" w:val="single"/>
        <w:right w:color="dddddd" w:space="0" w:sz="12" w:val="single"/>
        <w:insideH w:color="dddddd" w:space="0" w:sz="12" w:val="single"/>
        <w:insideV w:color="dddddd" w:space="0" w:sz="12" w:val="single"/>
      </w:tblBorders>
      <w:tblLayout w:type="fixed"/>
      <w:tblLook w:val="0400"/>
    </w:tblPr>
    <w:tblGrid>
      <w:gridCol w:w="10292"/>
      <w:tblGridChange w:id="0">
        <w:tblGrid>
          <w:gridCol w:w="10292"/>
        </w:tblGrid>
      </w:tblGridChange>
    </w:tblGrid>
    <w:tr>
      <w:trPr>
        <w:trHeight w:val="1700" w:hRule="atLeast"/>
      </w:trPr>
      <w:tc>
        <w:tcPr>
          <w:tcBorders>
            <w:bottom w:color="dddddd" w:space="0" w:sz="12" w:val="single"/>
          </w:tcBorders>
        </w:tcPr>
        <w:p w:rsidR="00000000" w:rsidDel="00000000" w:rsidP="00000000" w:rsidRDefault="00000000" w:rsidRPr="00000000">
          <w:pPr>
            <w:pStyle w:val="Heading1"/>
            <w:contextualSpacing w:val="0"/>
            <w:rPr/>
          </w:pPr>
          <w:r w:rsidDel="00000000" w:rsidR="00000000" w:rsidRPr="00000000">
            <w:rPr>
              <w:rtl w:val="0"/>
            </w:rPr>
            <w:t xml:space="preserve">Descripción de casos de uso</w:t>
          </w:r>
        </w:p>
      </w:tc>
    </w:tr>
    <w:tr>
      <w:trPr>
        <w:trHeight w:val="60" w:hRule="atLeast"/>
      </w:trPr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jc w:val="center"/>
    </w:pPr>
    <w:rPr>
      <w:rFonts w:ascii="Georgia" w:cs="Georgia" w:eastAsia="Georgia" w:hAnsi="Georgia"/>
      <w:smallCaps w:val="1"/>
      <w:color w:val="404040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before="840" w:lineRule="auto"/>
      <w:contextualSpacing w:val="1"/>
      <w:jc w:val="center"/>
    </w:pPr>
    <w:rPr>
      <w:rFonts w:ascii="Georgia" w:cs="Georgia" w:eastAsia="Georgia" w:hAnsi="Georgia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  <w:jc w:val="center"/>
    </w:pPr>
    <w:rPr>
      <w:rFonts w:ascii="Georgia" w:cs="Georgia" w:eastAsia="Georgia" w:hAnsi="Georgia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eorgia" w:cs="Georgia" w:eastAsia="Georgia" w:hAnsi="Georgia"/>
      <w:i w:val="1"/>
      <w:color w:val="a5a5a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Georgia" w:cs="Georgia" w:eastAsia="Georgia" w:hAnsi="Georgia"/>
      <w:color w:val="a5a5a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Georgia" w:cs="Georgia" w:eastAsia="Georgia" w:hAnsi="Georgia"/>
      <w:color w:val="000000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360.0" w:type="dxa"/>
        <w:bottom w:w="403.0" w:type="dxa"/>
        <w:right w:w="36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547.0" w:type="dxa"/>
        <w:left w:w="360.0" w:type="dxa"/>
        <w:bottom w:w="547.0" w:type="dxa"/>
        <w:right w:w="3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21" Type="http://schemas.openxmlformats.org/officeDocument/2006/relationships/footer" Target="footer1.xml"/><Relationship Id="rId13" Type="http://schemas.openxmlformats.org/officeDocument/2006/relationships/image" Target="media/image20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6.png"/><Relationship Id="rId14" Type="http://schemas.openxmlformats.org/officeDocument/2006/relationships/image" Target="media/image30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image" Target="media/image2.png"/><Relationship Id="rId19" Type="http://schemas.openxmlformats.org/officeDocument/2006/relationships/image" Target="media/image22.png"/><Relationship Id="rId6" Type="http://schemas.openxmlformats.org/officeDocument/2006/relationships/image" Target="media/image28.png"/><Relationship Id="rId18" Type="http://schemas.openxmlformats.org/officeDocument/2006/relationships/image" Target="media/image26.png"/><Relationship Id="rId7" Type="http://schemas.openxmlformats.org/officeDocument/2006/relationships/image" Target="media/image24.png"/><Relationship Id="rId8" Type="http://schemas.openxmlformats.org/officeDocument/2006/relationships/image" Target="media/image12.png"/></Relationships>
</file>