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1D38A" w14:textId="0865B0CD" w:rsidR="000A75D4" w:rsidRPr="008A05BD" w:rsidRDefault="00941B73" w:rsidP="0011337D">
      <w:pPr>
        <w:jc w:val="right"/>
      </w:pPr>
      <w:r>
        <w:t xml:space="preserve"> </w:t>
      </w:r>
      <w:r w:rsidR="0011337D" w:rsidRPr="008A05BD">
        <w:fldChar w:fldCharType="begin"/>
      </w:r>
      <w:r w:rsidR="0011337D" w:rsidRPr="008A05BD">
        <w:instrText xml:space="preserve"> DATE \@ "MMMM d, yyyy" </w:instrText>
      </w:r>
      <w:r w:rsidR="0011337D" w:rsidRPr="008A05BD">
        <w:fldChar w:fldCharType="separate"/>
      </w:r>
      <w:r w:rsidR="00964E1E">
        <w:rPr>
          <w:noProof/>
        </w:rPr>
        <w:t>August 4, 2022</w:t>
      </w:r>
      <w:r w:rsidR="0011337D" w:rsidRPr="008A05BD">
        <w:fldChar w:fldCharType="end"/>
      </w:r>
    </w:p>
    <w:p w14:paraId="4DEFF262" w14:textId="16FFC798" w:rsidR="00D22CB5" w:rsidRDefault="00D22CB5" w:rsidP="00D22CB5">
      <w:pPr>
        <w:pStyle w:val="Heading3"/>
        <w:rPr>
          <w:sz w:val="27"/>
          <w:szCs w:val="27"/>
        </w:rPr>
      </w:pPr>
      <w:r>
        <w:t xml:space="preserve">JACS Cover Letter Guidelines - </w:t>
      </w:r>
    </w:p>
    <w:p w14:paraId="0932746B" w14:textId="77777777" w:rsidR="00D22CB5" w:rsidRDefault="00D22CB5" w:rsidP="00D22CB5">
      <w:pPr>
        <w:pStyle w:val="NormalWeb"/>
      </w:pPr>
      <w:r>
        <w:t>A cover letter must accompany every manuscript submission. During the submission process, you may type it or paste it into the submission system, or you may attach it as a file.</w:t>
      </w:r>
    </w:p>
    <w:p w14:paraId="6FA8E60A" w14:textId="77777777" w:rsidR="00D22CB5" w:rsidRDefault="00D22CB5" w:rsidP="00D22CB5">
      <w:pPr>
        <w:pStyle w:val="NormalWeb"/>
      </w:pPr>
      <w:r>
        <w:t xml:space="preserve">The letter must provide the corresponding author’s name, postal and e-mail addresses, and telephone and fax numbers. All Editorial correspondence concerning receipt, status, review, revision, and publication of a manuscript will be sent only to one person who has been designated as the corresponding author during the evaluation period. The corresponding author is responsible for communicating the manuscript status to all coauthors of the paper and for obtaining the coauthors’ assent to any substantial changes of content or interpretation made during revision. The cover letter may suggest the name of an appropriate </w:t>
      </w:r>
      <w:r>
        <w:rPr>
          <w:rStyle w:val="Emphasis"/>
        </w:rPr>
        <w:t xml:space="preserve">JACS </w:t>
      </w:r>
      <w:r>
        <w:t xml:space="preserve">Associate Editor. However, manuscript assignment to an Associate Editor is ultimately at the discretion of the Editor. Authors must suggest a minimum of </w:t>
      </w:r>
      <w:r w:rsidRPr="00830FB4">
        <w:rPr>
          <w:b/>
          <w:bCs/>
        </w:rPr>
        <w:t>six to eight</w:t>
      </w:r>
      <w:r>
        <w:t xml:space="preserve"> persons competent to review their manuscript. The selection of appropriate reviewers is the prerogative of the Associate Editor handling the manuscript.</w:t>
      </w:r>
    </w:p>
    <w:p w14:paraId="3D8DFE2D" w14:textId="77777777" w:rsidR="00D22CB5" w:rsidRDefault="00D22CB5" w:rsidP="00D22CB5">
      <w:pPr>
        <w:pStyle w:val="NormalWeb"/>
      </w:pPr>
      <w:r>
        <w:t xml:space="preserve">The cover letter should provide explicit assurance that </w:t>
      </w:r>
      <w:bookmarkStart w:id="0" w:name="_Hlk110344525"/>
      <w:r>
        <w:t>the manuscript is not under consideration for publication and has not been published elsewhere.</w:t>
      </w:r>
      <w:bookmarkEnd w:id="0"/>
      <w:r>
        <w:t xml:space="preserve"> Please note any use of a preprint server in the cover letter and include a link to the preprint, and as appropriate, state how the manuscript has been adjusted/updated between deposition and submission.</w:t>
      </w:r>
    </w:p>
    <w:p w14:paraId="56B3A364" w14:textId="77777777" w:rsidR="00D22CB5" w:rsidRDefault="00D22CB5">
      <w:pPr>
        <w:spacing w:after="0" w:line="240" w:lineRule="auto"/>
      </w:pPr>
      <w:r>
        <w:br w:type="page"/>
      </w:r>
    </w:p>
    <w:p w14:paraId="63D1AC21" w14:textId="3DA1E22E" w:rsidR="0011337D" w:rsidRPr="008A05BD" w:rsidRDefault="0017544D" w:rsidP="0011337D">
      <w:pPr>
        <w:spacing w:after="0" w:line="240" w:lineRule="auto"/>
      </w:pPr>
      <w:r>
        <w:lastRenderedPageBreak/>
        <w:t>To Whom it may concern</w:t>
      </w:r>
      <w:r w:rsidR="009028AA" w:rsidRPr="008A05BD">
        <w:t>,</w:t>
      </w:r>
    </w:p>
    <w:p w14:paraId="7DC5607A" w14:textId="77777777" w:rsidR="0011337D" w:rsidRPr="008A05BD" w:rsidRDefault="0011337D" w:rsidP="0011337D">
      <w:pPr>
        <w:spacing w:after="0" w:line="240" w:lineRule="auto"/>
      </w:pPr>
    </w:p>
    <w:p w14:paraId="14EFB6C8" w14:textId="1090E07B" w:rsidR="00D22CB5" w:rsidRPr="00D22CB5" w:rsidRDefault="009028AA" w:rsidP="0011337D">
      <w:pPr>
        <w:spacing w:after="0" w:line="240" w:lineRule="auto"/>
      </w:pPr>
      <w:r w:rsidRPr="008A05BD">
        <w:t>Here we are submitting our contribution “</w:t>
      </w:r>
      <w:r w:rsidR="007B4F14" w:rsidRPr="007B4F14">
        <w:rPr>
          <w:bCs/>
          <w:i/>
        </w:rPr>
        <w:t>The Metabolome Weakens RNA Helix Stability and Increases RNA Chemical Stability</w:t>
      </w:r>
      <w:r w:rsidRPr="008A05BD">
        <w:t xml:space="preserve">” as an original research paper to </w:t>
      </w:r>
      <w:r w:rsidR="007B4F14">
        <w:t>“</w:t>
      </w:r>
      <w:r w:rsidRPr="008A05BD">
        <w:rPr>
          <w:i/>
        </w:rPr>
        <w:t>J</w:t>
      </w:r>
      <w:r w:rsidR="007B4F14">
        <w:rPr>
          <w:i/>
        </w:rPr>
        <w:t>ACS</w:t>
      </w:r>
      <w:r w:rsidRPr="008A05BD">
        <w:t>.”</w:t>
      </w:r>
      <w:r w:rsidR="0017544D">
        <w:t xml:space="preserve"> </w:t>
      </w:r>
      <w:r w:rsidR="007B4F14">
        <w:t xml:space="preserve">The development of experimental techniques that study RNA in the </w:t>
      </w:r>
      <w:r w:rsidR="005E486E">
        <w:t>cell</w:t>
      </w:r>
      <w:r w:rsidR="007B4F14">
        <w:t xml:space="preserve"> has demonstrated a gap between</w:t>
      </w:r>
      <w:r w:rsidR="005E486E">
        <w:t xml:space="preserve"> RNA folding and function </w:t>
      </w:r>
      <w:r w:rsidR="005E486E">
        <w:rPr>
          <w:i/>
          <w:iCs/>
        </w:rPr>
        <w:t xml:space="preserve">in vivo </w:t>
      </w:r>
      <w:r w:rsidR="005E486E">
        <w:t xml:space="preserve">and the thermodynamic and mechanistic insight provided by simple systems </w:t>
      </w:r>
      <w:r w:rsidR="005E486E">
        <w:rPr>
          <w:i/>
          <w:iCs/>
        </w:rPr>
        <w:t>in vitro.</w:t>
      </w:r>
      <w:r w:rsidR="005E486E">
        <w:t xml:space="preserve"> Thus, </w:t>
      </w:r>
      <w:r w:rsidR="005E486E">
        <w:rPr>
          <w:i/>
          <w:iCs/>
        </w:rPr>
        <w:t>in-vivo</w:t>
      </w:r>
      <w:r w:rsidR="005E486E">
        <w:t>-like systems that simulate elements of the complex cellular environment</w:t>
      </w:r>
      <w:r w:rsidR="00313F83">
        <w:t xml:space="preserve"> </w:t>
      </w:r>
      <w:r w:rsidR="005E486E">
        <w:t xml:space="preserve">provide valuable </w:t>
      </w:r>
      <w:r w:rsidR="00F968FF">
        <w:t>understanding</w:t>
      </w:r>
      <w:r w:rsidR="00313F83">
        <w:t xml:space="preserve"> </w:t>
      </w:r>
      <w:r w:rsidR="00313F83">
        <w:rPr>
          <w:i/>
          <w:iCs/>
        </w:rPr>
        <w:t>in vitro</w:t>
      </w:r>
      <w:r w:rsidR="005E486E">
        <w:t xml:space="preserve">. </w:t>
      </w:r>
      <w:r w:rsidR="006D7B79">
        <w:t>Currently</w:t>
      </w:r>
      <w:r w:rsidR="00BD5AE4">
        <w:t xml:space="preserve">, the development of </w:t>
      </w:r>
      <w:r w:rsidR="00BD5AE4">
        <w:rPr>
          <w:i/>
          <w:iCs/>
        </w:rPr>
        <w:t>in-vivo</w:t>
      </w:r>
      <w:r w:rsidR="00BD5AE4">
        <w:t xml:space="preserve">-like </w:t>
      </w:r>
      <w:r w:rsidR="00C7083F">
        <w:t>conditions</w:t>
      </w:r>
      <w:r w:rsidR="00313F83">
        <w:t xml:space="preserve"> to study RNA</w:t>
      </w:r>
      <w:r w:rsidR="00BD5AE4">
        <w:t xml:space="preserve"> has </w:t>
      </w:r>
      <w:r w:rsidR="00830FB4">
        <w:t>focused</w:t>
      </w:r>
      <w:r w:rsidR="00BD5AE4">
        <w:t xml:space="preserve"> on highly simplified systems, usually </w:t>
      </w:r>
      <w:r w:rsidR="00313F83">
        <w:t>non</w:t>
      </w:r>
      <w:r w:rsidR="00BD5AE4">
        <w:t>-biological crowders</w:t>
      </w:r>
      <w:r w:rsidR="00313F83">
        <w:t>,</w:t>
      </w:r>
      <w:r w:rsidR="009709EF">
        <w:t xml:space="preserve"> </w:t>
      </w:r>
      <w:r w:rsidR="00313F83">
        <w:t>such as</w:t>
      </w:r>
      <w:r w:rsidR="009709EF">
        <w:t xml:space="preserve"> polyethylene glycol</w:t>
      </w:r>
      <w:r w:rsidR="00313F83">
        <w:t>,</w:t>
      </w:r>
      <w:r w:rsidR="00BD5AE4">
        <w:t xml:space="preserve"> </w:t>
      </w:r>
      <w:r w:rsidR="006D7B79">
        <w:t xml:space="preserve">or </w:t>
      </w:r>
      <w:r w:rsidR="00313F83">
        <w:t xml:space="preserve">a couple of </w:t>
      </w:r>
      <w:r w:rsidR="006D7B79">
        <w:t>biologically relevant small m</w:t>
      </w:r>
      <w:r w:rsidR="00313F83">
        <w:t>olecules</w:t>
      </w:r>
      <w:r w:rsidR="00BD5AE4">
        <w:t>.</w:t>
      </w:r>
      <w:r w:rsidR="0017544D">
        <w:t xml:space="preserve"> </w:t>
      </w:r>
      <w:r w:rsidR="009709EF" w:rsidRPr="008A05BD">
        <w:t xml:space="preserve">Our manuscript describes </w:t>
      </w:r>
      <w:r w:rsidR="009709EF">
        <w:t xml:space="preserve">development of Eco80, an artificial cytoplasm that contains 80% of </w:t>
      </w:r>
      <w:r w:rsidR="009709EF">
        <w:rPr>
          <w:i/>
          <w:iCs/>
        </w:rPr>
        <w:t xml:space="preserve">E. coli </w:t>
      </w:r>
      <w:r w:rsidR="009709EF">
        <w:t xml:space="preserve">metabolites, as an </w:t>
      </w:r>
      <w:r w:rsidR="009709EF">
        <w:rPr>
          <w:i/>
          <w:iCs/>
        </w:rPr>
        <w:t>in vivo</w:t>
      </w:r>
      <w:r w:rsidR="009709EF">
        <w:t xml:space="preserve">-like system for studying RNA </w:t>
      </w:r>
      <w:r w:rsidR="009709EF">
        <w:rPr>
          <w:i/>
          <w:iCs/>
        </w:rPr>
        <w:t>in vitro</w:t>
      </w:r>
      <w:r w:rsidR="009709EF">
        <w:t>.</w:t>
      </w:r>
      <w:r w:rsidR="00D838B8">
        <w:t xml:space="preserve"> </w:t>
      </w:r>
      <w:r w:rsidR="009709EF">
        <w:t>We demonstrate that Eco80 metabolites buffer the free Mg</w:t>
      </w:r>
      <w:r w:rsidR="009709EF" w:rsidRPr="009709EF">
        <w:rPr>
          <w:vertAlign w:val="superscript"/>
        </w:rPr>
        <w:t>2+</w:t>
      </w:r>
      <w:r w:rsidR="009709EF">
        <w:t xml:space="preserve"> concentration, destabilize RNA helices, protect RNA from degradation, and </w:t>
      </w:r>
      <w:r w:rsidR="00B03053">
        <w:t>support RNA catalysis.</w:t>
      </w:r>
      <w:r w:rsidR="00C7083F">
        <w:t xml:space="preserve"> </w:t>
      </w:r>
      <w:r w:rsidR="00D838B8" w:rsidRPr="008A05BD">
        <w:t xml:space="preserve">We believe that this study provides a new </w:t>
      </w:r>
      <w:r w:rsidR="00D838B8">
        <w:t xml:space="preserve">approach to simulating the cellular environment </w:t>
      </w:r>
      <w:r w:rsidR="00D838B8">
        <w:rPr>
          <w:i/>
          <w:iCs/>
        </w:rPr>
        <w:t>in vitro</w:t>
      </w:r>
      <w:r w:rsidR="00D838B8" w:rsidRPr="008A05BD">
        <w:t xml:space="preserve"> by </w:t>
      </w:r>
      <w:r w:rsidR="00D838B8">
        <w:t>providing a complex but manageable environment for studying RNA,</w:t>
      </w:r>
      <w:commentRangeStart w:id="1"/>
      <w:r w:rsidR="00D838B8">
        <w:t xml:space="preserve"> making it</w:t>
      </w:r>
      <w:r w:rsidR="00D838B8" w:rsidRPr="008A05BD">
        <w:t xml:space="preserve"> </w:t>
      </w:r>
      <w:r w:rsidR="00D838B8">
        <w:t>one of the most impactful studies to come ou</w:t>
      </w:r>
      <w:r w:rsidR="006D7B79">
        <w:t>t</w:t>
      </w:r>
      <w:r w:rsidR="00D838B8">
        <w:t xml:space="preserve"> of our lab recently</w:t>
      </w:r>
      <w:commentRangeEnd w:id="1"/>
      <w:r w:rsidR="00270FAA">
        <w:rPr>
          <w:rStyle w:val="CommentReference"/>
        </w:rPr>
        <w:commentReference w:id="1"/>
      </w:r>
      <w:r w:rsidR="00D838B8">
        <w:t xml:space="preserve">. </w:t>
      </w:r>
      <w:r w:rsidR="0017544D">
        <w:t xml:space="preserve">Eco80 is likely the most biologically relevant artificial cytoplasm </w:t>
      </w:r>
      <w:r w:rsidR="00270FAA">
        <w:t xml:space="preserve">currently </w:t>
      </w:r>
      <w:r w:rsidR="0017544D">
        <w:t>in development</w:t>
      </w:r>
      <w:r w:rsidR="00C7083F">
        <w:t>.</w:t>
      </w:r>
      <w:r w:rsidR="0017544D">
        <w:t xml:space="preserve"> </w:t>
      </w:r>
      <w:r w:rsidR="00F968FF">
        <w:t>Moreover, Eco80 is a</w:t>
      </w:r>
      <w:r w:rsidR="00964E1E">
        <w:t>n</w:t>
      </w:r>
      <w:r w:rsidR="00F968FF">
        <w:t xml:space="preserve"> environment for characterization of a wide range of </w:t>
      </w:r>
      <w:r w:rsidR="00270FAA">
        <w:t>systems,</w:t>
      </w:r>
      <w:r w:rsidR="00F968FF">
        <w:t xml:space="preserve"> including RNA, proteins, and membranes. </w:t>
      </w:r>
      <w:r w:rsidR="00C7083F">
        <w:t>Thus,</w:t>
      </w:r>
      <w:r w:rsidR="0017544D">
        <w:t xml:space="preserve"> we expect this work</w:t>
      </w:r>
      <w:r w:rsidR="00D838B8">
        <w:t xml:space="preserve"> to have broad appeal</w:t>
      </w:r>
      <w:r w:rsidR="0017544D">
        <w:t xml:space="preserve">, and </w:t>
      </w:r>
      <w:r w:rsidR="00C7083F">
        <w:t xml:space="preserve">it </w:t>
      </w:r>
      <w:r w:rsidR="0017544D">
        <w:t xml:space="preserve">is thus appropriate for </w:t>
      </w:r>
      <w:r w:rsidR="0017544D">
        <w:rPr>
          <w:i/>
          <w:iCs/>
        </w:rPr>
        <w:t>JACS</w:t>
      </w:r>
      <w:r w:rsidR="0017544D">
        <w:t>.</w:t>
      </w:r>
    </w:p>
    <w:p w14:paraId="052F4F30" w14:textId="577060E9" w:rsidR="00D22CB5" w:rsidRDefault="00D22CB5" w:rsidP="0011337D">
      <w:pPr>
        <w:spacing w:after="0" w:line="240" w:lineRule="auto"/>
      </w:pPr>
    </w:p>
    <w:p w14:paraId="0D42BBA4" w14:textId="4DF59349" w:rsidR="00792E27" w:rsidRDefault="00792E27" w:rsidP="0011337D">
      <w:pPr>
        <w:spacing w:after="0" w:line="240" w:lineRule="auto"/>
      </w:pPr>
      <w:r>
        <w:t xml:space="preserve">We recommend </w:t>
      </w:r>
      <w:r w:rsidR="009B3057">
        <w:t xml:space="preserve">Mathew Disney as an associate editor and </w:t>
      </w:r>
      <w:commentRangeStart w:id="2"/>
      <w:r>
        <w:t>G</w:t>
      </w:r>
      <w:r w:rsidRPr="00792E27">
        <w:t xml:space="preserve">ary </w:t>
      </w:r>
      <w:proofErr w:type="spellStart"/>
      <w:r>
        <w:t>P</w:t>
      </w:r>
      <w:r w:rsidRPr="00792E27">
        <w:t>ielak</w:t>
      </w:r>
      <w:proofErr w:type="spellEnd"/>
      <w:r>
        <w:t>,</w:t>
      </w:r>
      <w:r w:rsidR="002554D7">
        <w:t xml:space="preserve"> Danny </w:t>
      </w:r>
      <w:proofErr w:type="spellStart"/>
      <w:r w:rsidR="002554D7">
        <w:t>Incarnato</w:t>
      </w:r>
      <w:proofErr w:type="spellEnd"/>
      <w:r w:rsidR="002554D7">
        <w:t>,</w:t>
      </w:r>
      <w:r>
        <w:t xml:space="preserve"> M</w:t>
      </w:r>
      <w:r w:rsidRPr="00792E27">
        <w:t xml:space="preserve">artin </w:t>
      </w:r>
      <w:proofErr w:type="spellStart"/>
      <w:r>
        <w:t>G</w:t>
      </w:r>
      <w:r w:rsidRPr="00792E27">
        <w:t>ruebele</w:t>
      </w:r>
      <w:proofErr w:type="spellEnd"/>
      <w:r>
        <w:t xml:space="preserve">, </w:t>
      </w:r>
      <w:r w:rsidR="009B3057">
        <w:t xml:space="preserve">Dan </w:t>
      </w:r>
      <w:proofErr w:type="spellStart"/>
      <w:r w:rsidR="009B3057">
        <w:t>Herschlag</w:t>
      </w:r>
      <w:proofErr w:type="spellEnd"/>
      <w:r w:rsidR="009B3057">
        <w:t xml:space="preserve">, </w:t>
      </w:r>
      <w:r w:rsidR="00093DDB">
        <w:t xml:space="preserve">Jean-Denis Beaudoin, </w:t>
      </w:r>
      <w:r w:rsidR="00830FB4">
        <w:t xml:space="preserve">and </w:t>
      </w:r>
      <w:proofErr w:type="spellStart"/>
      <w:r w:rsidR="00093DDB">
        <w:t>Silvie</w:t>
      </w:r>
      <w:proofErr w:type="spellEnd"/>
      <w:r w:rsidR="00093DDB">
        <w:t xml:space="preserve"> </w:t>
      </w:r>
      <w:proofErr w:type="spellStart"/>
      <w:r w:rsidR="00093DDB">
        <w:t>Rouskin</w:t>
      </w:r>
      <w:proofErr w:type="spellEnd"/>
      <w:r w:rsidR="00093DDB">
        <w:t>,</w:t>
      </w:r>
      <w:commentRangeEnd w:id="2"/>
      <w:r w:rsidR="00964E1E">
        <w:rPr>
          <w:rStyle w:val="CommentReference"/>
        </w:rPr>
        <w:commentReference w:id="2"/>
      </w:r>
      <w:r w:rsidR="00093DDB">
        <w:t xml:space="preserve"> </w:t>
      </w:r>
      <w:r w:rsidR="009B3057">
        <w:t>as reviewers.</w:t>
      </w:r>
    </w:p>
    <w:p w14:paraId="32190E73" w14:textId="77777777" w:rsidR="00792E27" w:rsidRPr="00D22CB5" w:rsidRDefault="00792E27" w:rsidP="0011337D">
      <w:pPr>
        <w:spacing w:after="0" w:line="240" w:lineRule="auto"/>
      </w:pPr>
    </w:p>
    <w:p w14:paraId="55EA9B7B" w14:textId="58FB4B19" w:rsidR="00D22CB5" w:rsidRPr="00D22CB5" w:rsidRDefault="00D22CB5" w:rsidP="0011337D">
      <w:pPr>
        <w:spacing w:after="0" w:line="240" w:lineRule="auto"/>
      </w:pPr>
      <w:r w:rsidRPr="00D22CB5">
        <w:t>This manuscript is not under consideration for publication and has not been published elsewhere.</w:t>
      </w:r>
    </w:p>
    <w:p w14:paraId="69BF6D9E" w14:textId="77777777" w:rsidR="00D22CB5" w:rsidRPr="00D22CB5" w:rsidRDefault="00D22CB5" w:rsidP="0011337D">
      <w:pPr>
        <w:spacing w:after="0" w:line="240" w:lineRule="auto"/>
      </w:pPr>
    </w:p>
    <w:p w14:paraId="18131724" w14:textId="02FD9931" w:rsidR="0011337D" w:rsidRPr="0017544D" w:rsidRDefault="00984F06" w:rsidP="0011337D">
      <w:pPr>
        <w:spacing w:after="0" w:line="240" w:lineRule="auto"/>
      </w:pPr>
      <w:r w:rsidRPr="008A05BD">
        <w:t>Thank you very much for handling our manuscript.</w:t>
      </w:r>
    </w:p>
    <w:p w14:paraId="2F6B8C6E" w14:textId="77777777" w:rsidR="0011337D" w:rsidRPr="008A05BD" w:rsidRDefault="0011337D" w:rsidP="0011337D">
      <w:pPr>
        <w:spacing w:after="0" w:line="240" w:lineRule="auto"/>
      </w:pPr>
    </w:p>
    <w:p w14:paraId="4BF73552" w14:textId="77777777" w:rsidR="0011337D" w:rsidRPr="008A05BD" w:rsidRDefault="0011337D" w:rsidP="0011337D">
      <w:pPr>
        <w:spacing w:after="0" w:line="240" w:lineRule="auto"/>
      </w:pPr>
      <w:r w:rsidRPr="008A05BD">
        <w:t>Yours Sincerely,</w:t>
      </w:r>
    </w:p>
    <w:p w14:paraId="65C57110" w14:textId="77777777" w:rsidR="0011337D" w:rsidRPr="008A05BD" w:rsidRDefault="0011337D" w:rsidP="0011337D">
      <w:pPr>
        <w:spacing w:after="0" w:line="240" w:lineRule="auto"/>
      </w:pPr>
    </w:p>
    <w:p w14:paraId="628F70B1" w14:textId="77777777" w:rsidR="008A05BD" w:rsidRPr="008A05BD" w:rsidRDefault="008A05BD" w:rsidP="0011337D">
      <w:pPr>
        <w:spacing w:after="0" w:line="240" w:lineRule="auto"/>
      </w:pPr>
      <w:r w:rsidRPr="008A05BD">
        <w:rPr>
          <w:noProof/>
        </w:rPr>
        <w:drawing>
          <wp:inline distT="0" distB="0" distL="0" distR="0" wp14:anchorId="43BDBC86" wp14:editId="60F6459B">
            <wp:extent cx="2127734" cy="3143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 signature2.png"/>
                    <pic:cNvPicPr/>
                  </pic:nvPicPr>
                  <pic:blipFill>
                    <a:blip r:embed="rId14"/>
                    <a:stretch>
                      <a:fillRect/>
                    </a:stretch>
                  </pic:blipFill>
                  <pic:spPr>
                    <a:xfrm>
                      <a:off x="0" y="0"/>
                      <a:ext cx="2217629" cy="327605"/>
                    </a:xfrm>
                    <a:prstGeom prst="rect">
                      <a:avLst/>
                    </a:prstGeom>
                  </pic:spPr>
                </pic:pic>
              </a:graphicData>
            </a:graphic>
          </wp:inline>
        </w:drawing>
      </w:r>
    </w:p>
    <w:p w14:paraId="33E31623" w14:textId="77777777" w:rsidR="0011337D" w:rsidRPr="008A05BD" w:rsidRDefault="0011337D" w:rsidP="0011337D">
      <w:pPr>
        <w:spacing w:after="0" w:line="240" w:lineRule="auto"/>
      </w:pPr>
    </w:p>
    <w:p w14:paraId="29D4FC68" w14:textId="77777777" w:rsidR="0011337D" w:rsidRPr="008A05BD" w:rsidRDefault="0011337D" w:rsidP="0011337D">
      <w:pPr>
        <w:spacing w:after="0" w:line="240" w:lineRule="auto"/>
      </w:pPr>
      <w:r w:rsidRPr="008A05BD">
        <w:t>Philip C. Bevilacqua</w:t>
      </w:r>
    </w:p>
    <w:p w14:paraId="6AE3E464" w14:textId="77777777" w:rsidR="000F4E45" w:rsidRPr="008A05BD" w:rsidRDefault="0011337D" w:rsidP="008A05BD">
      <w:pPr>
        <w:spacing w:after="0" w:line="240" w:lineRule="auto"/>
        <w:rPr>
          <w:rFonts w:ascii="Times New Roman" w:hAnsi="Times New Roman"/>
        </w:rPr>
      </w:pPr>
      <w:r w:rsidRPr="008A05BD">
        <w:t>Distinguished Professor of Chemistry and of Biochemistry &amp; Molecular Biology</w:t>
      </w:r>
    </w:p>
    <w:sectPr w:rsidR="000F4E45" w:rsidRPr="008A05BD" w:rsidSect="000F4E45">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ieg, Jacob Philip" w:date="2022-08-02T16:12:00Z" w:initials="SJP">
    <w:p w14:paraId="18303F5A" w14:textId="77777777" w:rsidR="00270FAA" w:rsidRDefault="00270FAA" w:rsidP="00244789">
      <w:pPr>
        <w:pStyle w:val="CommentText"/>
      </w:pPr>
      <w:r>
        <w:rPr>
          <w:rStyle w:val="CommentReference"/>
        </w:rPr>
        <w:annotationRef/>
      </w:r>
      <w:r>
        <w:t>I believe that you told me to say this</w:t>
      </w:r>
    </w:p>
  </w:comment>
  <w:comment w:id="2" w:author="Sieg, Jacob Philip" w:date="2022-08-04T12:10:00Z" w:initials="SJP">
    <w:p w14:paraId="24B7FF1F" w14:textId="77777777" w:rsidR="00964E1E" w:rsidRDefault="00964E1E" w:rsidP="00EA4F92">
      <w:pPr>
        <w:pStyle w:val="CommentText"/>
      </w:pPr>
      <w:r>
        <w:rPr>
          <w:rStyle w:val="CommentReference"/>
        </w:rPr>
        <w:annotationRef/>
      </w:r>
      <w:r>
        <w:t xml:space="preserve">We discussed Pielak, Gruebele, and Herschlag. The other reviewers were suggested based on their positive engagement with our Biochemistry perspective on twitter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303F5A" w15:done="0"/>
  <w15:commentEx w15:paraId="24B7F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CB7E" w16cex:dateUtc="2022-08-02T20:12:00Z"/>
  <w16cex:commentExtensible w16cex:durableId="269635A3" w16cex:dateUtc="2022-08-04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303F5A" w16cid:durableId="2693CB7E"/>
  <w16cid:commentId w16cid:paraId="24B7FF1F" w16cid:durableId="269635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7A7E" w14:textId="77777777" w:rsidR="007C61E0" w:rsidRDefault="007C61E0" w:rsidP="00C83971">
      <w:pPr>
        <w:spacing w:after="0" w:line="240" w:lineRule="auto"/>
      </w:pPr>
      <w:r>
        <w:separator/>
      </w:r>
    </w:p>
  </w:endnote>
  <w:endnote w:type="continuationSeparator" w:id="0">
    <w:p w14:paraId="418412BE" w14:textId="77777777" w:rsidR="007C61E0" w:rsidRDefault="007C61E0" w:rsidP="00C8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BA62" w14:textId="77777777" w:rsidR="000F4E45" w:rsidRDefault="000F4E45" w:rsidP="000F4E45">
    <w:pPr>
      <w:pStyle w:val="Footer"/>
      <w:tabs>
        <w:tab w:val="right" w:pos="9540"/>
      </w:tabs>
      <w:rPr>
        <w:sz w:val="14"/>
      </w:rPr>
    </w:pPr>
    <w:r>
      <w:rPr>
        <w:sz w:val="14"/>
      </w:rPr>
      <w:t>Eberly College of Science</w:t>
    </w:r>
    <w:r>
      <w:rPr>
        <w:sz w:val="20"/>
      </w:rPr>
      <w:tab/>
    </w:r>
    <w:r>
      <w:rPr>
        <w:sz w:val="20"/>
      </w:rPr>
      <w:tab/>
    </w:r>
    <w:proofErr w:type="gramStart"/>
    <w:r>
      <w:rPr>
        <w:sz w:val="14"/>
      </w:rPr>
      <w:t>An</w:t>
    </w:r>
    <w:proofErr w:type="gramEnd"/>
    <w:r>
      <w:rPr>
        <w:sz w:val="14"/>
      </w:rPr>
      <w:t xml:space="preserve"> Equal Opportunity University</w:t>
    </w:r>
  </w:p>
  <w:p w14:paraId="73D622B5" w14:textId="77777777" w:rsidR="000F4E45" w:rsidRDefault="000F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A6CA4" w14:textId="77777777" w:rsidR="000F4E45" w:rsidRDefault="000F4E45" w:rsidP="000F4E45">
    <w:pPr>
      <w:pStyle w:val="Footer"/>
      <w:tabs>
        <w:tab w:val="right" w:pos="9540"/>
      </w:tabs>
      <w:rPr>
        <w:sz w:val="14"/>
      </w:rPr>
    </w:pPr>
    <w:r>
      <w:rPr>
        <w:sz w:val="14"/>
      </w:rPr>
      <w:t>Eberly College of Science</w:t>
    </w:r>
    <w:r>
      <w:rPr>
        <w:sz w:val="20"/>
      </w:rPr>
      <w:tab/>
    </w:r>
    <w:r>
      <w:rPr>
        <w:sz w:val="20"/>
      </w:rPr>
      <w:tab/>
    </w:r>
    <w:proofErr w:type="gramStart"/>
    <w:r>
      <w:rPr>
        <w:sz w:val="14"/>
      </w:rPr>
      <w:t>An</w:t>
    </w:r>
    <w:proofErr w:type="gramEnd"/>
    <w:r>
      <w:rPr>
        <w:sz w:val="14"/>
      </w:rPr>
      <w:t xml:space="preserve"> Equal Opportunity University</w:t>
    </w:r>
  </w:p>
  <w:p w14:paraId="6C867CD5" w14:textId="77777777" w:rsidR="00932147" w:rsidRDefault="0093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C0C4" w14:textId="77777777" w:rsidR="007C61E0" w:rsidRDefault="007C61E0" w:rsidP="00C83971">
      <w:pPr>
        <w:spacing w:after="0" w:line="240" w:lineRule="auto"/>
      </w:pPr>
      <w:r>
        <w:separator/>
      </w:r>
    </w:p>
  </w:footnote>
  <w:footnote w:type="continuationSeparator" w:id="0">
    <w:p w14:paraId="0F9FA51D" w14:textId="77777777" w:rsidR="007C61E0" w:rsidRDefault="007C61E0" w:rsidP="00C83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B4234" w14:textId="77777777" w:rsidR="00C83971" w:rsidRDefault="00C83971">
    <w:pPr>
      <w:pStyle w:val="Header"/>
    </w:pPr>
  </w:p>
  <w:p w14:paraId="3F679AD5" w14:textId="77777777" w:rsidR="00463828" w:rsidRDefault="00463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A511" w14:textId="77777777" w:rsidR="007334F9" w:rsidRPr="00463828" w:rsidRDefault="00151640" w:rsidP="007334F9">
    <w:pPr>
      <w:tabs>
        <w:tab w:val="left" w:pos="6360"/>
      </w:tabs>
      <w:spacing w:line="240" w:lineRule="auto"/>
      <w:ind w:left="-630"/>
      <w:contextualSpacing/>
      <w:rPr>
        <w:sz w:val="20"/>
        <w:szCs w:val="20"/>
      </w:rPr>
    </w:pPr>
    <w:r>
      <w:rPr>
        <w:noProof/>
      </w:rPr>
      <mc:AlternateContent>
        <mc:Choice Requires="wps">
          <w:drawing>
            <wp:anchor distT="45720" distB="45720" distL="114300" distR="114300" simplePos="0" relativeHeight="251657728" behindDoc="0" locked="0" layoutInCell="1" allowOverlap="1" wp14:anchorId="25FF99FE" wp14:editId="59C36543">
              <wp:simplePos x="0" y="0"/>
              <wp:positionH relativeFrom="column">
                <wp:posOffset>3058160</wp:posOffset>
              </wp:positionH>
              <wp:positionV relativeFrom="paragraph">
                <wp:posOffset>501015</wp:posOffset>
              </wp:positionV>
              <wp:extent cx="1962150" cy="609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2150" cy="609600"/>
                      </a:xfrm>
                      <a:prstGeom prst="rect">
                        <a:avLst/>
                      </a:prstGeom>
                      <a:solidFill>
                        <a:srgbClr val="FFFFFF"/>
                      </a:solidFill>
                      <a:ln w="9525">
                        <a:noFill/>
                        <a:miter lim="800000"/>
                        <a:headEnd/>
                        <a:tailEnd/>
                      </a:ln>
                    </wps:spPr>
                    <wps:txb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FF99FE" id="_x0000_t202" coordsize="21600,21600" o:spt="202" path="m,l,21600r21600,l21600,xe">
              <v:stroke joinstyle="miter"/>
              <v:path gradientshapeok="t" o:connecttype="rect"/>
            </v:shapetype>
            <v:shape id="Text Box 2" o:spid="_x0000_s1026" type="#_x0000_t202" style="position:absolute;left:0;text-align:left;margin-left:240.8pt;margin-top:39.45pt;width:154.5pt;height:4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" stroked="f">
              <v:textbox>
                <w:txbxContent>
                  <w:p w14:paraId="2044ACE6" w14:textId="77777777" w:rsidR="009B62E4" w:rsidRPr="00932147" w:rsidRDefault="009B62E4" w:rsidP="009B62E4">
                    <w:pPr>
                      <w:spacing w:after="0"/>
                      <w:rPr>
                        <w:sz w:val="18"/>
                      </w:rPr>
                    </w:pPr>
                    <w:r w:rsidRPr="00932147">
                      <w:rPr>
                        <w:sz w:val="18"/>
                      </w:rPr>
                      <w:t>The Pennsylvania State University</w:t>
                    </w:r>
                  </w:p>
                  <w:p w14:paraId="05A9B39F" w14:textId="77777777" w:rsidR="009B62E4" w:rsidRPr="00932147" w:rsidRDefault="009B62E4" w:rsidP="009B62E4">
                    <w:pPr>
                      <w:spacing w:after="0"/>
                      <w:rPr>
                        <w:sz w:val="18"/>
                      </w:rPr>
                    </w:pPr>
                    <w:r w:rsidRPr="00932147">
                      <w:rPr>
                        <w:sz w:val="18"/>
                      </w:rPr>
                      <w:t>242 Chemistry Building</w:t>
                    </w:r>
                  </w:p>
                  <w:p w14:paraId="5A5C99DA" w14:textId="77777777" w:rsidR="009B62E4" w:rsidRPr="00932147" w:rsidRDefault="009B62E4" w:rsidP="009B62E4">
                    <w:pPr>
                      <w:spacing w:after="0"/>
                      <w:rPr>
                        <w:sz w:val="18"/>
                      </w:rPr>
                    </w:pPr>
                    <w:r w:rsidRPr="00932147">
                      <w:rPr>
                        <w:sz w:val="18"/>
                      </w:rPr>
                      <w:t>University Park, PA  16802-6300</w:t>
                    </w:r>
                    <w:r w:rsidRPr="00932147">
                      <w:rPr>
                        <w:sz w:val="18"/>
                      </w:rPr>
                      <w:tab/>
                    </w:r>
                  </w:p>
                  <w:p w14:paraId="2D8717CA" w14:textId="77777777" w:rsidR="009B62E4" w:rsidRDefault="009B62E4"/>
                </w:txbxContent>
              </v:textbox>
              <w10:wrap type="square"/>
            </v:shape>
          </w:pict>
        </mc:Fallback>
      </mc:AlternateContent>
    </w:r>
    <w:r>
      <w:rPr>
        <w:noProof/>
      </w:rPr>
      <mc:AlternateContent>
        <mc:Choice Requires="wps">
          <w:drawing>
            <wp:anchor distT="0" distB="0" distL="114300" distR="114300" simplePos="0" relativeHeight="251655680" behindDoc="0" locked="0" layoutInCell="1" allowOverlap="1" wp14:anchorId="381099D3" wp14:editId="6FEA0F5D">
              <wp:simplePos x="0" y="0"/>
              <wp:positionH relativeFrom="column">
                <wp:posOffset>1391285</wp:posOffset>
              </wp:positionH>
              <wp:positionV relativeFrom="paragraph">
                <wp:posOffset>508000</wp:posOffset>
              </wp:positionV>
              <wp:extent cx="1676400" cy="6477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76400" cy="647700"/>
                      </a:xfrm>
                      <a:prstGeom prst="rect">
                        <a:avLst/>
                      </a:prstGeom>
                      <a:solidFill>
                        <a:srgbClr val="FFFFFF"/>
                      </a:solidFill>
                      <a:ln w="9525">
                        <a:noFill/>
                        <a:miter lim="800000"/>
                        <a:headEnd/>
                        <a:tailEnd/>
                      </a:ln>
                    </wps:spPr>
                    <wps:txb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099D3" id="_x0000_s1027" type="#_x0000_t202" style="position:absolute;left:0;text-align:left;margin-left:109.55pt;margin-top:40pt;width:132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" stroked="f">
              <v:textbox>
                <w:txbxContent>
                  <w:p w14:paraId="00973A39" w14:textId="77777777" w:rsidR="009B62E4" w:rsidRPr="004E56C2" w:rsidRDefault="009B62E4" w:rsidP="009B62E4">
                    <w:pPr>
                      <w:pStyle w:val="Heading1"/>
                      <w:rPr>
                        <w:rFonts w:ascii="Calibri" w:hAnsi="Calibri" w:cs="Calibri"/>
                        <w:b w:val="0"/>
                        <w:sz w:val="18"/>
                      </w:rPr>
                    </w:pPr>
                    <w:r w:rsidRPr="004E56C2">
                      <w:rPr>
                        <w:rFonts w:ascii="Calibri" w:hAnsi="Calibri" w:cs="Calibri"/>
                        <w:b w:val="0"/>
                        <w:sz w:val="18"/>
                      </w:rPr>
                      <w:t>Department of Chemistry</w:t>
                    </w:r>
                    <w:r w:rsidRPr="004E56C2">
                      <w:rPr>
                        <w:rFonts w:ascii="Calibri" w:hAnsi="Calibri" w:cs="Calibri"/>
                        <w:b w:val="0"/>
                        <w:sz w:val="18"/>
                      </w:rPr>
                      <w:br/>
                      <w:t>Department of Biochemistry &amp; Molecular Biology</w:t>
                    </w:r>
                  </w:p>
                  <w:p w14:paraId="44A15FB1" w14:textId="77777777" w:rsidR="009B62E4" w:rsidRPr="004E56C2" w:rsidRDefault="009B62E4" w:rsidP="009B62E4">
                    <w:pPr>
                      <w:rPr>
                        <w:rFonts w:cs="Calibri"/>
                        <w:sz w:val="18"/>
                      </w:rPr>
                    </w:pPr>
                    <w:r w:rsidRPr="004E56C2">
                      <w:rPr>
                        <w:rFonts w:cs="Calibri"/>
                        <w:sz w:val="18"/>
                      </w:rPr>
                      <w:t>Eberly College of Science</w:t>
                    </w:r>
                  </w:p>
                  <w:p w14:paraId="7DE0F1F9" w14:textId="77777777" w:rsidR="007334F9" w:rsidRPr="004E56C2" w:rsidRDefault="007334F9" w:rsidP="007334F9">
                    <w:pPr>
                      <w:spacing w:line="240" w:lineRule="auto"/>
                      <w:contextualSpacing/>
                      <w:rPr>
                        <w:rFonts w:cs="Calibri"/>
                        <w:sz w:val="18"/>
                        <w:szCs w:val="18"/>
                      </w:rPr>
                    </w:pPr>
                  </w:p>
                  <w:p w14:paraId="39AFDF9C" w14:textId="77777777" w:rsidR="007334F9" w:rsidRPr="004E56C2" w:rsidRDefault="007334F9" w:rsidP="007334F9">
                    <w:pPr>
                      <w:rPr>
                        <w:rFonts w:cs="Calibri"/>
                      </w:rPr>
                    </w:pPr>
                  </w:p>
                </w:txbxContent>
              </v:textbox>
            </v:shape>
          </w:pict>
        </mc:Fallback>
      </mc:AlternateContent>
    </w:r>
    <w:r>
      <w:rPr>
        <w:noProof/>
      </w:rPr>
      <mc:AlternateContent>
        <mc:Choice Requires="wps">
          <w:drawing>
            <wp:anchor distT="45720" distB="45720" distL="114300" distR="114300" simplePos="0" relativeHeight="251656704" behindDoc="0" locked="0" layoutInCell="1" allowOverlap="1" wp14:anchorId="015C4937" wp14:editId="4C718225">
              <wp:simplePos x="0" y="0"/>
              <wp:positionH relativeFrom="column">
                <wp:posOffset>4944745</wp:posOffset>
              </wp:positionH>
              <wp:positionV relativeFrom="paragraph">
                <wp:posOffset>485775</wp:posOffset>
              </wp:positionV>
              <wp:extent cx="1562100" cy="83248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62100" cy="832485"/>
                      </a:xfrm>
                      <a:prstGeom prst="rect">
                        <a:avLst/>
                      </a:prstGeom>
                      <a:solidFill>
                        <a:srgbClr val="FFFFFF"/>
                      </a:solidFill>
                      <a:ln w="9525">
                        <a:noFill/>
                        <a:miter lim="800000"/>
                        <a:headEnd/>
                        <a:tailEnd/>
                      </a:ln>
                    </wps:spPr>
                    <wps:txb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w:t>
                          </w:r>
                          <w:proofErr w:type="spellStart"/>
                          <w:r w:rsidRPr="004E56C2">
                            <w:rPr>
                              <w:rFonts w:ascii="Calibri" w:hAnsi="Calibri" w:cs="Calibri"/>
                              <w:sz w:val="18"/>
                            </w:rPr>
                            <w:t>bevilacqua</w:t>
                          </w:r>
                          <w:proofErr w:type="spellEnd"/>
                        </w:p>
                        <w:p w14:paraId="0C597478" w14:textId="77777777" w:rsidR="009B62E4" w:rsidRPr="004E56C2" w:rsidRDefault="009B62E4">
                          <w:pPr>
                            <w:rPr>
                              <w:rFonts w:cs="Calibr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C4937" id="_x0000_s1028" type="#_x0000_t202" style="position:absolute;left:0;text-align:left;margin-left:389.35pt;margin-top:38.25pt;width:123pt;height:65.5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" stroked="f">
              <v:textbox>
                <w:txbxContent>
                  <w:p w14:paraId="58CFFC98"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Voice:</w:t>
                    </w:r>
                    <w:r w:rsidRPr="004E56C2">
                      <w:rPr>
                        <w:rFonts w:ascii="Calibri" w:hAnsi="Calibri" w:cs="Calibri"/>
                        <w:sz w:val="18"/>
                      </w:rPr>
                      <w:tab/>
                      <w:t>(814) 863-3812</w:t>
                    </w:r>
                  </w:p>
                  <w:p w14:paraId="3E1A2710" w14:textId="77777777" w:rsidR="009B62E4" w:rsidRPr="004E56C2" w:rsidRDefault="009B62E4" w:rsidP="009B62E4">
                    <w:pPr>
                      <w:pStyle w:val="BodyText"/>
                      <w:tabs>
                        <w:tab w:val="left" w:pos="540"/>
                      </w:tabs>
                      <w:rPr>
                        <w:rFonts w:ascii="Calibri" w:hAnsi="Calibri" w:cs="Calibri"/>
                        <w:sz w:val="18"/>
                      </w:rPr>
                    </w:pPr>
                    <w:r w:rsidRPr="004E56C2">
                      <w:rPr>
                        <w:rFonts w:ascii="Calibri" w:hAnsi="Calibri" w:cs="Calibri"/>
                        <w:sz w:val="18"/>
                      </w:rPr>
                      <w:t>Lab:</w:t>
                    </w:r>
                    <w:r w:rsidRPr="004E56C2">
                      <w:rPr>
                        <w:rFonts w:ascii="Calibri" w:hAnsi="Calibri" w:cs="Calibri"/>
                        <w:sz w:val="18"/>
                      </w:rPr>
                      <w:tab/>
                      <w:t>(814) 863-1962</w:t>
                    </w:r>
                    <w:r w:rsidRPr="004E56C2">
                      <w:rPr>
                        <w:rFonts w:ascii="Calibri" w:hAnsi="Calibri" w:cs="Calibri"/>
                        <w:sz w:val="18"/>
                      </w:rPr>
                      <w:br/>
                      <w:t>Fax:</w:t>
                    </w:r>
                    <w:r w:rsidRPr="004E56C2">
                      <w:rPr>
                        <w:rFonts w:ascii="Calibri" w:hAnsi="Calibri" w:cs="Calibri"/>
                        <w:sz w:val="18"/>
                      </w:rPr>
                      <w:tab/>
                      <w:t>(814) 865-2927</w:t>
                    </w:r>
                    <w:r w:rsidRPr="004E56C2">
                      <w:rPr>
                        <w:rFonts w:ascii="Calibri" w:hAnsi="Calibri" w:cs="Calibri"/>
                        <w:sz w:val="18"/>
                      </w:rPr>
                      <w:br/>
                      <w:t>e-mail:</w:t>
                    </w:r>
                    <w:r w:rsidRPr="004E56C2">
                      <w:rPr>
                        <w:rFonts w:ascii="Calibri" w:hAnsi="Calibri" w:cs="Calibri"/>
                        <w:sz w:val="18"/>
                      </w:rPr>
                      <w:tab/>
                    </w:r>
                    <w:r w:rsidRPr="000C6053">
                      <w:rPr>
                        <w:rStyle w:val="Hyperlink"/>
                        <w:rFonts w:ascii="Calibri" w:hAnsi="Calibri" w:cs="Calibri"/>
                        <w:color w:val="000000"/>
                        <w:sz w:val="18"/>
                        <w:u w:val="none"/>
                      </w:rPr>
                      <w:t>pcb5@psu.edu</w:t>
                    </w:r>
                    <w:r w:rsidRPr="004E56C2">
                      <w:rPr>
                        <w:rFonts w:ascii="Calibri" w:hAnsi="Calibri" w:cs="Calibri"/>
                        <w:sz w:val="18"/>
                      </w:rPr>
                      <w:br/>
                      <w:t>sites.psu.edu/bevilacqua</w:t>
                    </w:r>
                  </w:p>
                  <w:p w14:paraId="0C597478" w14:textId="77777777" w:rsidR="009B62E4" w:rsidRPr="004E56C2" w:rsidRDefault="009B62E4">
                    <w:pPr>
                      <w:rPr>
                        <w:rFonts w:cs="Calibri"/>
                      </w:rPr>
                    </w:pPr>
                  </w:p>
                </w:txbxContent>
              </v:textbox>
              <w10:wrap type="square"/>
            </v:shape>
          </w:pict>
        </mc:Fallback>
      </mc:AlternateContent>
    </w:r>
    <w:r>
      <w:rPr>
        <w:noProof/>
      </w:rPr>
      <mc:AlternateContent>
        <mc:Choice Requires="wps">
          <w:drawing>
            <wp:anchor distT="45720" distB="45720" distL="114300" distR="114300" simplePos="0" relativeHeight="251658752" behindDoc="0" locked="0" layoutInCell="1" allowOverlap="1" wp14:anchorId="399AA401" wp14:editId="7C928224">
              <wp:simplePos x="0" y="0"/>
              <wp:positionH relativeFrom="column">
                <wp:posOffset>4924425</wp:posOffset>
              </wp:positionH>
              <wp:positionV relativeFrom="paragraph">
                <wp:posOffset>171450</wp:posOffset>
              </wp:positionV>
              <wp:extent cx="1247775" cy="247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47775" cy="247650"/>
                      </a:xfrm>
                      <a:prstGeom prst="rect">
                        <a:avLst/>
                      </a:prstGeom>
                      <a:noFill/>
                      <a:ln w="9525">
                        <a:noFill/>
                        <a:miter lim="800000"/>
                        <a:headEnd/>
                        <a:tailEnd/>
                      </a:ln>
                    </wps:spPr>
                    <wps:txb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AA401" id="_x0000_s1029" type="#_x0000_t202" style="position:absolute;left:0;text-align:left;margin-left:387.75pt;margin-top:13.5pt;width:98.25pt;height:19.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" filled="f" stroked="f">
              <v:textbox>
                <w:txbxContent>
                  <w:p w14:paraId="4F67C4AC" w14:textId="77777777" w:rsidR="00932147" w:rsidRDefault="00932147" w:rsidP="00932147">
                    <w:pPr>
                      <w:rPr>
                        <w:b/>
                        <w:sz w:val="20"/>
                      </w:rPr>
                    </w:pPr>
                    <w:r>
                      <w:rPr>
                        <w:b/>
                        <w:sz w:val="20"/>
                      </w:rPr>
                      <w:t>Philip C. Bevilacqua</w:t>
                    </w:r>
                  </w:p>
                  <w:p w14:paraId="5AF0D36C" w14:textId="77777777" w:rsidR="00932147" w:rsidRDefault="00932147"/>
                </w:txbxContent>
              </v:textbox>
              <w10:wrap type="square"/>
            </v:shape>
          </w:pict>
        </mc:Fallback>
      </mc:AlternateContent>
    </w:r>
    <w:r>
      <w:rPr>
        <w:noProof/>
      </w:rPr>
      <mc:AlternateContent>
        <mc:Choice Requires="wps">
          <w:drawing>
            <wp:anchor distT="4294967295" distB="4294967295" distL="114300" distR="114300" simplePos="0" relativeHeight="251659776" behindDoc="0" locked="0" layoutInCell="1" allowOverlap="1" wp14:anchorId="1B979FBC" wp14:editId="22D79E21">
              <wp:simplePos x="0" y="0"/>
              <wp:positionH relativeFrom="column">
                <wp:posOffset>1524000</wp:posOffset>
              </wp:positionH>
              <wp:positionV relativeFrom="paragraph">
                <wp:posOffset>438149</wp:posOffset>
              </wp:positionV>
              <wp:extent cx="501015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0150" cy="0"/>
                      </a:xfrm>
                      <a:prstGeom prst="line">
                        <a:avLst/>
                      </a:prstGeom>
                      <a:noFill/>
                      <a:ln w="9525" cap="flat" cmpd="sng" algn="ctr">
                        <a:solidFill>
                          <a:srgbClr val="1F497D">
                            <a:lumMod val="75000"/>
                          </a:srgb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D106EF4" id="Straight Connector 4" o:spid="_x0000_s1026" style="position:absolute;z-index:2516597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120pt,34.5pt" to="51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" strokecolor="#17375e">
              <o:lock v:ext="edit" shapetype="f"/>
            </v:line>
          </w:pict>
        </mc:Fallback>
      </mc:AlternateContent>
    </w:r>
    <w:r>
      <w:rPr>
        <w:noProof/>
      </w:rPr>
      <w:drawing>
        <wp:inline distT="0" distB="0" distL="0" distR="0" wp14:anchorId="44DA1F9F" wp14:editId="7EFBE31C">
          <wp:extent cx="2122805" cy="958215"/>
          <wp:effectExtent l="0" t="0" r="0" b="0"/>
          <wp:docPr id="1" name="Picture 8" descr="PS_HOR_RGB_2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PS_HOR_RGB_2C"/>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2805" cy="958215"/>
                  </a:xfrm>
                  <a:prstGeom prst="rect">
                    <a:avLst/>
                  </a:prstGeom>
                  <a:noFill/>
                  <a:ln>
                    <a:noFill/>
                  </a:ln>
                </pic:spPr>
              </pic:pic>
            </a:graphicData>
          </a:graphic>
        </wp:inline>
      </w:drawing>
    </w:r>
    <w:r w:rsidR="007334F9">
      <w:rPr>
        <w:sz w:val="20"/>
        <w:szCs w:val="20"/>
      </w:rPr>
      <w:tab/>
    </w:r>
  </w:p>
  <w:p w14:paraId="08DC506D" w14:textId="77777777" w:rsidR="007334F9" w:rsidRDefault="007334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5204"/>
    <w:multiLevelType w:val="hybridMultilevel"/>
    <w:tmpl w:val="63726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A6D6A"/>
    <w:multiLevelType w:val="hybridMultilevel"/>
    <w:tmpl w:val="B5E005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74F1B"/>
    <w:multiLevelType w:val="hybridMultilevel"/>
    <w:tmpl w:val="EF66D0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66A4D"/>
    <w:multiLevelType w:val="hybridMultilevel"/>
    <w:tmpl w:val="BF5470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396470">
    <w:abstractNumId w:val="3"/>
  </w:num>
  <w:num w:numId="2" w16cid:durableId="342242885">
    <w:abstractNumId w:val="0"/>
  </w:num>
  <w:num w:numId="3" w16cid:durableId="869420605">
    <w:abstractNumId w:val="2"/>
  </w:num>
  <w:num w:numId="4" w16cid:durableId="97680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g, Jacob Philip">
    <w15:presenceInfo w15:providerId="None" w15:userId="Sieg, Jacob Phili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AA"/>
    <w:rsid w:val="000319D8"/>
    <w:rsid w:val="00066288"/>
    <w:rsid w:val="00093DDB"/>
    <w:rsid w:val="000A75D4"/>
    <w:rsid w:val="000C6053"/>
    <w:rsid w:val="000F4E45"/>
    <w:rsid w:val="000F5439"/>
    <w:rsid w:val="0011337D"/>
    <w:rsid w:val="00151640"/>
    <w:rsid w:val="00153468"/>
    <w:rsid w:val="001742B3"/>
    <w:rsid w:val="0017544D"/>
    <w:rsid w:val="00230A40"/>
    <w:rsid w:val="002554D7"/>
    <w:rsid w:val="00264560"/>
    <w:rsid w:val="00270FAA"/>
    <w:rsid w:val="0027386C"/>
    <w:rsid w:val="00283D6B"/>
    <w:rsid w:val="002C6EC9"/>
    <w:rsid w:val="00313F83"/>
    <w:rsid w:val="00347EFC"/>
    <w:rsid w:val="00360570"/>
    <w:rsid w:val="003C6E2E"/>
    <w:rsid w:val="003E323D"/>
    <w:rsid w:val="00424846"/>
    <w:rsid w:val="00463828"/>
    <w:rsid w:val="004E56C2"/>
    <w:rsid w:val="00523BEA"/>
    <w:rsid w:val="005A6461"/>
    <w:rsid w:val="005E486E"/>
    <w:rsid w:val="005F4FC6"/>
    <w:rsid w:val="00614500"/>
    <w:rsid w:val="006638B8"/>
    <w:rsid w:val="0067549B"/>
    <w:rsid w:val="00695823"/>
    <w:rsid w:val="006D7B79"/>
    <w:rsid w:val="007334F9"/>
    <w:rsid w:val="007651B4"/>
    <w:rsid w:val="007820F8"/>
    <w:rsid w:val="00792E27"/>
    <w:rsid w:val="0079589B"/>
    <w:rsid w:val="007B4F14"/>
    <w:rsid w:val="007C245A"/>
    <w:rsid w:val="007C61E0"/>
    <w:rsid w:val="00830FB4"/>
    <w:rsid w:val="0084081E"/>
    <w:rsid w:val="00841E7E"/>
    <w:rsid w:val="00850018"/>
    <w:rsid w:val="00890036"/>
    <w:rsid w:val="008A05BD"/>
    <w:rsid w:val="008B65BF"/>
    <w:rsid w:val="009028AA"/>
    <w:rsid w:val="00932147"/>
    <w:rsid w:val="00933EB5"/>
    <w:rsid w:val="00941B73"/>
    <w:rsid w:val="00964E1E"/>
    <w:rsid w:val="009709EF"/>
    <w:rsid w:val="00984F06"/>
    <w:rsid w:val="009B3057"/>
    <w:rsid w:val="009B62E4"/>
    <w:rsid w:val="00A9764B"/>
    <w:rsid w:val="00B03053"/>
    <w:rsid w:val="00B108AE"/>
    <w:rsid w:val="00BB3B3C"/>
    <w:rsid w:val="00BD5AE4"/>
    <w:rsid w:val="00BE366A"/>
    <w:rsid w:val="00C7083F"/>
    <w:rsid w:val="00C728A3"/>
    <w:rsid w:val="00C7516E"/>
    <w:rsid w:val="00C83971"/>
    <w:rsid w:val="00D22CB5"/>
    <w:rsid w:val="00D261BD"/>
    <w:rsid w:val="00D56C5C"/>
    <w:rsid w:val="00D838B8"/>
    <w:rsid w:val="00DD7EFF"/>
    <w:rsid w:val="00DE435F"/>
    <w:rsid w:val="00E8340B"/>
    <w:rsid w:val="00EA224D"/>
    <w:rsid w:val="00EB27A2"/>
    <w:rsid w:val="00ED497B"/>
    <w:rsid w:val="00F3568D"/>
    <w:rsid w:val="00F62866"/>
    <w:rsid w:val="00F9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B4F307"/>
  <w15:docId w15:val="{2C90981A-B928-374B-A9BA-F8A88E79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9B62E4"/>
    <w:pPr>
      <w:keepNext/>
      <w:spacing w:after="0" w:line="240" w:lineRule="auto"/>
      <w:outlineLvl w:val="0"/>
    </w:pPr>
    <w:rPr>
      <w:rFonts w:ascii="Times New Roman" w:eastAsia="Times New Roman" w:hAnsi="Times New Roman"/>
      <w:b/>
      <w:sz w:val="16"/>
      <w:szCs w:val="20"/>
    </w:rPr>
  </w:style>
  <w:style w:type="paragraph" w:styleId="Heading3">
    <w:name w:val="heading 3"/>
    <w:basedOn w:val="Normal"/>
    <w:next w:val="Normal"/>
    <w:link w:val="Heading3Char"/>
    <w:uiPriority w:val="9"/>
    <w:semiHidden/>
    <w:unhideWhenUsed/>
    <w:qFormat/>
    <w:rsid w:val="00D22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5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B65BF"/>
    <w:rPr>
      <w:rFonts w:ascii="Tahoma" w:hAnsi="Tahoma" w:cs="Tahoma"/>
      <w:sz w:val="16"/>
      <w:szCs w:val="16"/>
    </w:rPr>
  </w:style>
  <w:style w:type="paragraph" w:styleId="Header">
    <w:name w:val="header"/>
    <w:basedOn w:val="Normal"/>
    <w:link w:val="HeaderChar"/>
    <w:uiPriority w:val="99"/>
    <w:unhideWhenUsed/>
    <w:rsid w:val="00C83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971"/>
  </w:style>
  <w:style w:type="paragraph" w:styleId="Footer">
    <w:name w:val="footer"/>
    <w:basedOn w:val="Normal"/>
    <w:link w:val="FooterChar"/>
    <w:unhideWhenUsed/>
    <w:rsid w:val="00C83971"/>
    <w:pPr>
      <w:tabs>
        <w:tab w:val="center" w:pos="4680"/>
        <w:tab w:val="right" w:pos="9360"/>
      </w:tabs>
      <w:spacing w:after="0" w:line="240" w:lineRule="auto"/>
    </w:pPr>
  </w:style>
  <w:style w:type="character" w:customStyle="1" w:styleId="FooterChar">
    <w:name w:val="Footer Char"/>
    <w:basedOn w:val="DefaultParagraphFont"/>
    <w:link w:val="Footer"/>
    <w:rsid w:val="00C83971"/>
  </w:style>
  <w:style w:type="paragraph" w:styleId="ListParagraph">
    <w:name w:val="List Paragraph"/>
    <w:basedOn w:val="Normal"/>
    <w:uiPriority w:val="34"/>
    <w:qFormat/>
    <w:rsid w:val="00890036"/>
    <w:pPr>
      <w:ind w:left="720"/>
      <w:contextualSpacing/>
    </w:pPr>
  </w:style>
  <w:style w:type="character" w:customStyle="1" w:styleId="Heading1Char">
    <w:name w:val="Heading 1 Char"/>
    <w:link w:val="Heading1"/>
    <w:rsid w:val="009B62E4"/>
    <w:rPr>
      <w:rFonts w:ascii="Times New Roman" w:eastAsia="Times New Roman" w:hAnsi="Times New Roman" w:cs="Times New Roman"/>
      <w:b/>
      <w:sz w:val="16"/>
      <w:szCs w:val="20"/>
    </w:rPr>
  </w:style>
  <w:style w:type="paragraph" w:styleId="BodyText">
    <w:name w:val="Body Text"/>
    <w:basedOn w:val="Normal"/>
    <w:link w:val="BodyTextChar"/>
    <w:rsid w:val="009B62E4"/>
    <w:pPr>
      <w:spacing w:after="0" w:line="240" w:lineRule="auto"/>
    </w:pPr>
    <w:rPr>
      <w:rFonts w:ascii="Times New Roman" w:eastAsia="Times New Roman" w:hAnsi="Times New Roman"/>
      <w:sz w:val="16"/>
      <w:szCs w:val="20"/>
    </w:rPr>
  </w:style>
  <w:style w:type="character" w:customStyle="1" w:styleId="BodyTextChar">
    <w:name w:val="Body Text Char"/>
    <w:link w:val="BodyText"/>
    <w:rsid w:val="009B62E4"/>
    <w:rPr>
      <w:rFonts w:ascii="Times New Roman" w:eastAsia="Times New Roman" w:hAnsi="Times New Roman" w:cs="Times New Roman"/>
      <w:sz w:val="16"/>
      <w:szCs w:val="20"/>
    </w:rPr>
  </w:style>
  <w:style w:type="character" w:styleId="Hyperlink">
    <w:name w:val="Hyperlink"/>
    <w:uiPriority w:val="99"/>
    <w:unhideWhenUsed/>
    <w:rsid w:val="009B62E4"/>
    <w:rPr>
      <w:color w:val="0000FF"/>
      <w:u w:val="single"/>
    </w:rPr>
  </w:style>
  <w:style w:type="character" w:customStyle="1" w:styleId="Heading3Char">
    <w:name w:val="Heading 3 Char"/>
    <w:basedOn w:val="DefaultParagraphFont"/>
    <w:link w:val="Heading3"/>
    <w:uiPriority w:val="9"/>
    <w:semiHidden/>
    <w:rsid w:val="00D22C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2CB5"/>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D22CB5"/>
    <w:rPr>
      <w:i/>
      <w:iCs/>
    </w:rPr>
  </w:style>
  <w:style w:type="paragraph" w:styleId="Revision">
    <w:name w:val="Revision"/>
    <w:hidden/>
    <w:uiPriority w:val="99"/>
    <w:semiHidden/>
    <w:rsid w:val="006D7B79"/>
    <w:rPr>
      <w:sz w:val="22"/>
      <w:szCs w:val="22"/>
    </w:rPr>
  </w:style>
  <w:style w:type="character" w:styleId="CommentReference">
    <w:name w:val="annotation reference"/>
    <w:basedOn w:val="DefaultParagraphFont"/>
    <w:uiPriority w:val="99"/>
    <w:semiHidden/>
    <w:unhideWhenUsed/>
    <w:rsid w:val="006D7B79"/>
    <w:rPr>
      <w:sz w:val="16"/>
      <w:szCs w:val="16"/>
    </w:rPr>
  </w:style>
  <w:style w:type="paragraph" w:styleId="CommentText">
    <w:name w:val="annotation text"/>
    <w:basedOn w:val="Normal"/>
    <w:link w:val="CommentTextChar"/>
    <w:uiPriority w:val="99"/>
    <w:unhideWhenUsed/>
    <w:rsid w:val="006D7B79"/>
    <w:pPr>
      <w:spacing w:line="240" w:lineRule="auto"/>
    </w:pPr>
    <w:rPr>
      <w:sz w:val="20"/>
      <w:szCs w:val="20"/>
    </w:rPr>
  </w:style>
  <w:style w:type="character" w:customStyle="1" w:styleId="CommentTextChar">
    <w:name w:val="Comment Text Char"/>
    <w:basedOn w:val="DefaultParagraphFont"/>
    <w:link w:val="CommentText"/>
    <w:uiPriority w:val="99"/>
    <w:rsid w:val="006D7B79"/>
  </w:style>
  <w:style w:type="paragraph" w:styleId="CommentSubject">
    <w:name w:val="annotation subject"/>
    <w:basedOn w:val="CommentText"/>
    <w:next w:val="CommentText"/>
    <w:link w:val="CommentSubjectChar"/>
    <w:uiPriority w:val="99"/>
    <w:semiHidden/>
    <w:unhideWhenUsed/>
    <w:rsid w:val="006D7B79"/>
    <w:rPr>
      <w:b/>
      <w:bCs/>
    </w:rPr>
  </w:style>
  <w:style w:type="character" w:customStyle="1" w:styleId="CommentSubjectChar">
    <w:name w:val="Comment Subject Char"/>
    <w:basedOn w:val="CommentTextChar"/>
    <w:link w:val="CommentSubject"/>
    <w:uiPriority w:val="99"/>
    <w:semiHidden/>
    <w:rsid w:val="006D7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6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D43ABD599FCC44928F4E8A5F5A94E2" ma:contentTypeVersion="15" ma:contentTypeDescription="Create a new document." ma:contentTypeScope="" ma:versionID="fa14898d361e47877acdbeb69f2757e3">
  <xsd:schema xmlns:xsd="http://www.w3.org/2001/XMLSchema" xmlns:xs="http://www.w3.org/2001/XMLSchema" xmlns:p="http://schemas.microsoft.com/office/2006/metadata/properties" xmlns:ns2="f8f84595-2f3a-428d-bc9f-7b3595feb8aa" xmlns:ns3="17f3a020-51df-4429-8191-7299eb2b2d3d" targetNamespace="http://schemas.microsoft.com/office/2006/metadata/properties" ma:root="true" ma:fieldsID="44d533faf0268cf999599d6254009953" ns2:_="" ns3:_="">
    <xsd:import namespace="f8f84595-2f3a-428d-bc9f-7b3595feb8aa"/>
    <xsd:import namespace="17f3a020-51df-4429-8191-7299eb2b2d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4595-2f3a-428d-bc9f-7b3595feb8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db50088-e597-4df2-8e2e-831c0203cae5}" ma:internalName="TaxCatchAll" ma:showField="CatchAllData" ma:web="f8f84595-2f3a-428d-bc9f-7b3595feb8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f3a020-51df-4429-8191-7299eb2b2d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f3a020-51df-4429-8191-7299eb2b2d3d">
      <Terms xmlns="http://schemas.microsoft.com/office/infopath/2007/PartnerControls"/>
    </lcf76f155ced4ddcb4097134ff3c332f>
    <TaxCatchAll xmlns="f8f84595-2f3a-428d-bc9f-7b3595feb8aa" xsi:nil="true"/>
  </documentManagement>
</p:properties>
</file>

<file path=customXml/itemProps1.xml><?xml version="1.0" encoding="utf-8"?>
<ds:datastoreItem xmlns:ds="http://schemas.openxmlformats.org/officeDocument/2006/customXml" ds:itemID="{2A3A1FB0-036B-4793-B38C-1C646D18BC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4595-2f3a-428d-bc9f-7b3595feb8aa"/>
    <ds:schemaRef ds:uri="17f3a020-51df-4429-8191-7299eb2b2d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D719B-B3BE-41D2-B064-681D81047ABA}">
  <ds:schemaRefs>
    <ds:schemaRef ds:uri="http://schemas.microsoft.com/sharepoint/v3/contenttype/forms"/>
  </ds:schemaRefs>
</ds:datastoreItem>
</file>

<file path=customXml/itemProps3.xml><?xml version="1.0" encoding="utf-8"?>
<ds:datastoreItem xmlns:ds="http://schemas.openxmlformats.org/officeDocument/2006/customXml" ds:itemID="{77C276D2-6C05-4201-A413-802E18A44B51}">
  <ds:schemaRefs>
    <ds:schemaRef ds:uri="http://schemas.microsoft.com/office/2006/metadata/properties"/>
    <ds:schemaRef ds:uri="http://schemas.microsoft.com/office/infopath/2007/PartnerControls"/>
    <ds:schemaRef ds:uri="17f3a020-51df-4429-8191-7299eb2b2d3d"/>
    <ds:schemaRef ds:uri="f8f84595-2f3a-428d-bc9f-7b3595feb8a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3616</CharactersWithSpaces>
  <SharedDoc>false</SharedDoc>
  <HLinks>
    <vt:vector size="6" baseType="variant">
      <vt:variant>
        <vt:i4>589948</vt:i4>
      </vt:variant>
      <vt:variant>
        <vt:i4>0</vt:i4>
      </vt:variant>
      <vt:variant>
        <vt:i4>0</vt:i4>
      </vt:variant>
      <vt:variant>
        <vt:i4>5</vt:i4>
      </vt:variant>
      <vt:variant>
        <vt:lpwstr>mailto:pcb5@psu.edu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Bevilacqua</dc:creator>
  <cp:keywords/>
  <cp:lastModifiedBy>Sieg, Jacob Philip</cp:lastModifiedBy>
  <cp:revision>5</cp:revision>
  <cp:lastPrinted>2015-11-18T14:54:00Z</cp:lastPrinted>
  <dcterms:created xsi:type="dcterms:W3CDTF">2022-08-02T20:07:00Z</dcterms:created>
  <dcterms:modified xsi:type="dcterms:W3CDTF">2022-08-04T16:12:00Z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0x010100D0D43ABD599FCC44928F4E8A5F5A94E2</vt:lpwstr>
  </property>
</Properties>
</file>