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rPr>
        <w:id w:val="421842193"/>
        <w:docPartObj>
          <w:docPartGallery w:val="Table of Contents"/>
          <w:docPartUnique/>
        </w:docPartObj>
      </w:sdtPr>
      <w:sdtEndPr>
        <w:rPr>
          <w:b/>
          <w:bCs/>
          <w:noProof/>
        </w:rPr>
      </w:sdtEndPr>
      <w:sdtContent>
        <w:p w14:paraId="21D95AC2" w14:textId="27D40A0D" w:rsidR="00A110CC" w:rsidRPr="00A110CC" w:rsidRDefault="00A110CC">
          <w:pPr>
            <w:pStyle w:val="TOCHeading"/>
            <w:rPr>
              <w:rFonts w:ascii="Times New Roman" w:hAnsi="Times New Roman" w:cs="Times New Roman"/>
              <w:color w:val="auto"/>
            </w:rPr>
          </w:pPr>
          <w:r w:rsidRPr="00A110CC">
            <w:rPr>
              <w:rFonts w:ascii="Times New Roman" w:hAnsi="Times New Roman" w:cs="Times New Roman"/>
              <w:color w:val="auto"/>
            </w:rPr>
            <w:t>Contents</w:t>
          </w:r>
        </w:p>
        <w:p w14:paraId="3E1520DF" w14:textId="79A2D18F" w:rsidR="002A6038" w:rsidRPr="009F466A" w:rsidRDefault="00A110CC">
          <w:pPr>
            <w:pStyle w:val="TOC1"/>
            <w:tabs>
              <w:tab w:val="right" w:leader="dot" w:pos="9350"/>
            </w:tabs>
            <w:rPr>
              <w:rFonts w:ascii="Times New Roman" w:eastAsiaTheme="minorEastAsia" w:hAnsi="Times New Roman" w:cs="Times New Roman"/>
              <w:noProof/>
            </w:rPr>
          </w:pPr>
          <w:r w:rsidRPr="009F466A">
            <w:rPr>
              <w:rFonts w:ascii="Times New Roman" w:hAnsi="Times New Roman" w:cs="Times New Roman"/>
              <w:sz w:val="24"/>
              <w:szCs w:val="24"/>
            </w:rPr>
            <w:fldChar w:fldCharType="begin"/>
          </w:r>
          <w:r w:rsidRPr="009F466A">
            <w:rPr>
              <w:rFonts w:ascii="Times New Roman" w:hAnsi="Times New Roman" w:cs="Times New Roman"/>
              <w:sz w:val="24"/>
              <w:szCs w:val="24"/>
            </w:rPr>
            <w:instrText xml:space="preserve"> TOC \o "1-3" \h \z \u </w:instrText>
          </w:r>
          <w:r w:rsidRPr="009F466A">
            <w:rPr>
              <w:rFonts w:ascii="Times New Roman" w:hAnsi="Times New Roman" w:cs="Times New Roman"/>
              <w:sz w:val="24"/>
              <w:szCs w:val="24"/>
            </w:rPr>
            <w:fldChar w:fldCharType="separate"/>
          </w:r>
          <w:hyperlink w:anchor="_Toc114845270" w:history="1">
            <w:r w:rsidR="002A6038" w:rsidRPr="009F466A">
              <w:rPr>
                <w:rStyle w:val="Hyperlink"/>
                <w:rFonts w:ascii="Times New Roman" w:hAnsi="Times New Roman" w:cs="Times New Roman"/>
                <w:noProof/>
              </w:rPr>
              <w:t>I. Reviewer: 1 Comments:</w:t>
            </w:r>
            <w:r w:rsidR="002A6038" w:rsidRPr="009F466A">
              <w:rPr>
                <w:rFonts w:ascii="Times New Roman" w:hAnsi="Times New Roman" w:cs="Times New Roman"/>
                <w:noProof/>
                <w:webHidden/>
              </w:rPr>
              <w:tab/>
            </w:r>
            <w:r w:rsidR="002A6038" w:rsidRPr="009F466A">
              <w:rPr>
                <w:rFonts w:ascii="Times New Roman" w:hAnsi="Times New Roman" w:cs="Times New Roman"/>
                <w:noProof/>
                <w:webHidden/>
              </w:rPr>
              <w:fldChar w:fldCharType="begin"/>
            </w:r>
            <w:r w:rsidR="002A6038" w:rsidRPr="009F466A">
              <w:rPr>
                <w:rFonts w:ascii="Times New Roman" w:hAnsi="Times New Roman" w:cs="Times New Roman"/>
                <w:noProof/>
                <w:webHidden/>
              </w:rPr>
              <w:instrText xml:space="preserve"> PAGEREF _Toc114845270 \h </w:instrText>
            </w:r>
            <w:r w:rsidR="002A6038" w:rsidRPr="009F466A">
              <w:rPr>
                <w:rFonts w:ascii="Times New Roman" w:hAnsi="Times New Roman" w:cs="Times New Roman"/>
                <w:noProof/>
                <w:webHidden/>
              </w:rPr>
            </w:r>
            <w:r w:rsidR="002A6038" w:rsidRPr="009F466A">
              <w:rPr>
                <w:rFonts w:ascii="Times New Roman" w:hAnsi="Times New Roman" w:cs="Times New Roman"/>
                <w:noProof/>
                <w:webHidden/>
              </w:rPr>
              <w:fldChar w:fldCharType="separate"/>
            </w:r>
            <w:r w:rsidR="002A6038" w:rsidRPr="009F466A">
              <w:rPr>
                <w:rFonts w:ascii="Times New Roman" w:hAnsi="Times New Roman" w:cs="Times New Roman"/>
                <w:noProof/>
                <w:webHidden/>
              </w:rPr>
              <w:t>2</w:t>
            </w:r>
            <w:r w:rsidR="002A6038" w:rsidRPr="009F466A">
              <w:rPr>
                <w:rFonts w:ascii="Times New Roman" w:hAnsi="Times New Roman" w:cs="Times New Roman"/>
                <w:noProof/>
                <w:webHidden/>
              </w:rPr>
              <w:fldChar w:fldCharType="end"/>
            </w:r>
          </w:hyperlink>
        </w:p>
        <w:p w14:paraId="4B9ACFCC" w14:textId="3F767CE2" w:rsidR="002A6038" w:rsidRPr="009F466A" w:rsidRDefault="00000000">
          <w:pPr>
            <w:pStyle w:val="TOC2"/>
            <w:tabs>
              <w:tab w:val="right" w:leader="dot" w:pos="9350"/>
            </w:tabs>
            <w:rPr>
              <w:rFonts w:ascii="Times New Roman" w:eastAsiaTheme="minorEastAsia" w:hAnsi="Times New Roman" w:cs="Times New Roman"/>
              <w:noProof/>
            </w:rPr>
          </w:pPr>
          <w:hyperlink w:anchor="_Toc114845271" w:history="1">
            <w:r w:rsidR="002A6038" w:rsidRPr="009F466A">
              <w:rPr>
                <w:rStyle w:val="Hyperlink"/>
                <w:rFonts w:ascii="Times New Roman" w:hAnsi="Times New Roman" w:cs="Times New Roman"/>
                <w:noProof/>
              </w:rPr>
              <w:t>A. Minor revisions:</w:t>
            </w:r>
            <w:r w:rsidR="002A6038" w:rsidRPr="009F466A">
              <w:rPr>
                <w:rFonts w:ascii="Times New Roman" w:hAnsi="Times New Roman" w:cs="Times New Roman"/>
                <w:noProof/>
                <w:webHidden/>
              </w:rPr>
              <w:tab/>
            </w:r>
            <w:r w:rsidR="002A6038" w:rsidRPr="009F466A">
              <w:rPr>
                <w:rFonts w:ascii="Times New Roman" w:hAnsi="Times New Roman" w:cs="Times New Roman"/>
                <w:noProof/>
                <w:webHidden/>
              </w:rPr>
              <w:fldChar w:fldCharType="begin"/>
            </w:r>
            <w:r w:rsidR="002A6038" w:rsidRPr="009F466A">
              <w:rPr>
                <w:rFonts w:ascii="Times New Roman" w:hAnsi="Times New Roman" w:cs="Times New Roman"/>
                <w:noProof/>
                <w:webHidden/>
              </w:rPr>
              <w:instrText xml:space="preserve"> PAGEREF _Toc114845271 \h </w:instrText>
            </w:r>
            <w:r w:rsidR="002A6038" w:rsidRPr="009F466A">
              <w:rPr>
                <w:rFonts w:ascii="Times New Roman" w:hAnsi="Times New Roman" w:cs="Times New Roman"/>
                <w:noProof/>
                <w:webHidden/>
              </w:rPr>
            </w:r>
            <w:r w:rsidR="002A6038" w:rsidRPr="009F466A">
              <w:rPr>
                <w:rFonts w:ascii="Times New Roman" w:hAnsi="Times New Roman" w:cs="Times New Roman"/>
                <w:noProof/>
                <w:webHidden/>
              </w:rPr>
              <w:fldChar w:fldCharType="separate"/>
            </w:r>
            <w:r w:rsidR="002A6038" w:rsidRPr="009F466A">
              <w:rPr>
                <w:rFonts w:ascii="Times New Roman" w:hAnsi="Times New Roman" w:cs="Times New Roman"/>
                <w:noProof/>
                <w:webHidden/>
              </w:rPr>
              <w:t>2</w:t>
            </w:r>
            <w:r w:rsidR="002A6038" w:rsidRPr="009F466A">
              <w:rPr>
                <w:rFonts w:ascii="Times New Roman" w:hAnsi="Times New Roman" w:cs="Times New Roman"/>
                <w:noProof/>
                <w:webHidden/>
              </w:rPr>
              <w:fldChar w:fldCharType="end"/>
            </w:r>
          </w:hyperlink>
        </w:p>
        <w:p w14:paraId="0D229536" w14:textId="72C52DFC" w:rsidR="002A6038" w:rsidRPr="009F466A" w:rsidRDefault="00000000">
          <w:pPr>
            <w:pStyle w:val="TOC1"/>
            <w:tabs>
              <w:tab w:val="right" w:leader="dot" w:pos="9350"/>
            </w:tabs>
            <w:rPr>
              <w:rFonts w:ascii="Times New Roman" w:eastAsiaTheme="minorEastAsia" w:hAnsi="Times New Roman" w:cs="Times New Roman"/>
              <w:noProof/>
            </w:rPr>
          </w:pPr>
          <w:hyperlink w:anchor="_Toc114845272" w:history="1">
            <w:r w:rsidR="002A6038" w:rsidRPr="009F466A">
              <w:rPr>
                <w:rStyle w:val="Hyperlink"/>
                <w:rFonts w:ascii="Times New Roman" w:hAnsi="Times New Roman" w:cs="Times New Roman"/>
                <w:noProof/>
              </w:rPr>
              <w:t>II. Reviewer 2 comments:</w:t>
            </w:r>
            <w:r w:rsidR="002A6038" w:rsidRPr="009F466A">
              <w:rPr>
                <w:rFonts w:ascii="Times New Roman" w:hAnsi="Times New Roman" w:cs="Times New Roman"/>
                <w:noProof/>
                <w:webHidden/>
              </w:rPr>
              <w:tab/>
            </w:r>
            <w:r w:rsidR="002A6038" w:rsidRPr="009F466A">
              <w:rPr>
                <w:rFonts w:ascii="Times New Roman" w:hAnsi="Times New Roman" w:cs="Times New Roman"/>
                <w:noProof/>
                <w:webHidden/>
              </w:rPr>
              <w:fldChar w:fldCharType="begin"/>
            </w:r>
            <w:r w:rsidR="002A6038" w:rsidRPr="009F466A">
              <w:rPr>
                <w:rFonts w:ascii="Times New Roman" w:hAnsi="Times New Roman" w:cs="Times New Roman"/>
                <w:noProof/>
                <w:webHidden/>
              </w:rPr>
              <w:instrText xml:space="preserve"> PAGEREF _Toc114845272 \h </w:instrText>
            </w:r>
            <w:r w:rsidR="002A6038" w:rsidRPr="009F466A">
              <w:rPr>
                <w:rFonts w:ascii="Times New Roman" w:hAnsi="Times New Roman" w:cs="Times New Roman"/>
                <w:noProof/>
                <w:webHidden/>
              </w:rPr>
            </w:r>
            <w:r w:rsidR="002A6038" w:rsidRPr="009F466A">
              <w:rPr>
                <w:rFonts w:ascii="Times New Roman" w:hAnsi="Times New Roman" w:cs="Times New Roman"/>
                <w:noProof/>
                <w:webHidden/>
              </w:rPr>
              <w:fldChar w:fldCharType="separate"/>
            </w:r>
            <w:r w:rsidR="002A6038" w:rsidRPr="009F466A">
              <w:rPr>
                <w:rFonts w:ascii="Times New Roman" w:hAnsi="Times New Roman" w:cs="Times New Roman"/>
                <w:noProof/>
                <w:webHidden/>
              </w:rPr>
              <w:t>5</w:t>
            </w:r>
            <w:r w:rsidR="002A6038" w:rsidRPr="009F466A">
              <w:rPr>
                <w:rFonts w:ascii="Times New Roman" w:hAnsi="Times New Roman" w:cs="Times New Roman"/>
                <w:noProof/>
                <w:webHidden/>
              </w:rPr>
              <w:fldChar w:fldCharType="end"/>
            </w:r>
          </w:hyperlink>
        </w:p>
        <w:p w14:paraId="02C2F2C4" w14:textId="20FC7163" w:rsidR="002A6038" w:rsidRPr="009F466A" w:rsidRDefault="00000000">
          <w:pPr>
            <w:pStyle w:val="TOC2"/>
            <w:tabs>
              <w:tab w:val="right" w:leader="dot" w:pos="9350"/>
            </w:tabs>
            <w:rPr>
              <w:rFonts w:ascii="Times New Roman" w:eastAsiaTheme="minorEastAsia" w:hAnsi="Times New Roman" w:cs="Times New Roman"/>
              <w:noProof/>
            </w:rPr>
          </w:pPr>
          <w:hyperlink w:anchor="_Toc114845273" w:history="1">
            <w:r w:rsidR="002A6038" w:rsidRPr="009F466A">
              <w:rPr>
                <w:rStyle w:val="Hyperlink"/>
                <w:rFonts w:ascii="Times New Roman" w:hAnsi="Times New Roman" w:cs="Times New Roman"/>
                <w:noProof/>
              </w:rPr>
              <w:t>A. Major revisions:</w:t>
            </w:r>
            <w:r w:rsidR="002A6038" w:rsidRPr="009F466A">
              <w:rPr>
                <w:rFonts w:ascii="Times New Roman" w:hAnsi="Times New Roman" w:cs="Times New Roman"/>
                <w:noProof/>
                <w:webHidden/>
              </w:rPr>
              <w:tab/>
            </w:r>
            <w:r w:rsidR="002A6038" w:rsidRPr="009F466A">
              <w:rPr>
                <w:rFonts w:ascii="Times New Roman" w:hAnsi="Times New Roman" w:cs="Times New Roman"/>
                <w:noProof/>
                <w:webHidden/>
              </w:rPr>
              <w:fldChar w:fldCharType="begin"/>
            </w:r>
            <w:r w:rsidR="002A6038" w:rsidRPr="009F466A">
              <w:rPr>
                <w:rFonts w:ascii="Times New Roman" w:hAnsi="Times New Roman" w:cs="Times New Roman"/>
                <w:noProof/>
                <w:webHidden/>
              </w:rPr>
              <w:instrText xml:space="preserve"> PAGEREF _Toc114845273 \h </w:instrText>
            </w:r>
            <w:r w:rsidR="002A6038" w:rsidRPr="009F466A">
              <w:rPr>
                <w:rFonts w:ascii="Times New Roman" w:hAnsi="Times New Roman" w:cs="Times New Roman"/>
                <w:noProof/>
                <w:webHidden/>
              </w:rPr>
            </w:r>
            <w:r w:rsidR="002A6038" w:rsidRPr="009F466A">
              <w:rPr>
                <w:rFonts w:ascii="Times New Roman" w:hAnsi="Times New Roman" w:cs="Times New Roman"/>
                <w:noProof/>
                <w:webHidden/>
              </w:rPr>
              <w:fldChar w:fldCharType="separate"/>
            </w:r>
            <w:r w:rsidR="002A6038" w:rsidRPr="009F466A">
              <w:rPr>
                <w:rFonts w:ascii="Times New Roman" w:hAnsi="Times New Roman" w:cs="Times New Roman"/>
                <w:noProof/>
                <w:webHidden/>
              </w:rPr>
              <w:t>5</w:t>
            </w:r>
            <w:r w:rsidR="002A6038" w:rsidRPr="009F466A">
              <w:rPr>
                <w:rFonts w:ascii="Times New Roman" w:hAnsi="Times New Roman" w:cs="Times New Roman"/>
                <w:noProof/>
                <w:webHidden/>
              </w:rPr>
              <w:fldChar w:fldCharType="end"/>
            </w:r>
          </w:hyperlink>
        </w:p>
        <w:p w14:paraId="0BE7FAE2" w14:textId="41A5AD22" w:rsidR="002A6038" w:rsidRPr="009F466A" w:rsidRDefault="00000000">
          <w:pPr>
            <w:pStyle w:val="TOC2"/>
            <w:tabs>
              <w:tab w:val="right" w:leader="dot" w:pos="9350"/>
            </w:tabs>
            <w:rPr>
              <w:rFonts w:ascii="Times New Roman" w:eastAsiaTheme="minorEastAsia" w:hAnsi="Times New Roman" w:cs="Times New Roman"/>
              <w:noProof/>
            </w:rPr>
          </w:pPr>
          <w:hyperlink w:anchor="_Toc114845274" w:history="1">
            <w:r w:rsidR="002A6038" w:rsidRPr="009F466A">
              <w:rPr>
                <w:rStyle w:val="Hyperlink"/>
                <w:rFonts w:ascii="Times New Roman" w:hAnsi="Times New Roman" w:cs="Times New Roman"/>
                <w:noProof/>
              </w:rPr>
              <w:t>B. Minor revisions:</w:t>
            </w:r>
            <w:r w:rsidR="002A6038" w:rsidRPr="009F466A">
              <w:rPr>
                <w:rFonts w:ascii="Times New Roman" w:hAnsi="Times New Roman" w:cs="Times New Roman"/>
                <w:noProof/>
                <w:webHidden/>
              </w:rPr>
              <w:tab/>
            </w:r>
            <w:r w:rsidR="002A6038" w:rsidRPr="009F466A">
              <w:rPr>
                <w:rFonts w:ascii="Times New Roman" w:hAnsi="Times New Roman" w:cs="Times New Roman"/>
                <w:noProof/>
                <w:webHidden/>
              </w:rPr>
              <w:fldChar w:fldCharType="begin"/>
            </w:r>
            <w:r w:rsidR="002A6038" w:rsidRPr="009F466A">
              <w:rPr>
                <w:rFonts w:ascii="Times New Roman" w:hAnsi="Times New Roman" w:cs="Times New Roman"/>
                <w:noProof/>
                <w:webHidden/>
              </w:rPr>
              <w:instrText xml:space="preserve"> PAGEREF _Toc114845274 \h </w:instrText>
            </w:r>
            <w:r w:rsidR="002A6038" w:rsidRPr="009F466A">
              <w:rPr>
                <w:rFonts w:ascii="Times New Roman" w:hAnsi="Times New Roman" w:cs="Times New Roman"/>
                <w:noProof/>
                <w:webHidden/>
              </w:rPr>
            </w:r>
            <w:r w:rsidR="002A6038" w:rsidRPr="009F466A">
              <w:rPr>
                <w:rFonts w:ascii="Times New Roman" w:hAnsi="Times New Roman" w:cs="Times New Roman"/>
                <w:noProof/>
                <w:webHidden/>
              </w:rPr>
              <w:fldChar w:fldCharType="separate"/>
            </w:r>
            <w:r w:rsidR="002A6038" w:rsidRPr="009F466A">
              <w:rPr>
                <w:rFonts w:ascii="Times New Roman" w:hAnsi="Times New Roman" w:cs="Times New Roman"/>
                <w:noProof/>
                <w:webHidden/>
              </w:rPr>
              <w:t>8</w:t>
            </w:r>
            <w:r w:rsidR="002A6038" w:rsidRPr="009F466A">
              <w:rPr>
                <w:rFonts w:ascii="Times New Roman" w:hAnsi="Times New Roman" w:cs="Times New Roman"/>
                <w:noProof/>
                <w:webHidden/>
              </w:rPr>
              <w:fldChar w:fldCharType="end"/>
            </w:r>
          </w:hyperlink>
        </w:p>
        <w:p w14:paraId="5D9073FD" w14:textId="79779A83" w:rsidR="002A6038" w:rsidRPr="009F466A" w:rsidRDefault="00000000">
          <w:pPr>
            <w:pStyle w:val="TOC1"/>
            <w:tabs>
              <w:tab w:val="right" w:leader="dot" w:pos="9350"/>
            </w:tabs>
            <w:rPr>
              <w:rFonts w:ascii="Times New Roman" w:eastAsiaTheme="minorEastAsia" w:hAnsi="Times New Roman" w:cs="Times New Roman"/>
              <w:noProof/>
            </w:rPr>
          </w:pPr>
          <w:hyperlink w:anchor="_Toc114845275" w:history="1">
            <w:r w:rsidR="002A6038" w:rsidRPr="009F466A">
              <w:rPr>
                <w:rStyle w:val="Hyperlink"/>
                <w:rFonts w:ascii="Times New Roman" w:hAnsi="Times New Roman" w:cs="Times New Roman"/>
                <w:noProof/>
              </w:rPr>
              <w:t>III. Reviewer 3 comments:</w:t>
            </w:r>
            <w:r w:rsidR="002A6038" w:rsidRPr="009F466A">
              <w:rPr>
                <w:rFonts w:ascii="Times New Roman" w:hAnsi="Times New Roman" w:cs="Times New Roman"/>
                <w:noProof/>
                <w:webHidden/>
              </w:rPr>
              <w:tab/>
            </w:r>
            <w:r w:rsidR="002A6038" w:rsidRPr="009F466A">
              <w:rPr>
                <w:rFonts w:ascii="Times New Roman" w:hAnsi="Times New Roman" w:cs="Times New Roman"/>
                <w:noProof/>
                <w:webHidden/>
              </w:rPr>
              <w:fldChar w:fldCharType="begin"/>
            </w:r>
            <w:r w:rsidR="002A6038" w:rsidRPr="009F466A">
              <w:rPr>
                <w:rFonts w:ascii="Times New Roman" w:hAnsi="Times New Roman" w:cs="Times New Roman"/>
                <w:noProof/>
                <w:webHidden/>
              </w:rPr>
              <w:instrText xml:space="preserve"> PAGEREF _Toc114845275 \h </w:instrText>
            </w:r>
            <w:r w:rsidR="002A6038" w:rsidRPr="009F466A">
              <w:rPr>
                <w:rFonts w:ascii="Times New Roman" w:hAnsi="Times New Roman" w:cs="Times New Roman"/>
                <w:noProof/>
                <w:webHidden/>
              </w:rPr>
            </w:r>
            <w:r w:rsidR="002A6038" w:rsidRPr="009F466A">
              <w:rPr>
                <w:rFonts w:ascii="Times New Roman" w:hAnsi="Times New Roman" w:cs="Times New Roman"/>
                <w:noProof/>
                <w:webHidden/>
              </w:rPr>
              <w:fldChar w:fldCharType="separate"/>
            </w:r>
            <w:r w:rsidR="002A6038" w:rsidRPr="009F466A">
              <w:rPr>
                <w:rFonts w:ascii="Times New Roman" w:hAnsi="Times New Roman" w:cs="Times New Roman"/>
                <w:noProof/>
                <w:webHidden/>
              </w:rPr>
              <w:t>9</w:t>
            </w:r>
            <w:r w:rsidR="002A6038" w:rsidRPr="009F466A">
              <w:rPr>
                <w:rFonts w:ascii="Times New Roman" w:hAnsi="Times New Roman" w:cs="Times New Roman"/>
                <w:noProof/>
                <w:webHidden/>
              </w:rPr>
              <w:fldChar w:fldCharType="end"/>
            </w:r>
          </w:hyperlink>
        </w:p>
        <w:p w14:paraId="09BE911D" w14:textId="7B0414EA" w:rsidR="002A6038" w:rsidRPr="009F466A" w:rsidRDefault="00000000">
          <w:pPr>
            <w:pStyle w:val="TOC2"/>
            <w:tabs>
              <w:tab w:val="right" w:leader="dot" w:pos="9350"/>
            </w:tabs>
            <w:rPr>
              <w:rFonts w:ascii="Times New Roman" w:eastAsiaTheme="minorEastAsia" w:hAnsi="Times New Roman" w:cs="Times New Roman"/>
              <w:noProof/>
            </w:rPr>
          </w:pPr>
          <w:hyperlink w:anchor="_Toc114845276" w:history="1">
            <w:r w:rsidR="002A6038" w:rsidRPr="009F466A">
              <w:rPr>
                <w:rStyle w:val="Hyperlink"/>
                <w:rFonts w:ascii="Times New Roman" w:hAnsi="Times New Roman" w:cs="Times New Roman"/>
                <w:noProof/>
              </w:rPr>
              <w:t>A. Minor revisions:</w:t>
            </w:r>
            <w:r w:rsidR="002A6038" w:rsidRPr="009F466A">
              <w:rPr>
                <w:rFonts w:ascii="Times New Roman" w:hAnsi="Times New Roman" w:cs="Times New Roman"/>
                <w:noProof/>
                <w:webHidden/>
              </w:rPr>
              <w:tab/>
            </w:r>
            <w:r w:rsidR="002A6038" w:rsidRPr="009F466A">
              <w:rPr>
                <w:rFonts w:ascii="Times New Roman" w:hAnsi="Times New Roman" w:cs="Times New Roman"/>
                <w:noProof/>
                <w:webHidden/>
              </w:rPr>
              <w:fldChar w:fldCharType="begin"/>
            </w:r>
            <w:r w:rsidR="002A6038" w:rsidRPr="009F466A">
              <w:rPr>
                <w:rFonts w:ascii="Times New Roman" w:hAnsi="Times New Roman" w:cs="Times New Roman"/>
                <w:noProof/>
                <w:webHidden/>
              </w:rPr>
              <w:instrText xml:space="preserve"> PAGEREF _Toc114845276 \h </w:instrText>
            </w:r>
            <w:r w:rsidR="002A6038" w:rsidRPr="009F466A">
              <w:rPr>
                <w:rFonts w:ascii="Times New Roman" w:hAnsi="Times New Roman" w:cs="Times New Roman"/>
                <w:noProof/>
                <w:webHidden/>
              </w:rPr>
            </w:r>
            <w:r w:rsidR="002A6038" w:rsidRPr="009F466A">
              <w:rPr>
                <w:rFonts w:ascii="Times New Roman" w:hAnsi="Times New Roman" w:cs="Times New Roman"/>
                <w:noProof/>
                <w:webHidden/>
              </w:rPr>
              <w:fldChar w:fldCharType="separate"/>
            </w:r>
            <w:r w:rsidR="002A6038" w:rsidRPr="009F466A">
              <w:rPr>
                <w:rFonts w:ascii="Times New Roman" w:hAnsi="Times New Roman" w:cs="Times New Roman"/>
                <w:noProof/>
                <w:webHidden/>
              </w:rPr>
              <w:t>9</w:t>
            </w:r>
            <w:r w:rsidR="002A6038" w:rsidRPr="009F466A">
              <w:rPr>
                <w:rFonts w:ascii="Times New Roman" w:hAnsi="Times New Roman" w:cs="Times New Roman"/>
                <w:noProof/>
                <w:webHidden/>
              </w:rPr>
              <w:fldChar w:fldCharType="end"/>
            </w:r>
          </w:hyperlink>
        </w:p>
        <w:p w14:paraId="6ED1B26A" w14:textId="47314D01" w:rsidR="002A6038" w:rsidRPr="009F466A" w:rsidRDefault="00000000">
          <w:pPr>
            <w:pStyle w:val="TOC1"/>
            <w:tabs>
              <w:tab w:val="right" w:leader="dot" w:pos="9350"/>
            </w:tabs>
            <w:rPr>
              <w:rFonts w:ascii="Times New Roman" w:eastAsiaTheme="minorEastAsia" w:hAnsi="Times New Roman" w:cs="Times New Roman"/>
              <w:noProof/>
            </w:rPr>
          </w:pPr>
          <w:hyperlink w:anchor="_Toc114845277" w:history="1">
            <w:r w:rsidR="002A6038" w:rsidRPr="009F466A">
              <w:rPr>
                <w:rStyle w:val="Hyperlink"/>
                <w:rFonts w:ascii="Times New Roman" w:hAnsi="Times New Roman" w:cs="Times New Roman"/>
                <w:noProof/>
              </w:rPr>
              <w:t>IV. List of revisions to the submitted manuscript</w:t>
            </w:r>
            <w:r w:rsidR="002A6038" w:rsidRPr="009F466A">
              <w:rPr>
                <w:rFonts w:ascii="Times New Roman" w:hAnsi="Times New Roman" w:cs="Times New Roman"/>
                <w:noProof/>
                <w:webHidden/>
              </w:rPr>
              <w:tab/>
            </w:r>
            <w:r w:rsidR="002A6038" w:rsidRPr="009F466A">
              <w:rPr>
                <w:rFonts w:ascii="Times New Roman" w:hAnsi="Times New Roman" w:cs="Times New Roman"/>
                <w:noProof/>
                <w:webHidden/>
              </w:rPr>
              <w:fldChar w:fldCharType="begin"/>
            </w:r>
            <w:r w:rsidR="002A6038" w:rsidRPr="009F466A">
              <w:rPr>
                <w:rFonts w:ascii="Times New Roman" w:hAnsi="Times New Roman" w:cs="Times New Roman"/>
                <w:noProof/>
                <w:webHidden/>
              </w:rPr>
              <w:instrText xml:space="preserve"> PAGEREF _Toc114845277 \h </w:instrText>
            </w:r>
            <w:r w:rsidR="002A6038" w:rsidRPr="009F466A">
              <w:rPr>
                <w:rFonts w:ascii="Times New Roman" w:hAnsi="Times New Roman" w:cs="Times New Roman"/>
                <w:noProof/>
                <w:webHidden/>
              </w:rPr>
            </w:r>
            <w:r w:rsidR="002A6038" w:rsidRPr="009F466A">
              <w:rPr>
                <w:rFonts w:ascii="Times New Roman" w:hAnsi="Times New Roman" w:cs="Times New Roman"/>
                <w:noProof/>
                <w:webHidden/>
              </w:rPr>
              <w:fldChar w:fldCharType="separate"/>
            </w:r>
            <w:r w:rsidR="002A6038" w:rsidRPr="009F466A">
              <w:rPr>
                <w:rFonts w:ascii="Times New Roman" w:hAnsi="Times New Roman" w:cs="Times New Roman"/>
                <w:noProof/>
                <w:webHidden/>
              </w:rPr>
              <w:t>11</w:t>
            </w:r>
            <w:r w:rsidR="002A6038" w:rsidRPr="009F466A">
              <w:rPr>
                <w:rFonts w:ascii="Times New Roman" w:hAnsi="Times New Roman" w:cs="Times New Roman"/>
                <w:noProof/>
                <w:webHidden/>
              </w:rPr>
              <w:fldChar w:fldCharType="end"/>
            </w:r>
          </w:hyperlink>
        </w:p>
        <w:p w14:paraId="7DB68524" w14:textId="22DF0FDD" w:rsidR="002A6038" w:rsidRPr="009F466A" w:rsidRDefault="00000000">
          <w:pPr>
            <w:pStyle w:val="TOC1"/>
            <w:tabs>
              <w:tab w:val="right" w:leader="dot" w:pos="9350"/>
            </w:tabs>
            <w:rPr>
              <w:rFonts w:ascii="Times New Roman" w:eastAsiaTheme="minorEastAsia" w:hAnsi="Times New Roman" w:cs="Times New Roman"/>
              <w:noProof/>
            </w:rPr>
          </w:pPr>
          <w:hyperlink w:anchor="_Toc114845278" w:history="1">
            <w:r w:rsidR="002A6038" w:rsidRPr="009F466A">
              <w:rPr>
                <w:rStyle w:val="Hyperlink"/>
                <w:rFonts w:ascii="Times New Roman" w:hAnsi="Times New Roman" w:cs="Times New Roman"/>
                <w:noProof/>
              </w:rPr>
              <w:t>IV. List of revisions to the submitted Supplemental Information</w:t>
            </w:r>
            <w:r w:rsidR="002A6038" w:rsidRPr="009F466A">
              <w:rPr>
                <w:rFonts w:ascii="Times New Roman" w:hAnsi="Times New Roman" w:cs="Times New Roman"/>
                <w:noProof/>
                <w:webHidden/>
              </w:rPr>
              <w:tab/>
            </w:r>
            <w:r w:rsidR="002A6038" w:rsidRPr="009F466A">
              <w:rPr>
                <w:rFonts w:ascii="Times New Roman" w:hAnsi="Times New Roman" w:cs="Times New Roman"/>
                <w:noProof/>
                <w:webHidden/>
              </w:rPr>
              <w:fldChar w:fldCharType="begin"/>
            </w:r>
            <w:r w:rsidR="002A6038" w:rsidRPr="009F466A">
              <w:rPr>
                <w:rFonts w:ascii="Times New Roman" w:hAnsi="Times New Roman" w:cs="Times New Roman"/>
                <w:noProof/>
                <w:webHidden/>
              </w:rPr>
              <w:instrText xml:space="preserve"> PAGEREF _Toc114845278 \h </w:instrText>
            </w:r>
            <w:r w:rsidR="002A6038" w:rsidRPr="009F466A">
              <w:rPr>
                <w:rFonts w:ascii="Times New Roman" w:hAnsi="Times New Roman" w:cs="Times New Roman"/>
                <w:noProof/>
                <w:webHidden/>
              </w:rPr>
            </w:r>
            <w:r w:rsidR="002A6038" w:rsidRPr="009F466A">
              <w:rPr>
                <w:rFonts w:ascii="Times New Roman" w:hAnsi="Times New Roman" w:cs="Times New Roman"/>
                <w:noProof/>
                <w:webHidden/>
              </w:rPr>
              <w:fldChar w:fldCharType="separate"/>
            </w:r>
            <w:r w:rsidR="002A6038" w:rsidRPr="009F466A">
              <w:rPr>
                <w:rFonts w:ascii="Times New Roman" w:hAnsi="Times New Roman" w:cs="Times New Roman"/>
                <w:noProof/>
                <w:webHidden/>
              </w:rPr>
              <w:t>13</w:t>
            </w:r>
            <w:r w:rsidR="002A6038" w:rsidRPr="009F466A">
              <w:rPr>
                <w:rFonts w:ascii="Times New Roman" w:hAnsi="Times New Roman" w:cs="Times New Roman"/>
                <w:noProof/>
                <w:webHidden/>
              </w:rPr>
              <w:fldChar w:fldCharType="end"/>
            </w:r>
          </w:hyperlink>
        </w:p>
        <w:p w14:paraId="2A7B93FA" w14:textId="5E1EA100" w:rsidR="00A110CC" w:rsidRPr="00A110CC" w:rsidRDefault="00A110CC">
          <w:pPr>
            <w:rPr>
              <w:rFonts w:ascii="Times New Roman" w:hAnsi="Times New Roman" w:cs="Times New Roman"/>
              <w:sz w:val="24"/>
              <w:szCs w:val="24"/>
            </w:rPr>
          </w:pPr>
          <w:r w:rsidRPr="009F466A">
            <w:rPr>
              <w:rFonts w:ascii="Times New Roman" w:hAnsi="Times New Roman" w:cs="Times New Roman"/>
              <w:b/>
              <w:bCs/>
              <w:noProof/>
              <w:sz w:val="24"/>
              <w:szCs w:val="24"/>
            </w:rPr>
            <w:fldChar w:fldCharType="end"/>
          </w:r>
        </w:p>
      </w:sdtContent>
    </w:sdt>
    <w:p w14:paraId="7A89D8CF" w14:textId="556434B7" w:rsidR="008A36E0" w:rsidRDefault="008A36E0" w:rsidP="008A36E0">
      <w:r>
        <w:br w:type="page"/>
      </w:r>
    </w:p>
    <w:p w14:paraId="12D67FD2" w14:textId="09782DDE" w:rsidR="00C25E3A" w:rsidRPr="005E43F9" w:rsidRDefault="00A110CC" w:rsidP="008A36E0">
      <w:pPr>
        <w:pStyle w:val="Heading1"/>
      </w:pPr>
      <w:bookmarkStart w:id="0" w:name="_Toc114845270"/>
      <w:r>
        <w:lastRenderedPageBreak/>
        <w:t xml:space="preserve">I. </w:t>
      </w:r>
      <w:r w:rsidR="00C25E3A" w:rsidRPr="005E43F9">
        <w:t>Reviewer:</w:t>
      </w:r>
      <w:r w:rsidR="00233C4E" w:rsidRPr="005E43F9">
        <w:t xml:space="preserve"> </w:t>
      </w:r>
      <w:r w:rsidR="00C25E3A" w:rsidRPr="005E43F9">
        <w:t>1</w:t>
      </w:r>
      <w:r w:rsidR="00233C4E" w:rsidRPr="005E43F9">
        <w:t xml:space="preserve"> </w:t>
      </w:r>
      <w:r w:rsidR="00C25E3A" w:rsidRPr="005E43F9">
        <w:t>Comments:</w:t>
      </w:r>
      <w:bookmarkEnd w:id="0"/>
    </w:p>
    <w:p w14:paraId="49F25549" w14:textId="6521F56E" w:rsidR="00C25E3A" w:rsidRDefault="00761B90" w:rsidP="00C25E3A">
      <w:pPr>
        <w:rPr>
          <w:rFonts w:ascii="Times New Roman" w:hAnsi="Times New Roman" w:cs="Times New Roman"/>
          <w:sz w:val="24"/>
          <w:szCs w:val="24"/>
        </w:rPr>
      </w:pPr>
      <w:r>
        <w:rPr>
          <w:rFonts w:ascii="Times New Roman" w:hAnsi="Times New Roman" w:cs="Times New Roman"/>
          <w:sz w:val="24"/>
          <w:szCs w:val="24"/>
        </w:rPr>
        <w:t>“</w:t>
      </w:r>
      <w:r w:rsidR="00233C4E" w:rsidRPr="005E43F9">
        <w:rPr>
          <w:rFonts w:ascii="Times New Roman" w:hAnsi="Times New Roman" w:cs="Times New Roman"/>
          <w:sz w:val="24"/>
          <w:szCs w:val="24"/>
        </w:rPr>
        <w:t xml:space="preserve">Summary: </w:t>
      </w:r>
      <w:r w:rsidR="00C25E3A" w:rsidRPr="005E43F9">
        <w:rPr>
          <w:rFonts w:ascii="Times New Roman" w:hAnsi="Times New Roman" w:cs="Times New Roman"/>
          <w:sz w:val="24"/>
          <w:szCs w:val="24"/>
        </w:rPr>
        <w:t>In this brilliant work, Sieg and colleagues present Eco80, an artificial cytosol that mimics the cytosol of E. coli cells, by accounting for approx. 80% of the metabolome of E. coli. The systematic analysis of the different metabolites with Mg</w:t>
      </w:r>
      <w:r w:rsidR="00C25E3A" w:rsidRPr="00A61F39">
        <w:rPr>
          <w:rFonts w:ascii="Times New Roman" w:hAnsi="Times New Roman" w:cs="Times New Roman"/>
          <w:sz w:val="24"/>
          <w:szCs w:val="24"/>
          <w:vertAlign w:val="superscript"/>
        </w:rPr>
        <w:t>2+</w:t>
      </w:r>
      <w:r w:rsidR="00C25E3A" w:rsidRPr="005E43F9">
        <w:rPr>
          <w:rFonts w:ascii="Times New Roman" w:hAnsi="Times New Roman" w:cs="Times New Roman"/>
          <w:sz w:val="24"/>
          <w:szCs w:val="24"/>
        </w:rPr>
        <w:t xml:space="preserve"> cations is unprecedented. This work provides the first concrete step towards "filling the gap between in vitro and in vivo folding". I do not have any remarks on the technical side. The manuscript is extremely well </w:t>
      </w:r>
      <w:r w:rsidR="00A61F39" w:rsidRPr="005E43F9">
        <w:rPr>
          <w:rFonts w:ascii="Times New Roman" w:hAnsi="Times New Roman" w:cs="Times New Roman"/>
          <w:sz w:val="24"/>
          <w:szCs w:val="24"/>
        </w:rPr>
        <w:t>written,</w:t>
      </w:r>
      <w:r w:rsidR="00C25E3A" w:rsidRPr="005E43F9">
        <w:rPr>
          <w:rFonts w:ascii="Times New Roman" w:hAnsi="Times New Roman" w:cs="Times New Roman"/>
          <w:sz w:val="24"/>
          <w:szCs w:val="24"/>
        </w:rPr>
        <w:t xml:space="preserve"> and it can be, in my opinion, accepted and published as is. I have however a few small requests concerning points that, I believe, would be very important to mention in the discussion:</w:t>
      </w:r>
      <w:r>
        <w:rPr>
          <w:rFonts w:ascii="Times New Roman" w:hAnsi="Times New Roman" w:cs="Times New Roman"/>
          <w:sz w:val="24"/>
          <w:szCs w:val="24"/>
        </w:rPr>
        <w:t>”</w:t>
      </w:r>
    </w:p>
    <w:p w14:paraId="62D179F1" w14:textId="44BC537F" w:rsidR="000E386D" w:rsidRPr="000E386D" w:rsidRDefault="000E386D" w:rsidP="00C25E3A">
      <w:pPr>
        <w:rPr>
          <w:rFonts w:ascii="Times New Roman" w:hAnsi="Times New Roman" w:cs="Times New Roman"/>
          <w:color w:val="002060"/>
          <w:sz w:val="24"/>
          <w:szCs w:val="24"/>
        </w:rPr>
      </w:pPr>
      <w:r w:rsidRPr="000E386D">
        <w:rPr>
          <w:rFonts w:ascii="Times New Roman" w:hAnsi="Times New Roman" w:cs="Times New Roman"/>
          <w:color w:val="002060"/>
          <w:sz w:val="24"/>
          <w:szCs w:val="24"/>
        </w:rPr>
        <w:t xml:space="preserve">We are grateful for </w:t>
      </w:r>
      <w:r w:rsidR="00E61262">
        <w:rPr>
          <w:rFonts w:ascii="Times New Roman" w:hAnsi="Times New Roman" w:cs="Times New Roman"/>
          <w:color w:val="002060"/>
          <w:sz w:val="24"/>
          <w:szCs w:val="24"/>
        </w:rPr>
        <w:t xml:space="preserve">the </w:t>
      </w:r>
      <w:r w:rsidRPr="000E386D">
        <w:rPr>
          <w:rFonts w:ascii="Times New Roman" w:hAnsi="Times New Roman" w:cs="Times New Roman"/>
          <w:color w:val="002060"/>
          <w:sz w:val="24"/>
          <w:szCs w:val="24"/>
        </w:rPr>
        <w:t>exceptionally positive assessment of our work</w:t>
      </w:r>
      <w:r w:rsidR="0040033C">
        <w:rPr>
          <w:rFonts w:ascii="Times New Roman" w:hAnsi="Times New Roman" w:cs="Times New Roman"/>
          <w:color w:val="002060"/>
          <w:sz w:val="24"/>
          <w:szCs w:val="24"/>
        </w:rPr>
        <w:t xml:space="preserve"> and helpful suggestions</w:t>
      </w:r>
      <w:r w:rsidRPr="000E386D">
        <w:rPr>
          <w:rFonts w:ascii="Times New Roman" w:hAnsi="Times New Roman" w:cs="Times New Roman"/>
          <w:color w:val="002060"/>
          <w:sz w:val="24"/>
          <w:szCs w:val="24"/>
        </w:rPr>
        <w:t>.</w:t>
      </w:r>
    </w:p>
    <w:p w14:paraId="0BAA63F7" w14:textId="28966043" w:rsidR="00233C4E" w:rsidRPr="005E43F9" w:rsidRDefault="00A110CC" w:rsidP="008A36E0">
      <w:pPr>
        <w:pStyle w:val="Heading2"/>
      </w:pPr>
      <w:bookmarkStart w:id="1" w:name="_Toc114845271"/>
      <w:r>
        <w:t xml:space="preserve">A. </w:t>
      </w:r>
      <w:r w:rsidR="00233C4E" w:rsidRPr="005E43F9">
        <w:t>Minor revisions:</w:t>
      </w:r>
      <w:bookmarkEnd w:id="1"/>
    </w:p>
    <w:p w14:paraId="5B651540" w14:textId="786465D2" w:rsidR="00C25E3A" w:rsidRDefault="00233C4E" w:rsidP="00C25E3A">
      <w:pPr>
        <w:rPr>
          <w:rFonts w:ascii="Times New Roman" w:hAnsi="Times New Roman" w:cs="Times New Roman"/>
          <w:sz w:val="24"/>
          <w:szCs w:val="24"/>
        </w:rPr>
      </w:pPr>
      <w:r w:rsidRPr="005E43F9">
        <w:rPr>
          <w:rFonts w:ascii="Times New Roman" w:hAnsi="Times New Roman" w:cs="Times New Roman"/>
          <w:sz w:val="24"/>
          <w:szCs w:val="24"/>
        </w:rPr>
        <w:t xml:space="preserve">1.) </w:t>
      </w:r>
      <w:r w:rsidR="00761B90">
        <w:rPr>
          <w:rFonts w:ascii="Times New Roman" w:hAnsi="Times New Roman" w:cs="Times New Roman"/>
          <w:sz w:val="24"/>
          <w:szCs w:val="24"/>
        </w:rPr>
        <w:t>“</w:t>
      </w:r>
      <w:r w:rsidRPr="005E43F9">
        <w:rPr>
          <w:rFonts w:ascii="Times New Roman" w:hAnsi="Times New Roman" w:cs="Times New Roman"/>
          <w:sz w:val="24"/>
          <w:szCs w:val="24"/>
        </w:rPr>
        <w:t>A</w:t>
      </w:r>
      <w:r w:rsidR="00C25E3A" w:rsidRPr="005E43F9">
        <w:rPr>
          <w:rFonts w:ascii="Times New Roman" w:hAnsi="Times New Roman" w:cs="Times New Roman"/>
          <w:sz w:val="24"/>
          <w:szCs w:val="24"/>
        </w:rPr>
        <w:t>s this cytosol only accounts for 80% of the metabolome, are there reasons to expect that the remainder of the metabolites (~20%) would have any opposite effect on the destabilization of RNA helices?</w:t>
      </w:r>
      <w:r w:rsidR="00761B90">
        <w:rPr>
          <w:rFonts w:ascii="Times New Roman" w:hAnsi="Times New Roman" w:cs="Times New Roman"/>
          <w:sz w:val="24"/>
          <w:szCs w:val="24"/>
        </w:rPr>
        <w:t>”</w:t>
      </w:r>
    </w:p>
    <w:p w14:paraId="555348B7" w14:textId="30EBDB1B" w:rsidR="00A61F39" w:rsidRDefault="00A61F39" w:rsidP="00C25E3A">
      <w:pPr>
        <w:rPr>
          <w:rFonts w:ascii="Times New Roman" w:hAnsi="Times New Roman" w:cs="Times New Roman"/>
          <w:color w:val="002060"/>
          <w:sz w:val="24"/>
          <w:szCs w:val="24"/>
        </w:rPr>
      </w:pPr>
      <w:r>
        <w:rPr>
          <w:rFonts w:ascii="Times New Roman" w:hAnsi="Times New Roman" w:cs="Times New Roman"/>
          <w:color w:val="002060"/>
          <w:sz w:val="24"/>
          <w:szCs w:val="24"/>
        </w:rPr>
        <w:t>The reviewer points out that we only accounted for 80% of the metabolome and that the other 20% could have an effect, possibly opposite, of the metabolites in Eco80.</w:t>
      </w:r>
      <w:r w:rsidR="007C3DE5">
        <w:rPr>
          <w:rFonts w:ascii="Times New Roman" w:hAnsi="Times New Roman" w:cs="Times New Roman"/>
          <w:color w:val="002060"/>
          <w:sz w:val="24"/>
          <w:szCs w:val="24"/>
        </w:rPr>
        <w:t xml:space="preserve"> We believe that the remaining 20% of metabolites will reinforce the effect of Eco80 rather than oppose it.</w:t>
      </w:r>
    </w:p>
    <w:p w14:paraId="101FFB54" w14:textId="7C90A5B8" w:rsidR="00A61F39" w:rsidRDefault="008C569F" w:rsidP="00C25E3A">
      <w:pPr>
        <w:rPr>
          <w:rFonts w:ascii="Times New Roman" w:hAnsi="Times New Roman" w:cs="Times New Roman"/>
          <w:color w:val="002060"/>
          <w:sz w:val="24"/>
          <w:szCs w:val="24"/>
        </w:rPr>
      </w:pPr>
      <w:r>
        <w:rPr>
          <w:rFonts w:ascii="Times New Roman" w:hAnsi="Times New Roman" w:cs="Times New Roman"/>
          <w:color w:val="002060"/>
          <w:sz w:val="24"/>
          <w:szCs w:val="24"/>
        </w:rPr>
        <w:t>We performed an analysis of the remaining 20% of the metabolome using estimated binding constants (R Figure 1)</w:t>
      </w:r>
      <w:r w:rsidR="00A61F39">
        <w:rPr>
          <w:rFonts w:ascii="Times New Roman" w:hAnsi="Times New Roman" w:cs="Times New Roman"/>
          <w:color w:val="002060"/>
          <w:sz w:val="24"/>
          <w:szCs w:val="24"/>
        </w:rPr>
        <w:t>.</w:t>
      </w:r>
      <w:r w:rsidR="00E202F0">
        <w:rPr>
          <w:rFonts w:ascii="Times New Roman" w:hAnsi="Times New Roman" w:cs="Times New Roman"/>
          <w:color w:val="002060"/>
          <w:sz w:val="24"/>
          <w:szCs w:val="24"/>
        </w:rPr>
        <w:fldChar w:fldCharType="begin"/>
      </w:r>
      <w:r w:rsidR="00E202F0">
        <w:rPr>
          <w:rFonts w:ascii="Times New Roman" w:hAnsi="Times New Roman" w:cs="Times New Roman"/>
          <w:color w:val="002060"/>
          <w:sz w:val="24"/>
          <w:szCs w:val="24"/>
        </w:rPr>
        <w:instrText xml:space="preserve"> ADDIN ZOTERO_ITEM CSL_CITATION {"citationID":"c4aDCz3n","properties":{"formattedCitation":"\\super 1\\nosupersub{}","plainCitation":"1","noteIndex":0},"citationItems":[{"id":399,"uris":["http://zotero.org/users/4485201/items/75JQ5TCG"],"itemData":{"id":399,"type":"article-journal","abstract":"RNA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E202F0">
        <w:rPr>
          <w:rFonts w:ascii="Times New Roman" w:hAnsi="Times New Roman" w:cs="Times New Roman"/>
          <w:color w:val="002060"/>
          <w:sz w:val="24"/>
          <w:szCs w:val="24"/>
        </w:rPr>
        <w:fldChar w:fldCharType="separate"/>
      </w:r>
      <w:r w:rsidR="00E202F0" w:rsidRPr="00E202F0">
        <w:rPr>
          <w:rFonts w:ascii="Times New Roman" w:hAnsi="Times New Roman" w:cs="Times New Roman"/>
          <w:sz w:val="24"/>
          <w:szCs w:val="24"/>
          <w:vertAlign w:val="superscript"/>
        </w:rPr>
        <w:t>1</w:t>
      </w:r>
      <w:r w:rsidR="00E202F0">
        <w:rPr>
          <w:rFonts w:ascii="Times New Roman" w:hAnsi="Times New Roman" w:cs="Times New Roman"/>
          <w:color w:val="002060"/>
          <w:sz w:val="24"/>
          <w:szCs w:val="24"/>
        </w:rPr>
        <w:fldChar w:fldCharType="end"/>
      </w:r>
    </w:p>
    <w:p w14:paraId="0DDACB9C" w14:textId="158FB148" w:rsidR="009E0E44" w:rsidRDefault="000A5899" w:rsidP="009E0E44">
      <w:pPr>
        <w:pStyle w:val="ListParagraph"/>
        <w:numPr>
          <w:ilvl w:val="0"/>
          <w:numId w:val="1"/>
        </w:numPr>
        <w:rPr>
          <w:rFonts w:ascii="Times New Roman" w:hAnsi="Times New Roman" w:cs="Times New Roman"/>
          <w:color w:val="002060"/>
          <w:sz w:val="24"/>
          <w:szCs w:val="24"/>
        </w:rPr>
      </w:pPr>
      <w:r>
        <w:rPr>
          <w:rFonts w:ascii="Times New Roman" w:hAnsi="Times New Roman" w:cs="Times New Roman"/>
          <w:color w:val="002060"/>
          <w:sz w:val="24"/>
          <w:szCs w:val="24"/>
        </w:rPr>
        <w:t>The remaining 20% of the metabolome has a similar</w:t>
      </w:r>
      <w:r w:rsidR="00C40EA2">
        <w:rPr>
          <w:rFonts w:ascii="Times New Roman" w:hAnsi="Times New Roman" w:cs="Times New Roman"/>
          <w:color w:val="002060"/>
          <w:sz w:val="24"/>
          <w:szCs w:val="24"/>
        </w:rPr>
        <w:t>,</w:t>
      </w:r>
      <w:r>
        <w:rPr>
          <w:rFonts w:ascii="Times New Roman" w:hAnsi="Times New Roman" w:cs="Times New Roman"/>
          <w:color w:val="002060"/>
          <w:sz w:val="24"/>
          <w:szCs w:val="24"/>
        </w:rPr>
        <w:t xml:space="preserve"> </w:t>
      </w:r>
      <w:r w:rsidR="00C40EA2">
        <w:rPr>
          <w:rFonts w:ascii="Times New Roman" w:hAnsi="Times New Roman" w:cs="Times New Roman"/>
          <w:color w:val="002060"/>
          <w:sz w:val="24"/>
          <w:szCs w:val="24"/>
        </w:rPr>
        <w:t xml:space="preserve">but slightly higher, </w:t>
      </w:r>
      <w:r>
        <w:rPr>
          <w:rFonts w:ascii="Times New Roman" w:hAnsi="Times New Roman" w:cs="Times New Roman"/>
          <w:color w:val="002060"/>
          <w:sz w:val="24"/>
          <w:szCs w:val="24"/>
        </w:rPr>
        <w:t xml:space="preserve">composition of strong Mg2+ chelating metabolites </w:t>
      </w:r>
      <w:r w:rsidR="006B79F5">
        <w:rPr>
          <w:rFonts w:ascii="Times New Roman" w:hAnsi="Times New Roman" w:cs="Times New Roman"/>
          <w:color w:val="002060"/>
          <w:sz w:val="24"/>
          <w:szCs w:val="24"/>
        </w:rPr>
        <w:t xml:space="preserve">(NTPCM) </w:t>
      </w:r>
      <w:r>
        <w:rPr>
          <w:rFonts w:ascii="Times New Roman" w:hAnsi="Times New Roman" w:cs="Times New Roman"/>
          <w:color w:val="002060"/>
          <w:sz w:val="24"/>
          <w:szCs w:val="24"/>
        </w:rPr>
        <w:t xml:space="preserve">as </w:t>
      </w:r>
      <w:r w:rsidR="006B79F5">
        <w:rPr>
          <w:rFonts w:ascii="Times New Roman" w:hAnsi="Times New Roman" w:cs="Times New Roman"/>
          <w:color w:val="002060"/>
          <w:sz w:val="24"/>
          <w:szCs w:val="24"/>
        </w:rPr>
        <w:t>Eco80, 19% and 14% respectively.</w:t>
      </w:r>
    </w:p>
    <w:p w14:paraId="753FC552" w14:textId="296BF19B" w:rsidR="006B79F5" w:rsidRDefault="00C40EA2" w:rsidP="009E0E44">
      <w:pPr>
        <w:pStyle w:val="ListParagraph"/>
        <w:numPr>
          <w:ilvl w:val="0"/>
          <w:numId w:val="1"/>
        </w:numPr>
        <w:rPr>
          <w:rFonts w:ascii="Times New Roman" w:hAnsi="Times New Roman" w:cs="Times New Roman"/>
          <w:color w:val="002060"/>
          <w:sz w:val="24"/>
          <w:szCs w:val="24"/>
        </w:rPr>
      </w:pPr>
      <w:r>
        <w:rPr>
          <w:rFonts w:ascii="Times New Roman" w:hAnsi="Times New Roman" w:cs="Times New Roman"/>
          <w:color w:val="002060"/>
          <w:sz w:val="24"/>
          <w:szCs w:val="24"/>
        </w:rPr>
        <w:t>Only three</w:t>
      </w:r>
      <w:r w:rsidR="006B79F5">
        <w:rPr>
          <w:rFonts w:ascii="Times New Roman" w:hAnsi="Times New Roman" w:cs="Times New Roman"/>
          <w:color w:val="002060"/>
          <w:sz w:val="24"/>
          <w:szCs w:val="24"/>
        </w:rPr>
        <w:t xml:space="preserve"> of the</w:t>
      </w:r>
      <w:r>
        <w:rPr>
          <w:rFonts w:ascii="Times New Roman" w:hAnsi="Times New Roman" w:cs="Times New Roman"/>
          <w:color w:val="002060"/>
          <w:sz w:val="24"/>
          <w:szCs w:val="24"/>
        </w:rPr>
        <w:t xml:space="preserve"> 228</w:t>
      </w:r>
      <w:r w:rsidR="006B79F5">
        <w:rPr>
          <w:rFonts w:ascii="Times New Roman" w:hAnsi="Times New Roman" w:cs="Times New Roman"/>
          <w:color w:val="002060"/>
          <w:sz w:val="24"/>
          <w:szCs w:val="24"/>
        </w:rPr>
        <w:t xml:space="preserve"> remaining metabolites are expected to carry a positive charge at cellular </w:t>
      </w:r>
      <w:r>
        <w:rPr>
          <w:rFonts w:ascii="Times New Roman" w:hAnsi="Times New Roman" w:cs="Times New Roman"/>
          <w:color w:val="002060"/>
          <w:sz w:val="24"/>
          <w:szCs w:val="24"/>
        </w:rPr>
        <w:t>pH</w:t>
      </w:r>
    </w:p>
    <w:p w14:paraId="2E880965" w14:textId="75462CCE" w:rsidR="009E0E44" w:rsidRDefault="009E0E44" w:rsidP="009E0E44">
      <w:pPr>
        <w:pStyle w:val="ListParagraph"/>
        <w:numPr>
          <w:ilvl w:val="0"/>
          <w:numId w:val="1"/>
        </w:numPr>
        <w:rPr>
          <w:rFonts w:ascii="Times New Roman" w:hAnsi="Times New Roman" w:cs="Times New Roman"/>
          <w:color w:val="002060"/>
          <w:sz w:val="24"/>
          <w:szCs w:val="24"/>
        </w:rPr>
      </w:pPr>
      <w:r>
        <w:rPr>
          <w:rFonts w:ascii="Times New Roman" w:hAnsi="Times New Roman" w:cs="Times New Roman"/>
          <w:color w:val="002060"/>
          <w:sz w:val="24"/>
          <w:szCs w:val="24"/>
        </w:rPr>
        <w:t xml:space="preserve">Each individual component is less than </w:t>
      </w:r>
      <w:r w:rsidR="00C40EA2">
        <w:rPr>
          <w:rFonts w:ascii="Times New Roman" w:hAnsi="Times New Roman" w:cs="Times New Roman"/>
          <w:color w:val="002060"/>
          <w:sz w:val="24"/>
          <w:szCs w:val="24"/>
        </w:rPr>
        <w:t>1.1</w:t>
      </w:r>
      <w:r>
        <w:rPr>
          <w:rFonts w:ascii="Times New Roman" w:hAnsi="Times New Roman" w:cs="Times New Roman"/>
          <w:color w:val="002060"/>
          <w:sz w:val="24"/>
          <w:szCs w:val="24"/>
        </w:rPr>
        <w:t>% of the metabolome</w:t>
      </w:r>
    </w:p>
    <w:p w14:paraId="33119E9E" w14:textId="4D2B87FE" w:rsidR="009E0E44" w:rsidRDefault="009E0E44" w:rsidP="009E0E44">
      <w:pPr>
        <w:pStyle w:val="ListParagraph"/>
        <w:numPr>
          <w:ilvl w:val="0"/>
          <w:numId w:val="1"/>
        </w:numPr>
        <w:rPr>
          <w:rFonts w:ascii="Times New Roman" w:hAnsi="Times New Roman" w:cs="Times New Roman"/>
          <w:color w:val="002060"/>
          <w:sz w:val="24"/>
          <w:szCs w:val="24"/>
        </w:rPr>
      </w:pPr>
      <w:r>
        <w:rPr>
          <w:rFonts w:ascii="Times New Roman" w:hAnsi="Times New Roman" w:cs="Times New Roman"/>
          <w:color w:val="002060"/>
          <w:sz w:val="24"/>
          <w:szCs w:val="24"/>
        </w:rPr>
        <w:t>Spotty stabilizing effect of weak chelators in WMCM is already dominated by the destabilizing effects in Eco80.</w:t>
      </w:r>
    </w:p>
    <w:p w14:paraId="1A0CF078" w14:textId="06BFCF48" w:rsidR="008C569F" w:rsidRDefault="004408A6" w:rsidP="004408A6">
      <w:pPr>
        <w:jc w:val="center"/>
        <w:rPr>
          <w:rFonts w:ascii="Times New Roman" w:hAnsi="Times New Roman" w:cs="Times New Roman"/>
          <w:color w:val="002060"/>
          <w:sz w:val="24"/>
          <w:szCs w:val="24"/>
        </w:rPr>
      </w:pPr>
      <w:r>
        <w:rPr>
          <w:rFonts w:ascii="Times New Roman" w:hAnsi="Times New Roman" w:cs="Times New Roman"/>
          <w:noProof/>
          <w:color w:val="002060"/>
          <w:sz w:val="24"/>
          <w:szCs w:val="24"/>
        </w:rPr>
        <w:drawing>
          <wp:inline distT="0" distB="0" distL="0" distR="0" wp14:anchorId="6FDF91FF" wp14:editId="2F73C0FF">
            <wp:extent cx="3048000" cy="1676831"/>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stretch>
                      <a:fillRect/>
                    </a:stretch>
                  </pic:blipFill>
                  <pic:spPr>
                    <a:xfrm>
                      <a:off x="0" y="0"/>
                      <a:ext cx="3065578" cy="1686501"/>
                    </a:xfrm>
                    <a:prstGeom prst="rect">
                      <a:avLst/>
                    </a:prstGeom>
                  </pic:spPr>
                </pic:pic>
              </a:graphicData>
            </a:graphic>
          </wp:inline>
        </w:drawing>
      </w:r>
    </w:p>
    <w:p w14:paraId="6D997CB3" w14:textId="166DC6C9" w:rsidR="000A5899" w:rsidRPr="00356BDE" w:rsidRDefault="000A5899" w:rsidP="000A5899">
      <w:pPr>
        <w:jc w:val="both"/>
        <w:rPr>
          <w:rFonts w:ascii="Arial" w:hAnsi="Arial" w:cs="Arial"/>
          <w:color w:val="002060"/>
          <w:sz w:val="20"/>
          <w:szCs w:val="20"/>
        </w:rPr>
      </w:pPr>
      <w:r w:rsidRPr="00356BDE">
        <w:rPr>
          <w:rFonts w:ascii="Arial" w:hAnsi="Arial" w:cs="Arial"/>
          <w:b/>
          <w:bCs/>
          <w:color w:val="002060"/>
          <w:sz w:val="20"/>
          <w:szCs w:val="20"/>
        </w:rPr>
        <w:t xml:space="preserve">R Figure </w:t>
      </w:r>
      <w:r>
        <w:rPr>
          <w:rFonts w:ascii="Arial" w:hAnsi="Arial" w:cs="Arial"/>
          <w:b/>
          <w:bCs/>
          <w:color w:val="002060"/>
          <w:sz w:val="20"/>
          <w:szCs w:val="20"/>
        </w:rPr>
        <w:t>1</w:t>
      </w:r>
      <w:r w:rsidRPr="00356BDE">
        <w:rPr>
          <w:rFonts w:ascii="Arial" w:hAnsi="Arial" w:cs="Arial"/>
          <w:color w:val="002060"/>
          <w:sz w:val="20"/>
          <w:szCs w:val="20"/>
        </w:rPr>
        <w:t xml:space="preserve">  </w:t>
      </w:r>
      <w:r>
        <w:rPr>
          <w:rFonts w:ascii="Arial" w:hAnsi="Arial" w:cs="Arial"/>
          <w:color w:val="002060"/>
          <w:sz w:val="20"/>
          <w:szCs w:val="20"/>
        </w:rPr>
        <w:t>Analysis o</w:t>
      </w:r>
      <w:r w:rsidR="00E202F0">
        <w:rPr>
          <w:rFonts w:ascii="Arial" w:hAnsi="Arial" w:cs="Arial"/>
          <w:color w:val="002060"/>
          <w:sz w:val="20"/>
          <w:szCs w:val="20"/>
        </w:rPr>
        <w:t>f</w:t>
      </w:r>
      <w:r>
        <w:rPr>
          <w:rFonts w:ascii="Arial" w:hAnsi="Arial" w:cs="Arial"/>
          <w:color w:val="002060"/>
          <w:sz w:val="20"/>
          <w:szCs w:val="20"/>
        </w:rPr>
        <w:t xml:space="preserve"> the other 228 metabolites that compose the 20% of the metabolome not included in Eco80. The NTPCM consists of strong Mg</w:t>
      </w:r>
      <w:r w:rsidRPr="000A5899">
        <w:rPr>
          <w:rFonts w:ascii="Arial" w:hAnsi="Arial" w:cs="Arial"/>
          <w:color w:val="002060"/>
          <w:sz w:val="20"/>
          <w:szCs w:val="20"/>
          <w:vertAlign w:val="superscript"/>
        </w:rPr>
        <w:t>2+</w:t>
      </w:r>
      <w:r>
        <w:rPr>
          <w:rFonts w:ascii="Arial" w:hAnsi="Arial" w:cs="Arial"/>
          <w:color w:val="002060"/>
          <w:sz w:val="20"/>
          <w:szCs w:val="20"/>
        </w:rPr>
        <w:t xml:space="preserve"> chelators, meaning they have K</w:t>
      </w:r>
      <w:r w:rsidRPr="00E202F0">
        <w:rPr>
          <w:rFonts w:ascii="Arial" w:hAnsi="Arial" w:cs="Arial"/>
          <w:color w:val="002060"/>
          <w:sz w:val="20"/>
          <w:szCs w:val="20"/>
          <w:vertAlign w:val="subscript"/>
        </w:rPr>
        <w:t>D</w:t>
      </w:r>
      <w:r>
        <w:rPr>
          <w:rFonts w:ascii="Arial" w:hAnsi="Arial" w:cs="Arial"/>
          <w:color w:val="002060"/>
          <w:sz w:val="20"/>
          <w:szCs w:val="20"/>
        </w:rPr>
        <w:t>s for Mg</w:t>
      </w:r>
      <w:r w:rsidRPr="000A5899">
        <w:rPr>
          <w:rFonts w:ascii="Arial" w:hAnsi="Arial" w:cs="Arial"/>
          <w:color w:val="002060"/>
          <w:sz w:val="20"/>
          <w:szCs w:val="20"/>
          <w:vertAlign w:val="superscript"/>
        </w:rPr>
        <w:t>2+</w:t>
      </w:r>
      <w:r>
        <w:rPr>
          <w:rFonts w:ascii="Arial" w:hAnsi="Arial" w:cs="Arial"/>
          <w:color w:val="002060"/>
          <w:sz w:val="20"/>
          <w:szCs w:val="20"/>
        </w:rPr>
        <w:t xml:space="preserve"> less than 2 mM, the approximate biological free Mg</w:t>
      </w:r>
      <w:r w:rsidRPr="000A5899">
        <w:rPr>
          <w:rFonts w:ascii="Arial" w:hAnsi="Arial" w:cs="Arial"/>
          <w:color w:val="002060"/>
          <w:sz w:val="20"/>
          <w:szCs w:val="20"/>
          <w:vertAlign w:val="superscript"/>
        </w:rPr>
        <w:t>2+</w:t>
      </w:r>
      <w:r>
        <w:rPr>
          <w:rFonts w:ascii="Arial" w:hAnsi="Arial" w:cs="Arial"/>
          <w:color w:val="002060"/>
          <w:sz w:val="20"/>
          <w:szCs w:val="20"/>
        </w:rPr>
        <w:t xml:space="preserve"> concentration in </w:t>
      </w:r>
      <w:r w:rsidRPr="000A5899">
        <w:rPr>
          <w:rFonts w:ascii="Arial" w:hAnsi="Arial" w:cs="Arial"/>
          <w:i/>
          <w:iCs/>
          <w:color w:val="002060"/>
          <w:sz w:val="20"/>
          <w:szCs w:val="20"/>
        </w:rPr>
        <w:t>E. coli</w:t>
      </w:r>
      <w:r>
        <w:rPr>
          <w:rFonts w:ascii="Arial" w:hAnsi="Arial" w:cs="Arial"/>
          <w:color w:val="002060"/>
          <w:sz w:val="20"/>
          <w:szCs w:val="20"/>
        </w:rPr>
        <w:t>. WMCM consists of weak or negligible Mg</w:t>
      </w:r>
      <w:r w:rsidRPr="000A5899">
        <w:rPr>
          <w:rFonts w:ascii="Arial" w:hAnsi="Arial" w:cs="Arial"/>
          <w:color w:val="002060"/>
          <w:sz w:val="20"/>
          <w:szCs w:val="20"/>
          <w:vertAlign w:val="superscript"/>
        </w:rPr>
        <w:t>2+</w:t>
      </w:r>
      <w:r>
        <w:rPr>
          <w:rFonts w:ascii="Arial" w:hAnsi="Arial" w:cs="Arial"/>
          <w:color w:val="002060"/>
          <w:sz w:val="20"/>
          <w:szCs w:val="20"/>
        </w:rPr>
        <w:t xml:space="preserve"> chelators.</w:t>
      </w:r>
    </w:p>
    <w:p w14:paraId="1B5F2FB9" w14:textId="5A340034" w:rsidR="00F553B0" w:rsidRDefault="00A61F39" w:rsidP="00C25E3A">
      <w:pPr>
        <w:rPr>
          <w:rFonts w:ascii="Times New Roman" w:hAnsi="Times New Roman" w:cs="Times New Roman"/>
          <w:color w:val="002060"/>
          <w:sz w:val="24"/>
          <w:szCs w:val="24"/>
        </w:rPr>
      </w:pPr>
      <w:r>
        <w:rPr>
          <w:rFonts w:ascii="Times New Roman" w:hAnsi="Times New Roman" w:cs="Times New Roman"/>
          <w:color w:val="002060"/>
          <w:sz w:val="24"/>
          <w:szCs w:val="24"/>
        </w:rPr>
        <w:lastRenderedPageBreak/>
        <w:t xml:space="preserve">While there is </w:t>
      </w:r>
      <w:r w:rsidR="009C5CC3">
        <w:rPr>
          <w:rFonts w:ascii="Times New Roman" w:hAnsi="Times New Roman" w:cs="Times New Roman"/>
          <w:color w:val="002060"/>
          <w:sz w:val="24"/>
          <w:szCs w:val="24"/>
        </w:rPr>
        <w:t xml:space="preserve">apparently </w:t>
      </w:r>
      <w:r>
        <w:rPr>
          <w:rFonts w:ascii="Times New Roman" w:hAnsi="Times New Roman" w:cs="Times New Roman"/>
          <w:color w:val="002060"/>
          <w:sz w:val="24"/>
          <w:szCs w:val="24"/>
        </w:rPr>
        <w:t xml:space="preserve">nothing special about the remaining </w:t>
      </w:r>
      <w:r w:rsidR="00AB1114">
        <w:rPr>
          <w:rFonts w:ascii="Times New Roman" w:hAnsi="Times New Roman" w:cs="Times New Roman"/>
          <w:color w:val="002060"/>
          <w:sz w:val="24"/>
          <w:szCs w:val="24"/>
        </w:rPr>
        <w:t xml:space="preserve">20% of </w:t>
      </w:r>
      <w:r w:rsidR="00AB1114" w:rsidRPr="00AB1114">
        <w:rPr>
          <w:rFonts w:ascii="Times New Roman" w:hAnsi="Times New Roman" w:cs="Times New Roman"/>
          <w:i/>
          <w:iCs/>
          <w:color w:val="002060"/>
          <w:sz w:val="24"/>
          <w:szCs w:val="24"/>
        </w:rPr>
        <w:t>E. coli</w:t>
      </w:r>
      <w:r w:rsidR="00AB1114">
        <w:rPr>
          <w:rFonts w:ascii="Times New Roman" w:hAnsi="Times New Roman" w:cs="Times New Roman"/>
          <w:color w:val="002060"/>
          <w:sz w:val="24"/>
          <w:szCs w:val="24"/>
        </w:rPr>
        <w:t xml:space="preserve"> metabolites, and we predict that the remaining metabolites will behave much like Eco80, only an experiment can say for certain, which would be prohibitively expensive and difficult</w:t>
      </w:r>
      <w:r w:rsidR="007C3DE5">
        <w:rPr>
          <w:rFonts w:ascii="Times New Roman" w:hAnsi="Times New Roman" w:cs="Times New Roman"/>
          <w:color w:val="002060"/>
          <w:sz w:val="24"/>
          <w:szCs w:val="24"/>
        </w:rPr>
        <w:t xml:space="preserve"> given the large number of remaining metabolites</w:t>
      </w:r>
      <w:r w:rsidR="00AB1114">
        <w:rPr>
          <w:rFonts w:ascii="Times New Roman" w:hAnsi="Times New Roman" w:cs="Times New Roman"/>
          <w:color w:val="002060"/>
          <w:sz w:val="24"/>
          <w:szCs w:val="24"/>
        </w:rPr>
        <w:t xml:space="preserve">. We thus incorporated the following </w:t>
      </w:r>
      <w:r w:rsidR="00F553B0">
        <w:rPr>
          <w:rFonts w:ascii="Times New Roman" w:hAnsi="Times New Roman" w:cs="Times New Roman"/>
          <w:color w:val="002060"/>
          <w:sz w:val="24"/>
          <w:szCs w:val="24"/>
        </w:rPr>
        <w:t xml:space="preserve">paragraph </w:t>
      </w:r>
      <w:r w:rsidR="00AB1114">
        <w:rPr>
          <w:rFonts w:ascii="Times New Roman" w:hAnsi="Times New Roman" w:cs="Times New Roman"/>
          <w:color w:val="002060"/>
          <w:sz w:val="24"/>
          <w:szCs w:val="24"/>
        </w:rPr>
        <w:t xml:space="preserve">into </w:t>
      </w:r>
      <w:r w:rsidR="00A1667F">
        <w:rPr>
          <w:rFonts w:ascii="Times New Roman" w:hAnsi="Times New Roman" w:cs="Times New Roman"/>
          <w:color w:val="002060"/>
          <w:sz w:val="24"/>
          <w:szCs w:val="24"/>
        </w:rPr>
        <w:t>discussion, along with a response to reviewer 3</w:t>
      </w:r>
      <w:r w:rsidR="00AB1114">
        <w:rPr>
          <w:rFonts w:ascii="Times New Roman" w:hAnsi="Times New Roman" w:cs="Times New Roman"/>
          <w:color w:val="002060"/>
          <w:sz w:val="24"/>
          <w:szCs w:val="24"/>
        </w:rPr>
        <w:t>:</w:t>
      </w:r>
    </w:p>
    <w:p w14:paraId="0290D7BC" w14:textId="5C3CCAD9" w:rsidR="00A1667F" w:rsidRPr="00A1667F" w:rsidRDefault="00A1667F" w:rsidP="003C27C4">
      <w:pPr>
        <w:pStyle w:val="TAMainText"/>
      </w:pPr>
      <w:bookmarkStart w:id="2" w:name="_Hlk114832202"/>
      <w:r>
        <w:t>“</w:t>
      </w:r>
      <w:bookmarkStart w:id="3" w:name="_Hlk114832876"/>
      <w:bookmarkEnd w:id="2"/>
      <w:r w:rsidR="003C27C4">
        <w:t xml:space="preserve">Eco80 is a significant step towards reconstituting the cytoplasm </w:t>
      </w:r>
      <w:r w:rsidR="003C27C4">
        <w:rPr>
          <w:i/>
          <w:iCs/>
        </w:rPr>
        <w:t>in vitro</w:t>
      </w:r>
      <w:r w:rsidR="003C27C4">
        <w:t xml:space="preserve"> but Eco80 is still a simplification. First, the cell contains 228 other metabolites, the 20% of the metabolome that was not included in Eco80. While it was not feasible to test in this study, we expect the remaining 20% of the metabolome to reinforce the effects of Eco80 because the remaining 20% of the metabolome has a similar, but slightly higher, composition of strong Mg</w:t>
      </w:r>
      <w:r w:rsidR="003C27C4">
        <w:rPr>
          <w:vertAlign w:val="superscript"/>
        </w:rPr>
        <w:t>2+</w:t>
      </w:r>
      <w:r w:rsidR="003C27C4">
        <w:t xml:space="preserve"> chelating metabolites to Eco80, 19% and 14% respectively, and because each individual component makes up less than 1.1% of the total metabolome.</w:t>
      </w:r>
      <w:r w:rsidR="003C27C4">
        <w:fldChar w:fldCharType="begin"/>
      </w:r>
      <w:r w:rsidR="003C27C4">
        <w:instrText xml:space="preserve"> ADDIN ZOTERO_ITEM CSL_CITATION {"citationID":"KiIk9ZsR","properties":{"formattedCitation":"\\super 23\\nosupersub{}","plainCitation":"23","noteIndex":0},"citationItems":[{"id":399,"uris":["http://zotero.org/users/4485201/items/75JQ5TCG"],"itemData":{"id":399,"type":"article-journal","abstract":"RNA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3C27C4">
        <w:fldChar w:fldCharType="separate"/>
      </w:r>
      <w:r w:rsidR="003C27C4" w:rsidRPr="00C7004E">
        <w:rPr>
          <w:szCs w:val="24"/>
          <w:vertAlign w:val="superscript"/>
        </w:rPr>
        <w:t>23</w:t>
      </w:r>
      <w:r w:rsidR="003C27C4">
        <w:fldChar w:fldCharType="end"/>
      </w:r>
      <w:r w:rsidR="003C27C4">
        <w:t xml:space="preserve"> The remaining 20% of the metabolome also shares structural features with the metabolites in Eco80, with less than five of the remaining metabolites expected to carry a net positive charge at physiological pH. The second simplification is that Eco80 does not contain biological macromolecules such as RNA and proteins, or other biological divalent metal ions such as Zn</w:t>
      </w:r>
      <w:r w:rsidR="003C27C4">
        <w:rPr>
          <w:vertAlign w:val="superscript"/>
        </w:rPr>
        <w:t>2+</w:t>
      </w:r>
      <w:r w:rsidR="003C27C4">
        <w:t xml:space="preserve"> or Ca</w:t>
      </w:r>
      <w:r w:rsidR="003C27C4">
        <w:rPr>
          <w:vertAlign w:val="superscript"/>
        </w:rPr>
        <w:t>2+</w:t>
      </w:r>
      <w:r w:rsidR="003C27C4">
        <w:t>. While the effects of these cellular components were outside of the scope of our study, the effects could be interrogated using a similar theoretical and experimental treatment.</w:t>
      </w:r>
      <w:bookmarkEnd w:id="3"/>
      <w:r>
        <w:t>”</w:t>
      </w:r>
    </w:p>
    <w:p w14:paraId="5800A9D1" w14:textId="4ADA216C" w:rsidR="00C25E3A" w:rsidRDefault="00233C4E" w:rsidP="00C25E3A">
      <w:pPr>
        <w:rPr>
          <w:rFonts w:ascii="Times New Roman" w:hAnsi="Times New Roman" w:cs="Times New Roman"/>
          <w:sz w:val="24"/>
          <w:szCs w:val="24"/>
        </w:rPr>
      </w:pPr>
      <w:r w:rsidRPr="005E43F9">
        <w:rPr>
          <w:rFonts w:ascii="Times New Roman" w:hAnsi="Times New Roman" w:cs="Times New Roman"/>
          <w:sz w:val="24"/>
          <w:szCs w:val="24"/>
        </w:rPr>
        <w:t xml:space="preserve">2.) </w:t>
      </w:r>
      <w:r w:rsidR="00761B90">
        <w:rPr>
          <w:rFonts w:ascii="Times New Roman" w:hAnsi="Times New Roman" w:cs="Times New Roman"/>
          <w:sz w:val="24"/>
          <w:szCs w:val="24"/>
        </w:rPr>
        <w:t>“</w:t>
      </w:r>
      <w:r w:rsidRPr="005E43F9">
        <w:rPr>
          <w:rFonts w:ascii="Times New Roman" w:hAnsi="Times New Roman" w:cs="Times New Roman"/>
          <w:sz w:val="24"/>
          <w:szCs w:val="24"/>
        </w:rPr>
        <w:t>H</w:t>
      </w:r>
      <w:r w:rsidR="00C25E3A" w:rsidRPr="005E43F9">
        <w:rPr>
          <w:rFonts w:ascii="Times New Roman" w:hAnsi="Times New Roman" w:cs="Times New Roman"/>
          <w:sz w:val="24"/>
          <w:szCs w:val="24"/>
        </w:rPr>
        <w:t>ow is this destabilization expected to impact the folding landscape of the RNA in vivo, in terms of structural heterogeneity and the ability to interconvert between alternative structural states? For instance, major structural rearrangements are normally unlikely to occur spontaneously, as they would involve disrupting a large number of base-pairs and reforming new ones, which, from an energetic perspective, is very "expensive". RNA chaperones are normally thought to facilitate these events, but, could the reduced stability of helices in vivo suggest that RNA structures might be more "dynamic" in the cell, independently of the action of proteins?</w:t>
      </w:r>
      <w:r w:rsidR="00761B90">
        <w:rPr>
          <w:rFonts w:ascii="Times New Roman" w:hAnsi="Times New Roman" w:cs="Times New Roman"/>
          <w:sz w:val="24"/>
          <w:szCs w:val="24"/>
        </w:rPr>
        <w:t>”</w:t>
      </w:r>
    </w:p>
    <w:p w14:paraId="2CDF0E4B" w14:textId="14A3B9C3" w:rsidR="009E0E44" w:rsidRDefault="00062DA1" w:rsidP="00C25E3A">
      <w:pPr>
        <w:rPr>
          <w:rFonts w:ascii="Times New Roman" w:hAnsi="Times New Roman" w:cs="Times New Roman"/>
          <w:color w:val="002060"/>
          <w:sz w:val="24"/>
          <w:szCs w:val="24"/>
        </w:rPr>
      </w:pPr>
      <w:r>
        <w:rPr>
          <w:rFonts w:ascii="Times New Roman" w:hAnsi="Times New Roman" w:cs="Times New Roman"/>
          <w:color w:val="002060"/>
          <w:sz w:val="24"/>
          <w:szCs w:val="24"/>
        </w:rPr>
        <w:t xml:space="preserve">How the destabilization we observe is expected to impact the folding landscape of RNA </w:t>
      </w:r>
      <w:r>
        <w:rPr>
          <w:rFonts w:ascii="Times New Roman" w:hAnsi="Times New Roman" w:cs="Times New Roman"/>
          <w:i/>
          <w:iCs/>
          <w:color w:val="002060"/>
          <w:sz w:val="24"/>
          <w:szCs w:val="24"/>
        </w:rPr>
        <w:t>in vivo</w:t>
      </w:r>
      <w:r>
        <w:rPr>
          <w:rFonts w:ascii="Times New Roman" w:hAnsi="Times New Roman" w:cs="Times New Roman"/>
          <w:color w:val="002060"/>
          <w:sz w:val="24"/>
          <w:szCs w:val="24"/>
        </w:rPr>
        <w:t xml:space="preserve"> is a topic of great interest</w:t>
      </w:r>
      <w:r w:rsidR="007C3DE5">
        <w:rPr>
          <w:rFonts w:ascii="Times New Roman" w:hAnsi="Times New Roman" w:cs="Times New Roman"/>
          <w:color w:val="002060"/>
          <w:sz w:val="24"/>
          <w:szCs w:val="24"/>
        </w:rPr>
        <w:t xml:space="preserve"> to us. </w:t>
      </w:r>
      <w:r w:rsidR="00260BF2">
        <w:rPr>
          <w:rFonts w:ascii="Times New Roman" w:hAnsi="Times New Roman" w:cs="Times New Roman"/>
          <w:color w:val="002060"/>
          <w:sz w:val="24"/>
          <w:szCs w:val="24"/>
        </w:rPr>
        <w:t xml:space="preserve">A number of </w:t>
      </w:r>
      <w:r w:rsidR="002130D8">
        <w:rPr>
          <w:rFonts w:ascii="Times New Roman" w:hAnsi="Times New Roman" w:cs="Times New Roman"/>
          <w:i/>
          <w:iCs/>
          <w:color w:val="002060"/>
          <w:sz w:val="24"/>
          <w:szCs w:val="24"/>
        </w:rPr>
        <w:t>i</w:t>
      </w:r>
      <w:r w:rsidR="007C3DE5">
        <w:rPr>
          <w:rFonts w:ascii="Times New Roman" w:hAnsi="Times New Roman" w:cs="Times New Roman"/>
          <w:i/>
          <w:iCs/>
          <w:color w:val="002060"/>
          <w:sz w:val="24"/>
          <w:szCs w:val="24"/>
        </w:rPr>
        <w:t xml:space="preserve">n vivo </w:t>
      </w:r>
      <w:r w:rsidR="007C3DE5">
        <w:rPr>
          <w:rFonts w:ascii="Times New Roman" w:hAnsi="Times New Roman" w:cs="Times New Roman"/>
          <w:color w:val="002060"/>
          <w:sz w:val="24"/>
          <w:szCs w:val="24"/>
        </w:rPr>
        <w:t xml:space="preserve">chemical probing </w:t>
      </w:r>
      <w:r w:rsidR="00260BF2">
        <w:rPr>
          <w:rFonts w:ascii="Times New Roman" w:hAnsi="Times New Roman" w:cs="Times New Roman"/>
          <w:color w:val="002060"/>
          <w:sz w:val="24"/>
          <w:szCs w:val="24"/>
        </w:rPr>
        <w:t xml:space="preserve">studies </w:t>
      </w:r>
      <w:r w:rsidR="007C3DE5">
        <w:rPr>
          <w:rFonts w:ascii="Times New Roman" w:hAnsi="Times New Roman" w:cs="Times New Roman"/>
          <w:color w:val="002060"/>
          <w:sz w:val="24"/>
          <w:szCs w:val="24"/>
        </w:rPr>
        <w:t xml:space="preserve">do indicate that RNA structures are more dynamic </w:t>
      </w:r>
      <w:r w:rsidR="00260BF2">
        <w:rPr>
          <w:rFonts w:ascii="Times New Roman" w:hAnsi="Times New Roman" w:cs="Times New Roman"/>
          <w:color w:val="002060"/>
          <w:sz w:val="24"/>
          <w:szCs w:val="24"/>
        </w:rPr>
        <w:t xml:space="preserve">in the cell than </w:t>
      </w:r>
      <w:r w:rsidR="00260BF2">
        <w:rPr>
          <w:rFonts w:ascii="Times New Roman" w:hAnsi="Times New Roman" w:cs="Times New Roman"/>
          <w:i/>
          <w:iCs/>
          <w:color w:val="002060"/>
          <w:sz w:val="24"/>
          <w:szCs w:val="24"/>
        </w:rPr>
        <w:t xml:space="preserve">in </w:t>
      </w:r>
      <w:r w:rsidR="00260BF2" w:rsidRPr="00260BF2">
        <w:rPr>
          <w:rFonts w:ascii="Times New Roman" w:hAnsi="Times New Roman" w:cs="Times New Roman"/>
          <w:i/>
          <w:iCs/>
          <w:color w:val="002060"/>
          <w:sz w:val="24"/>
          <w:szCs w:val="24"/>
        </w:rPr>
        <w:t>vitro</w:t>
      </w:r>
      <w:r w:rsidR="00260BF2">
        <w:rPr>
          <w:rFonts w:ascii="Times New Roman" w:hAnsi="Times New Roman" w:cs="Times New Roman"/>
          <w:color w:val="002060"/>
          <w:sz w:val="24"/>
          <w:szCs w:val="24"/>
        </w:rPr>
        <w:t>. Helicases and RNA chaperones have been hypothesized to play a central role because d</w:t>
      </w:r>
      <w:r w:rsidR="007C3DE5" w:rsidRPr="00260BF2">
        <w:rPr>
          <w:rFonts w:ascii="Times New Roman" w:hAnsi="Times New Roman" w:cs="Times New Roman"/>
          <w:color w:val="002060"/>
          <w:sz w:val="24"/>
          <w:szCs w:val="24"/>
        </w:rPr>
        <w:t>isrupting</w:t>
      </w:r>
      <w:r w:rsidR="007C3DE5">
        <w:rPr>
          <w:rFonts w:ascii="Times New Roman" w:hAnsi="Times New Roman" w:cs="Times New Roman"/>
          <w:color w:val="002060"/>
          <w:sz w:val="24"/>
          <w:szCs w:val="24"/>
        </w:rPr>
        <w:t xml:space="preserve"> a large number of base-pairs </w:t>
      </w:r>
      <w:r w:rsidR="00260BF2">
        <w:rPr>
          <w:rFonts w:ascii="Times New Roman" w:hAnsi="Times New Roman" w:cs="Times New Roman"/>
          <w:color w:val="002060"/>
          <w:sz w:val="24"/>
          <w:szCs w:val="24"/>
        </w:rPr>
        <w:t xml:space="preserve">is so energetically “expensive” </w:t>
      </w:r>
      <w:r w:rsidR="00260BF2">
        <w:rPr>
          <w:rFonts w:ascii="Times New Roman" w:hAnsi="Times New Roman" w:cs="Times New Roman"/>
          <w:i/>
          <w:iCs/>
          <w:color w:val="002060"/>
          <w:sz w:val="24"/>
          <w:szCs w:val="24"/>
        </w:rPr>
        <w:t>in vitro</w:t>
      </w:r>
      <w:r w:rsidR="00260BF2">
        <w:rPr>
          <w:rFonts w:ascii="Times New Roman" w:hAnsi="Times New Roman" w:cs="Times New Roman"/>
          <w:color w:val="002060"/>
          <w:sz w:val="24"/>
          <w:szCs w:val="24"/>
        </w:rPr>
        <w:t>. The weak destabilization we observed in this work, about 0.6</w:t>
      </w:r>
      <w:r w:rsidR="00863C11">
        <w:rPr>
          <w:rFonts w:ascii="Times New Roman" w:hAnsi="Times New Roman" w:cs="Times New Roman"/>
          <w:color w:val="002060"/>
          <w:sz w:val="24"/>
          <w:szCs w:val="24"/>
        </w:rPr>
        <w:t>9</w:t>
      </w:r>
      <w:r w:rsidR="00260BF2">
        <w:rPr>
          <w:rFonts w:ascii="Times New Roman" w:hAnsi="Times New Roman" w:cs="Times New Roman"/>
          <w:color w:val="002060"/>
          <w:sz w:val="24"/>
          <w:szCs w:val="24"/>
        </w:rPr>
        <w:t xml:space="preserve"> kcal/mol, could have a large effect on RNA dynamics </w:t>
      </w:r>
      <w:r w:rsidR="00260BF2">
        <w:rPr>
          <w:rFonts w:ascii="Times New Roman" w:hAnsi="Times New Roman" w:cs="Times New Roman"/>
          <w:i/>
          <w:iCs/>
          <w:color w:val="002060"/>
          <w:sz w:val="24"/>
          <w:szCs w:val="24"/>
        </w:rPr>
        <w:t>in vivo</w:t>
      </w:r>
      <w:r w:rsidR="00260BF2">
        <w:rPr>
          <w:rFonts w:ascii="Times New Roman" w:hAnsi="Times New Roman" w:cs="Times New Roman"/>
          <w:color w:val="002060"/>
          <w:sz w:val="24"/>
          <w:szCs w:val="24"/>
        </w:rPr>
        <w:t>, when extrapolated to the entire transcriptome</w:t>
      </w:r>
      <w:r w:rsidR="004320B5">
        <w:rPr>
          <w:rFonts w:ascii="Times New Roman" w:hAnsi="Times New Roman" w:cs="Times New Roman"/>
          <w:color w:val="002060"/>
          <w:sz w:val="24"/>
          <w:szCs w:val="24"/>
        </w:rPr>
        <w:t>, outside of the impact of proteins</w:t>
      </w:r>
      <w:r w:rsidR="00260BF2">
        <w:rPr>
          <w:rFonts w:ascii="Times New Roman" w:hAnsi="Times New Roman" w:cs="Times New Roman"/>
          <w:color w:val="002060"/>
          <w:sz w:val="24"/>
          <w:szCs w:val="24"/>
        </w:rPr>
        <w:t>.</w:t>
      </w:r>
      <w:r w:rsidR="004320B5">
        <w:rPr>
          <w:rFonts w:ascii="Times New Roman" w:hAnsi="Times New Roman" w:cs="Times New Roman"/>
          <w:color w:val="002060"/>
          <w:sz w:val="24"/>
          <w:szCs w:val="24"/>
        </w:rPr>
        <w:t xml:space="preserve"> Importantl</w:t>
      </w:r>
      <w:r w:rsidR="00270097">
        <w:rPr>
          <w:rFonts w:ascii="Times New Roman" w:hAnsi="Times New Roman" w:cs="Times New Roman"/>
          <w:color w:val="002060"/>
          <w:sz w:val="24"/>
          <w:szCs w:val="24"/>
        </w:rPr>
        <w:t xml:space="preserve">y, formation of helices that are marginally stable </w:t>
      </w:r>
      <w:r w:rsidR="00270097">
        <w:rPr>
          <w:rFonts w:ascii="Times New Roman" w:hAnsi="Times New Roman" w:cs="Times New Roman"/>
          <w:i/>
          <w:iCs/>
          <w:color w:val="002060"/>
          <w:sz w:val="24"/>
          <w:szCs w:val="24"/>
        </w:rPr>
        <w:t>in vitro</w:t>
      </w:r>
      <w:r w:rsidR="00270097">
        <w:rPr>
          <w:rFonts w:ascii="Times New Roman" w:hAnsi="Times New Roman" w:cs="Times New Roman"/>
          <w:color w:val="002060"/>
          <w:sz w:val="24"/>
          <w:szCs w:val="24"/>
        </w:rPr>
        <w:t xml:space="preserve">, about </w:t>
      </w:r>
      <w:r w:rsidR="00E61262">
        <w:rPr>
          <w:rFonts w:ascii="Times New Roman" w:hAnsi="Times New Roman" w:cs="Times New Roman"/>
          <w:color w:val="002060"/>
          <w:sz w:val="24"/>
          <w:szCs w:val="24"/>
        </w:rPr>
        <w:t>2</w:t>
      </w:r>
      <w:r w:rsidR="00270097">
        <w:rPr>
          <w:rFonts w:ascii="Times New Roman" w:hAnsi="Times New Roman" w:cs="Times New Roman"/>
          <w:color w:val="002060"/>
          <w:sz w:val="24"/>
          <w:szCs w:val="24"/>
        </w:rPr>
        <w:t xml:space="preserve">-4 base-pairs, would become energetically unfavorable </w:t>
      </w:r>
      <w:r w:rsidR="00270097">
        <w:rPr>
          <w:rFonts w:ascii="Times New Roman" w:hAnsi="Times New Roman" w:cs="Times New Roman"/>
          <w:i/>
          <w:iCs/>
          <w:color w:val="002060"/>
          <w:sz w:val="24"/>
          <w:szCs w:val="24"/>
        </w:rPr>
        <w:t>in vivo</w:t>
      </w:r>
      <w:r w:rsidR="00270097">
        <w:rPr>
          <w:rFonts w:ascii="Times New Roman" w:hAnsi="Times New Roman" w:cs="Times New Roman"/>
          <w:color w:val="002060"/>
          <w:sz w:val="24"/>
          <w:szCs w:val="24"/>
        </w:rPr>
        <w:t>.</w:t>
      </w:r>
      <w:r w:rsidR="00260BF2">
        <w:rPr>
          <w:rFonts w:ascii="Times New Roman" w:hAnsi="Times New Roman" w:cs="Times New Roman"/>
          <w:color w:val="002060"/>
          <w:sz w:val="24"/>
          <w:szCs w:val="24"/>
        </w:rPr>
        <w:t xml:space="preserve"> </w:t>
      </w:r>
      <w:r w:rsidR="004320B5">
        <w:rPr>
          <w:rFonts w:ascii="Times New Roman" w:hAnsi="Times New Roman" w:cs="Times New Roman"/>
          <w:color w:val="002060"/>
          <w:sz w:val="24"/>
          <w:szCs w:val="24"/>
        </w:rPr>
        <w:t>Another consideration, is that helicases and chaperones do not work for “free”, requiring the hydrolysis/expenditure of NTPs. A 0.6</w:t>
      </w:r>
      <w:r w:rsidR="00863C11">
        <w:rPr>
          <w:rFonts w:ascii="Times New Roman" w:hAnsi="Times New Roman" w:cs="Times New Roman"/>
          <w:color w:val="002060"/>
          <w:sz w:val="24"/>
          <w:szCs w:val="24"/>
        </w:rPr>
        <w:t>9</w:t>
      </w:r>
      <w:r w:rsidR="004320B5">
        <w:rPr>
          <w:rFonts w:ascii="Times New Roman" w:hAnsi="Times New Roman" w:cs="Times New Roman"/>
          <w:color w:val="002060"/>
          <w:sz w:val="24"/>
          <w:szCs w:val="24"/>
        </w:rPr>
        <w:t xml:space="preserve"> kcal/mol decrease in the energy for every helix that a chaperone or helicase must unwind would provide major energetic savings</w:t>
      </w:r>
      <w:r w:rsidR="00270097">
        <w:rPr>
          <w:rFonts w:ascii="Times New Roman" w:hAnsi="Times New Roman" w:cs="Times New Roman"/>
          <w:color w:val="002060"/>
          <w:sz w:val="24"/>
          <w:szCs w:val="24"/>
        </w:rPr>
        <w:t xml:space="preserve"> for the cell</w:t>
      </w:r>
      <w:r w:rsidR="004320B5">
        <w:rPr>
          <w:rFonts w:ascii="Times New Roman" w:hAnsi="Times New Roman" w:cs="Times New Roman"/>
          <w:color w:val="002060"/>
          <w:sz w:val="24"/>
          <w:szCs w:val="24"/>
        </w:rPr>
        <w:t>.</w:t>
      </w:r>
      <w:r w:rsidR="002130D8">
        <w:rPr>
          <w:rFonts w:ascii="Times New Roman" w:hAnsi="Times New Roman" w:cs="Times New Roman"/>
          <w:color w:val="002060"/>
          <w:sz w:val="24"/>
          <w:szCs w:val="24"/>
        </w:rPr>
        <w:t xml:space="preserve"> However, this is all speculative without experiments or modeling</w:t>
      </w:r>
      <w:r w:rsidR="00F116C9">
        <w:rPr>
          <w:rFonts w:ascii="Times New Roman" w:hAnsi="Times New Roman" w:cs="Times New Roman"/>
          <w:color w:val="002060"/>
          <w:sz w:val="24"/>
          <w:szCs w:val="24"/>
        </w:rPr>
        <w:t>.</w:t>
      </w:r>
      <w:r w:rsidR="006B30E8">
        <w:rPr>
          <w:rFonts w:ascii="Times New Roman" w:hAnsi="Times New Roman" w:cs="Times New Roman"/>
          <w:color w:val="002060"/>
          <w:sz w:val="24"/>
          <w:szCs w:val="24"/>
        </w:rPr>
        <w:t xml:space="preserve"> To address the reviewers comments, we added the following paragraph to the discussion:</w:t>
      </w:r>
    </w:p>
    <w:p w14:paraId="6ED29DA6" w14:textId="26FA8BF0" w:rsidR="001A38E2" w:rsidRDefault="00863C11" w:rsidP="00DE2DF2">
      <w:pPr>
        <w:pStyle w:val="TAMainText"/>
      </w:pPr>
      <w:bookmarkStart w:id="4" w:name="_Hlk114833555"/>
      <w:r>
        <w:t>“</w:t>
      </w:r>
      <w:bookmarkStart w:id="5" w:name="_Hlk114752414"/>
      <w:bookmarkStart w:id="6" w:name="_Hlk114841078"/>
      <w:bookmarkEnd w:id="4"/>
      <w:r w:rsidR="00EE5A4D">
        <w:t xml:space="preserve">Moreover, the destabilizing effect of Eco80 indicates that RNA structures are more dynamic in the cell than </w:t>
      </w:r>
      <w:r w:rsidR="00EE5A4D">
        <w:rPr>
          <w:i/>
          <w:iCs/>
        </w:rPr>
        <w:t>in vitro</w:t>
      </w:r>
      <w:r w:rsidR="00EE5A4D">
        <w:t xml:space="preserve">. Helicases and RNA chaperones have been proposed to play a central role in dynamics in cell because interconversion between RNA structures requires breaking base pairs, which is energetically “expensive”. The weak destabilization we observed in this work, about +0.69 kcal/mol, could have a large effect on RNA dynamics </w:t>
      </w:r>
      <w:r w:rsidR="00EE5A4D" w:rsidRPr="005D4B08">
        <w:rPr>
          <w:i/>
          <w:iCs/>
        </w:rPr>
        <w:t>in vivo</w:t>
      </w:r>
      <w:r w:rsidR="00EE5A4D">
        <w:t>, when extrapolated to the entire transcriptome, outside of the impact of proteinous RNA chaperones. Another consideration is that helicases require the hydrolysis/expenditure of NTPs. A 0.69 kcal/mol decrease in the energy required for every helix that a helicase must unwind could provide major energetic savings for the cell.</w:t>
      </w:r>
      <w:bookmarkEnd w:id="5"/>
      <w:bookmarkEnd w:id="6"/>
      <w:r w:rsidR="008879BA">
        <w:t>”</w:t>
      </w:r>
    </w:p>
    <w:p w14:paraId="74D73CEB" w14:textId="77777777" w:rsidR="00EE5A4D" w:rsidRPr="00863C11" w:rsidRDefault="00EE5A4D" w:rsidP="00DE2DF2">
      <w:pPr>
        <w:pStyle w:val="TAMainText"/>
      </w:pPr>
    </w:p>
    <w:p w14:paraId="345D46D3" w14:textId="3260108F" w:rsidR="00C25E3A" w:rsidRDefault="00233C4E" w:rsidP="00C25E3A">
      <w:pPr>
        <w:rPr>
          <w:rFonts w:ascii="Times New Roman" w:hAnsi="Times New Roman" w:cs="Times New Roman"/>
          <w:sz w:val="24"/>
          <w:szCs w:val="24"/>
        </w:rPr>
      </w:pPr>
      <w:r w:rsidRPr="005E43F9">
        <w:rPr>
          <w:rFonts w:ascii="Times New Roman" w:hAnsi="Times New Roman" w:cs="Times New Roman"/>
          <w:sz w:val="24"/>
          <w:szCs w:val="24"/>
        </w:rPr>
        <w:lastRenderedPageBreak/>
        <w:t xml:space="preserve">3.) </w:t>
      </w:r>
      <w:r w:rsidR="00761B90">
        <w:rPr>
          <w:rFonts w:ascii="Times New Roman" w:hAnsi="Times New Roman" w:cs="Times New Roman"/>
          <w:sz w:val="24"/>
          <w:szCs w:val="24"/>
        </w:rPr>
        <w:t>“</w:t>
      </w:r>
      <w:r w:rsidRPr="005E43F9">
        <w:rPr>
          <w:rFonts w:ascii="Times New Roman" w:hAnsi="Times New Roman" w:cs="Times New Roman"/>
          <w:sz w:val="24"/>
          <w:szCs w:val="24"/>
        </w:rPr>
        <w:t>C</w:t>
      </w:r>
      <w:r w:rsidR="00C25E3A" w:rsidRPr="005E43F9">
        <w:rPr>
          <w:rFonts w:ascii="Times New Roman" w:hAnsi="Times New Roman" w:cs="Times New Roman"/>
          <w:sz w:val="24"/>
          <w:szCs w:val="24"/>
        </w:rPr>
        <w:t xml:space="preserve">an Eco80 be used to derive improved in vivo-like thermodynamics parameters (an alternative nearest </w:t>
      </w:r>
      <w:r w:rsidR="004320B5" w:rsidRPr="005E43F9">
        <w:rPr>
          <w:rFonts w:ascii="Times New Roman" w:hAnsi="Times New Roman" w:cs="Times New Roman"/>
          <w:sz w:val="24"/>
          <w:szCs w:val="24"/>
        </w:rPr>
        <w:t>neighbor</w:t>
      </w:r>
      <w:r w:rsidR="00C25E3A" w:rsidRPr="005E43F9">
        <w:rPr>
          <w:rFonts w:ascii="Times New Roman" w:hAnsi="Times New Roman" w:cs="Times New Roman"/>
          <w:sz w:val="24"/>
          <w:szCs w:val="24"/>
        </w:rPr>
        <w:t xml:space="preserve"> set of parameters) to be incorporated in RNA structure prediction tools to yield more "realistic" structure models?</w:t>
      </w:r>
      <w:r w:rsidR="00761B90">
        <w:rPr>
          <w:rFonts w:ascii="Times New Roman" w:hAnsi="Times New Roman" w:cs="Times New Roman"/>
          <w:sz w:val="24"/>
          <w:szCs w:val="24"/>
        </w:rPr>
        <w:t>”</w:t>
      </w:r>
    </w:p>
    <w:p w14:paraId="432E8C70" w14:textId="22012266" w:rsidR="004408A6" w:rsidRDefault="00B772A5" w:rsidP="00C25E3A">
      <w:pPr>
        <w:rPr>
          <w:rFonts w:ascii="Times New Roman" w:hAnsi="Times New Roman" w:cs="Times New Roman"/>
          <w:color w:val="002060"/>
          <w:sz w:val="24"/>
          <w:szCs w:val="24"/>
        </w:rPr>
      </w:pPr>
      <w:r>
        <w:rPr>
          <w:rFonts w:ascii="Times New Roman" w:hAnsi="Times New Roman" w:cs="Times New Roman"/>
          <w:color w:val="002060"/>
          <w:sz w:val="24"/>
          <w:szCs w:val="24"/>
        </w:rPr>
        <w:t xml:space="preserve">The reviewer hits on another topic that we are interested in. We believe that Eco80 can be used to derive improved </w:t>
      </w:r>
      <w:r>
        <w:rPr>
          <w:rFonts w:ascii="Times New Roman" w:hAnsi="Times New Roman" w:cs="Times New Roman"/>
          <w:i/>
          <w:iCs/>
          <w:color w:val="002060"/>
          <w:sz w:val="24"/>
          <w:szCs w:val="24"/>
        </w:rPr>
        <w:t>in vivo-</w:t>
      </w:r>
      <w:r w:rsidRPr="00B772A5">
        <w:rPr>
          <w:rFonts w:ascii="Times New Roman" w:hAnsi="Times New Roman" w:cs="Times New Roman"/>
          <w:color w:val="002060"/>
          <w:sz w:val="24"/>
          <w:szCs w:val="24"/>
        </w:rPr>
        <w:t>like</w:t>
      </w:r>
      <w:r>
        <w:rPr>
          <w:rFonts w:ascii="Times New Roman" w:hAnsi="Times New Roman" w:cs="Times New Roman"/>
          <w:i/>
          <w:iCs/>
          <w:color w:val="002060"/>
          <w:sz w:val="24"/>
          <w:szCs w:val="24"/>
        </w:rPr>
        <w:t xml:space="preserve"> </w:t>
      </w:r>
      <w:r>
        <w:rPr>
          <w:rFonts w:ascii="Times New Roman" w:hAnsi="Times New Roman" w:cs="Times New Roman"/>
          <w:color w:val="002060"/>
          <w:sz w:val="24"/>
          <w:szCs w:val="24"/>
        </w:rPr>
        <w:t>thermodynamic parameters to be incorporated in RNA structure prediction tools and are actively working towards that goal.</w:t>
      </w:r>
      <w:r w:rsidR="00735494">
        <w:rPr>
          <w:rFonts w:ascii="Times New Roman" w:hAnsi="Times New Roman" w:cs="Times New Roman"/>
          <w:color w:val="002060"/>
          <w:sz w:val="24"/>
          <w:szCs w:val="24"/>
        </w:rPr>
        <w:t xml:space="preserve"> However, this discussion is beyond the scope of this paper.</w:t>
      </w:r>
    </w:p>
    <w:p w14:paraId="20915F73" w14:textId="77777777" w:rsidR="004408A6" w:rsidRDefault="004408A6">
      <w:pPr>
        <w:rPr>
          <w:rFonts w:ascii="Times New Roman" w:hAnsi="Times New Roman" w:cs="Times New Roman"/>
          <w:color w:val="002060"/>
          <w:sz w:val="24"/>
          <w:szCs w:val="24"/>
        </w:rPr>
      </w:pPr>
      <w:r>
        <w:rPr>
          <w:rFonts w:ascii="Times New Roman" w:hAnsi="Times New Roman" w:cs="Times New Roman"/>
          <w:color w:val="002060"/>
          <w:sz w:val="24"/>
          <w:szCs w:val="24"/>
        </w:rPr>
        <w:br w:type="page"/>
      </w:r>
    </w:p>
    <w:p w14:paraId="0A7E72E7" w14:textId="35DF1310" w:rsidR="00C25E3A" w:rsidRPr="005E43F9" w:rsidRDefault="00A110CC" w:rsidP="008A36E0">
      <w:pPr>
        <w:pStyle w:val="Heading1"/>
      </w:pPr>
      <w:bookmarkStart w:id="7" w:name="_Toc114845272"/>
      <w:r>
        <w:lastRenderedPageBreak/>
        <w:t xml:space="preserve">II. </w:t>
      </w:r>
      <w:r w:rsidR="00C25E3A" w:rsidRPr="005E43F9">
        <w:t>Reviewer 2</w:t>
      </w:r>
      <w:r w:rsidR="00233C4E" w:rsidRPr="005E43F9">
        <w:t xml:space="preserve"> c</w:t>
      </w:r>
      <w:r w:rsidR="00C25E3A" w:rsidRPr="005E43F9">
        <w:t>omments:</w:t>
      </w:r>
      <w:bookmarkEnd w:id="7"/>
    </w:p>
    <w:p w14:paraId="2611AB62" w14:textId="2B8A09F3" w:rsidR="00C25E3A" w:rsidRPr="005E43F9" w:rsidRDefault="00761B90" w:rsidP="00C25E3A">
      <w:pPr>
        <w:rPr>
          <w:rFonts w:ascii="Times New Roman" w:hAnsi="Times New Roman" w:cs="Times New Roman"/>
          <w:sz w:val="24"/>
          <w:szCs w:val="24"/>
        </w:rPr>
      </w:pPr>
      <w:r>
        <w:rPr>
          <w:rFonts w:ascii="Times New Roman" w:hAnsi="Times New Roman" w:cs="Times New Roman"/>
          <w:sz w:val="24"/>
          <w:szCs w:val="24"/>
        </w:rPr>
        <w:t>“</w:t>
      </w:r>
      <w:r w:rsidR="00C25E3A" w:rsidRPr="005E43F9">
        <w:rPr>
          <w:rFonts w:ascii="Times New Roman" w:hAnsi="Times New Roman" w:cs="Times New Roman"/>
          <w:sz w:val="24"/>
          <w:szCs w:val="24"/>
        </w:rPr>
        <w:t>This manuscript continues an important series of papers from Prof. Bevilacqua et al that has revealed how metabolites impact RNA structure and function in the cell (see refs 24-26). In earlier papers, the group looked at the impact of strong and weak magnesium-chelating metabolites individually, and now these authors have extended the work to a more native-like mixture of metabolites including strong and weak chelators, covering 80% of the E. coli metabolome by molarity.</w:t>
      </w:r>
    </w:p>
    <w:p w14:paraId="0EE89AF5" w14:textId="0B291739" w:rsidR="00C25E3A"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The work and conclusions are presented clearly and the authors are commended for the transparency of their analysis. The work is suitable for Biochemistry and I recommend publication after the authors address the comments below.</w:t>
      </w:r>
      <w:r w:rsidR="00761B90">
        <w:rPr>
          <w:rFonts w:ascii="Times New Roman" w:hAnsi="Times New Roman" w:cs="Times New Roman"/>
          <w:sz w:val="24"/>
          <w:szCs w:val="24"/>
        </w:rPr>
        <w:t>”</w:t>
      </w:r>
    </w:p>
    <w:p w14:paraId="426C93DD" w14:textId="2B842449" w:rsidR="000E386D" w:rsidRPr="000E386D" w:rsidRDefault="000E386D" w:rsidP="00C25E3A">
      <w:pPr>
        <w:rPr>
          <w:rFonts w:ascii="Times New Roman" w:hAnsi="Times New Roman" w:cs="Times New Roman"/>
          <w:color w:val="002060"/>
          <w:sz w:val="24"/>
          <w:szCs w:val="24"/>
        </w:rPr>
      </w:pPr>
      <w:r w:rsidRPr="000E386D">
        <w:rPr>
          <w:rFonts w:ascii="Times New Roman" w:hAnsi="Times New Roman" w:cs="Times New Roman"/>
          <w:color w:val="002060"/>
          <w:sz w:val="24"/>
          <w:szCs w:val="24"/>
        </w:rPr>
        <w:t xml:space="preserve">We thank the reviewer for the careful and critical analysis of our work. They have identified oversights in the original manuscript, and we believe this improved </w:t>
      </w:r>
      <w:r>
        <w:rPr>
          <w:rFonts w:ascii="Times New Roman" w:hAnsi="Times New Roman" w:cs="Times New Roman"/>
          <w:color w:val="002060"/>
          <w:sz w:val="24"/>
          <w:szCs w:val="24"/>
        </w:rPr>
        <w:t>our work</w:t>
      </w:r>
      <w:r w:rsidRPr="000E386D">
        <w:rPr>
          <w:rFonts w:ascii="Times New Roman" w:hAnsi="Times New Roman" w:cs="Times New Roman"/>
          <w:color w:val="002060"/>
          <w:sz w:val="24"/>
          <w:szCs w:val="24"/>
        </w:rPr>
        <w:t>.</w:t>
      </w:r>
    </w:p>
    <w:p w14:paraId="0C8D6001" w14:textId="2CC121F0" w:rsidR="00C25E3A" w:rsidRPr="00A61F39" w:rsidRDefault="00A110CC" w:rsidP="008A36E0">
      <w:pPr>
        <w:pStyle w:val="Heading2"/>
      </w:pPr>
      <w:bookmarkStart w:id="8" w:name="_Toc114845273"/>
      <w:r>
        <w:t xml:space="preserve">A. </w:t>
      </w:r>
      <w:r w:rsidR="00233C4E" w:rsidRPr="00A61F39">
        <w:t>Major revisions:</w:t>
      </w:r>
      <w:bookmarkEnd w:id="8"/>
    </w:p>
    <w:p w14:paraId="33CB694F" w14:textId="6ACFB603" w:rsidR="00C25E3A" w:rsidRDefault="00233C4E" w:rsidP="00C25E3A">
      <w:pPr>
        <w:rPr>
          <w:rFonts w:ascii="Times New Roman" w:hAnsi="Times New Roman" w:cs="Times New Roman"/>
          <w:sz w:val="24"/>
          <w:szCs w:val="24"/>
        </w:rPr>
      </w:pPr>
      <w:r w:rsidRPr="005E43F9">
        <w:rPr>
          <w:rFonts w:ascii="Times New Roman" w:hAnsi="Times New Roman" w:cs="Times New Roman"/>
          <w:sz w:val="24"/>
          <w:szCs w:val="24"/>
        </w:rPr>
        <w:t xml:space="preserve">1.) </w:t>
      </w:r>
      <w:r w:rsidR="00761B90">
        <w:rPr>
          <w:rFonts w:ascii="Times New Roman" w:hAnsi="Times New Roman" w:cs="Times New Roman"/>
          <w:sz w:val="24"/>
          <w:szCs w:val="24"/>
        </w:rPr>
        <w:t>“</w:t>
      </w:r>
      <w:r w:rsidR="00C25E3A" w:rsidRPr="005E43F9">
        <w:rPr>
          <w:rFonts w:ascii="Times New Roman" w:hAnsi="Times New Roman" w:cs="Times New Roman"/>
          <w:sz w:val="24"/>
          <w:szCs w:val="24"/>
        </w:rPr>
        <w:t>The free magnesium is stated to be precisely 2 mM (e.g., Table 2), but it presumably has some error associated with it. Indeed, in Figure 1 the total magnesium concentrations align to regions where the free magnesium concentration changes more rapidly with the total concentration, and these concentrations appear to lie beyond the linear range of the HQS calibration curve. To properly interpret the results, it’s important to understand the error of the free magnesium concentration and the potential impact on RNA stability over that range.</w:t>
      </w:r>
      <w:r w:rsidR="00761B90">
        <w:rPr>
          <w:rFonts w:ascii="Times New Roman" w:hAnsi="Times New Roman" w:cs="Times New Roman"/>
          <w:sz w:val="24"/>
          <w:szCs w:val="24"/>
        </w:rPr>
        <w:t>”</w:t>
      </w:r>
    </w:p>
    <w:p w14:paraId="6681DD25" w14:textId="070D1FB2" w:rsidR="00832E75" w:rsidRDefault="00EE5A4D" w:rsidP="00C25E3A">
      <w:pPr>
        <w:rPr>
          <w:rFonts w:ascii="Times New Roman" w:hAnsi="Times New Roman" w:cs="Times New Roman"/>
          <w:color w:val="002060"/>
          <w:sz w:val="24"/>
          <w:szCs w:val="24"/>
        </w:rPr>
      </w:pPr>
      <w:r>
        <w:rPr>
          <w:rFonts w:ascii="Times New Roman" w:hAnsi="Times New Roman" w:cs="Times New Roman"/>
          <w:color w:val="002060"/>
          <w:sz w:val="24"/>
          <w:szCs w:val="24"/>
        </w:rPr>
        <w:t>The r</w:t>
      </w:r>
      <w:r w:rsidR="00832E75">
        <w:rPr>
          <w:rFonts w:ascii="Times New Roman" w:hAnsi="Times New Roman" w:cs="Times New Roman"/>
          <w:color w:val="002060"/>
          <w:sz w:val="24"/>
          <w:szCs w:val="24"/>
        </w:rPr>
        <w:t>eviewer points out that that it’s important to understand the error of the free Mg</w:t>
      </w:r>
      <w:r w:rsidR="00832E75">
        <w:rPr>
          <w:rFonts w:ascii="Times New Roman" w:hAnsi="Times New Roman" w:cs="Times New Roman"/>
          <w:color w:val="002060"/>
          <w:sz w:val="24"/>
          <w:szCs w:val="24"/>
          <w:vertAlign w:val="superscript"/>
        </w:rPr>
        <w:t>2+</w:t>
      </w:r>
      <w:r w:rsidR="00832E75">
        <w:rPr>
          <w:rFonts w:ascii="Times New Roman" w:hAnsi="Times New Roman" w:cs="Times New Roman"/>
          <w:color w:val="002060"/>
          <w:sz w:val="24"/>
          <w:szCs w:val="24"/>
        </w:rPr>
        <w:t xml:space="preserve"> and the impact of such errors on RNA stability. This was a</w:t>
      </w:r>
      <w:r w:rsidR="002137E5">
        <w:rPr>
          <w:rFonts w:ascii="Times New Roman" w:hAnsi="Times New Roman" w:cs="Times New Roman"/>
          <w:color w:val="002060"/>
          <w:sz w:val="24"/>
          <w:szCs w:val="24"/>
        </w:rPr>
        <w:t>n</w:t>
      </w:r>
      <w:r w:rsidR="00832E75">
        <w:rPr>
          <w:rFonts w:ascii="Times New Roman" w:hAnsi="Times New Roman" w:cs="Times New Roman"/>
          <w:color w:val="002060"/>
          <w:sz w:val="24"/>
          <w:szCs w:val="24"/>
        </w:rPr>
        <w:t xml:space="preserve"> omission to the original manuscript</w:t>
      </w:r>
      <w:r w:rsidR="00482D1A">
        <w:rPr>
          <w:rFonts w:ascii="Times New Roman" w:hAnsi="Times New Roman" w:cs="Times New Roman"/>
          <w:color w:val="002060"/>
          <w:sz w:val="24"/>
          <w:szCs w:val="24"/>
        </w:rPr>
        <w:t xml:space="preserve"> and addressing free Mg</w:t>
      </w:r>
      <w:r w:rsidR="00482D1A" w:rsidRPr="00482D1A">
        <w:rPr>
          <w:rFonts w:ascii="Times New Roman" w:hAnsi="Times New Roman" w:cs="Times New Roman"/>
          <w:color w:val="002060"/>
          <w:sz w:val="24"/>
          <w:szCs w:val="24"/>
          <w:vertAlign w:val="superscript"/>
        </w:rPr>
        <w:t>2+</w:t>
      </w:r>
      <w:r w:rsidR="00482D1A">
        <w:rPr>
          <w:rFonts w:ascii="Times New Roman" w:hAnsi="Times New Roman" w:cs="Times New Roman"/>
          <w:color w:val="002060"/>
          <w:sz w:val="24"/>
          <w:szCs w:val="24"/>
        </w:rPr>
        <w:t xml:space="preserve"> errors substantially improve</w:t>
      </w:r>
      <w:r w:rsidR="00AA352E">
        <w:rPr>
          <w:rFonts w:ascii="Times New Roman" w:hAnsi="Times New Roman" w:cs="Times New Roman"/>
          <w:color w:val="002060"/>
          <w:sz w:val="24"/>
          <w:szCs w:val="24"/>
        </w:rPr>
        <w:t>d</w:t>
      </w:r>
      <w:r w:rsidR="00482D1A">
        <w:rPr>
          <w:rFonts w:ascii="Times New Roman" w:hAnsi="Times New Roman" w:cs="Times New Roman"/>
          <w:color w:val="002060"/>
          <w:sz w:val="24"/>
          <w:szCs w:val="24"/>
        </w:rPr>
        <w:t xml:space="preserve"> the paper.</w:t>
      </w:r>
      <w:r w:rsidR="00832E75">
        <w:rPr>
          <w:rFonts w:ascii="Times New Roman" w:hAnsi="Times New Roman" w:cs="Times New Roman"/>
          <w:color w:val="002060"/>
          <w:sz w:val="24"/>
          <w:szCs w:val="24"/>
        </w:rPr>
        <w:t xml:space="preserve"> </w:t>
      </w:r>
      <w:r w:rsidR="00735494" w:rsidRPr="00735494">
        <w:rPr>
          <w:rFonts w:ascii="Times New Roman" w:hAnsi="Times New Roman" w:cs="Times New Roman"/>
          <w:color w:val="002060"/>
          <w:sz w:val="24"/>
          <w:szCs w:val="24"/>
        </w:rPr>
        <w:t xml:space="preserve">We believe that there are </w:t>
      </w:r>
      <w:r w:rsidR="00832E75">
        <w:rPr>
          <w:rFonts w:ascii="Times New Roman" w:hAnsi="Times New Roman" w:cs="Times New Roman"/>
          <w:color w:val="002060"/>
          <w:sz w:val="24"/>
          <w:szCs w:val="24"/>
        </w:rPr>
        <w:t>four</w:t>
      </w:r>
      <w:r w:rsidR="00735494" w:rsidRPr="00735494">
        <w:rPr>
          <w:rFonts w:ascii="Times New Roman" w:hAnsi="Times New Roman" w:cs="Times New Roman"/>
          <w:color w:val="002060"/>
          <w:sz w:val="24"/>
          <w:szCs w:val="24"/>
        </w:rPr>
        <w:t xml:space="preserve"> questions </w:t>
      </w:r>
      <w:r w:rsidR="00832E75">
        <w:rPr>
          <w:rFonts w:ascii="Times New Roman" w:hAnsi="Times New Roman" w:cs="Times New Roman"/>
          <w:color w:val="002060"/>
          <w:sz w:val="24"/>
          <w:szCs w:val="24"/>
        </w:rPr>
        <w:t xml:space="preserve">to address </w:t>
      </w:r>
      <w:r w:rsidR="00735494" w:rsidRPr="00735494">
        <w:rPr>
          <w:rFonts w:ascii="Times New Roman" w:hAnsi="Times New Roman" w:cs="Times New Roman"/>
          <w:color w:val="002060"/>
          <w:sz w:val="24"/>
          <w:szCs w:val="24"/>
        </w:rPr>
        <w:t>here</w:t>
      </w:r>
      <w:r w:rsidR="00735494">
        <w:rPr>
          <w:rFonts w:ascii="Times New Roman" w:hAnsi="Times New Roman" w:cs="Times New Roman"/>
          <w:color w:val="002060"/>
          <w:sz w:val="24"/>
          <w:szCs w:val="24"/>
        </w:rPr>
        <w:t>:</w:t>
      </w:r>
    </w:p>
    <w:p w14:paraId="49CDACC2" w14:textId="617BA56C" w:rsidR="00832E75" w:rsidRDefault="00735494" w:rsidP="00C25E3A">
      <w:pPr>
        <w:rPr>
          <w:rFonts w:ascii="Times New Roman" w:hAnsi="Times New Roman" w:cs="Times New Roman"/>
          <w:color w:val="002060"/>
          <w:sz w:val="24"/>
          <w:szCs w:val="24"/>
        </w:rPr>
      </w:pPr>
      <w:r>
        <w:rPr>
          <w:rFonts w:ascii="Times New Roman" w:hAnsi="Times New Roman" w:cs="Times New Roman"/>
          <w:color w:val="002060"/>
          <w:sz w:val="24"/>
          <w:szCs w:val="24"/>
        </w:rPr>
        <w:t>(1) Do the total Mg</w:t>
      </w:r>
      <w:r w:rsidRPr="00832E75">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w:t>
      </w:r>
      <w:r w:rsidR="00832E75">
        <w:rPr>
          <w:rFonts w:ascii="Times New Roman" w:hAnsi="Times New Roman" w:cs="Times New Roman"/>
          <w:color w:val="002060"/>
          <w:sz w:val="24"/>
          <w:szCs w:val="24"/>
        </w:rPr>
        <w:t>concentrations</w:t>
      </w:r>
      <w:r>
        <w:rPr>
          <w:rFonts w:ascii="Times New Roman" w:hAnsi="Times New Roman" w:cs="Times New Roman"/>
          <w:color w:val="002060"/>
          <w:sz w:val="24"/>
          <w:szCs w:val="24"/>
        </w:rPr>
        <w:t xml:space="preserve"> </w:t>
      </w:r>
      <w:r w:rsidR="00832E75">
        <w:rPr>
          <w:rFonts w:ascii="Times New Roman" w:hAnsi="Times New Roman" w:cs="Times New Roman"/>
          <w:color w:val="002060"/>
          <w:sz w:val="24"/>
          <w:szCs w:val="24"/>
        </w:rPr>
        <w:t>that provide 2 mM free Mg</w:t>
      </w:r>
      <w:r w:rsidR="00832E75" w:rsidRPr="00832E75">
        <w:rPr>
          <w:rFonts w:ascii="Times New Roman" w:hAnsi="Times New Roman" w:cs="Times New Roman"/>
          <w:color w:val="002060"/>
          <w:sz w:val="24"/>
          <w:szCs w:val="24"/>
          <w:vertAlign w:val="superscript"/>
        </w:rPr>
        <w:t>2+</w:t>
      </w:r>
      <w:r w:rsidR="00832E75">
        <w:rPr>
          <w:rFonts w:ascii="Times New Roman" w:hAnsi="Times New Roman" w:cs="Times New Roman"/>
          <w:color w:val="002060"/>
          <w:sz w:val="24"/>
          <w:szCs w:val="24"/>
          <w:vertAlign w:val="superscript"/>
        </w:rPr>
        <w:t xml:space="preserve"> </w:t>
      </w:r>
      <w:r>
        <w:rPr>
          <w:rFonts w:ascii="Times New Roman" w:hAnsi="Times New Roman" w:cs="Times New Roman"/>
          <w:color w:val="002060"/>
          <w:sz w:val="24"/>
          <w:szCs w:val="24"/>
        </w:rPr>
        <w:t>alig</w:t>
      </w:r>
      <w:r w:rsidR="00832E75">
        <w:rPr>
          <w:rFonts w:ascii="Times New Roman" w:hAnsi="Times New Roman" w:cs="Times New Roman"/>
          <w:color w:val="002060"/>
          <w:sz w:val="24"/>
          <w:szCs w:val="24"/>
        </w:rPr>
        <w:t>n</w:t>
      </w:r>
      <w:r>
        <w:rPr>
          <w:rFonts w:ascii="Times New Roman" w:hAnsi="Times New Roman" w:cs="Times New Roman"/>
          <w:color w:val="002060"/>
          <w:sz w:val="24"/>
          <w:szCs w:val="24"/>
        </w:rPr>
        <w:t xml:space="preserve"> to regions where the free Mg</w:t>
      </w:r>
      <w:r w:rsidRPr="00832E75">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changes more rapidly wit</w:t>
      </w:r>
      <w:r w:rsidR="00832E75">
        <w:rPr>
          <w:rFonts w:ascii="Times New Roman" w:hAnsi="Times New Roman" w:cs="Times New Roman"/>
          <w:color w:val="002060"/>
          <w:sz w:val="24"/>
          <w:szCs w:val="24"/>
        </w:rPr>
        <w:t>h total concentration Mg</w:t>
      </w:r>
      <w:r w:rsidR="00832E75" w:rsidRPr="00832E75">
        <w:rPr>
          <w:rFonts w:ascii="Times New Roman" w:hAnsi="Times New Roman" w:cs="Times New Roman"/>
          <w:color w:val="002060"/>
          <w:sz w:val="24"/>
          <w:szCs w:val="24"/>
          <w:vertAlign w:val="superscript"/>
        </w:rPr>
        <w:t>2+</w:t>
      </w:r>
      <w:r w:rsidR="00832E75">
        <w:rPr>
          <w:rFonts w:ascii="Times New Roman" w:hAnsi="Times New Roman" w:cs="Times New Roman"/>
          <w:color w:val="002060"/>
          <w:sz w:val="24"/>
          <w:szCs w:val="24"/>
        </w:rPr>
        <w:t>?</w:t>
      </w:r>
    </w:p>
    <w:p w14:paraId="5F860C94" w14:textId="622F53CB" w:rsidR="00482D1A" w:rsidRPr="00482D1A" w:rsidRDefault="00482D1A" w:rsidP="00C25E3A">
      <w:pPr>
        <w:rPr>
          <w:rFonts w:ascii="Times New Roman" w:hAnsi="Times New Roman" w:cs="Times New Roman"/>
          <w:color w:val="002060"/>
          <w:sz w:val="24"/>
          <w:szCs w:val="24"/>
        </w:rPr>
      </w:pPr>
      <w:r>
        <w:rPr>
          <w:rFonts w:ascii="Times New Roman" w:hAnsi="Times New Roman" w:cs="Times New Roman"/>
          <w:color w:val="002060"/>
          <w:sz w:val="24"/>
          <w:szCs w:val="24"/>
        </w:rPr>
        <w:t>It may appear that the free Mg</w:t>
      </w:r>
      <w:r w:rsidRPr="00482D1A">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is changing rapidly with the total Mg</w:t>
      </w:r>
      <w:r w:rsidRPr="002137E5">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near 2 mM free Mg</w:t>
      </w:r>
      <w:r w:rsidRPr="00EE5A4D">
        <w:rPr>
          <w:rFonts w:ascii="Times New Roman" w:hAnsi="Times New Roman" w:cs="Times New Roman"/>
          <w:color w:val="002060"/>
          <w:sz w:val="24"/>
          <w:szCs w:val="24"/>
          <w:vertAlign w:val="superscript"/>
        </w:rPr>
        <w:t>2+</w:t>
      </w:r>
      <w:r w:rsidR="003E309B">
        <w:rPr>
          <w:rFonts w:ascii="Times New Roman" w:hAnsi="Times New Roman" w:cs="Times New Roman"/>
          <w:color w:val="002060"/>
          <w:sz w:val="24"/>
          <w:szCs w:val="24"/>
        </w:rPr>
        <w:t xml:space="preserve"> in Figure 1E</w:t>
      </w:r>
      <w:r>
        <w:rPr>
          <w:rFonts w:ascii="Times New Roman" w:hAnsi="Times New Roman" w:cs="Times New Roman"/>
          <w:color w:val="002060"/>
          <w:sz w:val="24"/>
          <w:szCs w:val="24"/>
        </w:rPr>
        <w:t xml:space="preserve"> </w:t>
      </w:r>
      <w:r w:rsidR="003E309B">
        <w:rPr>
          <w:rFonts w:ascii="Times New Roman" w:hAnsi="Times New Roman" w:cs="Times New Roman"/>
          <w:color w:val="002060"/>
          <w:sz w:val="24"/>
          <w:szCs w:val="24"/>
        </w:rPr>
        <w:t>because there is almost no change at lower total concentrations and the linear y-axis/log</w:t>
      </w:r>
      <w:r w:rsidR="003E309B" w:rsidRPr="00EE5A4D">
        <w:rPr>
          <w:rFonts w:ascii="Times New Roman" w:hAnsi="Times New Roman" w:cs="Times New Roman"/>
          <w:color w:val="002060"/>
          <w:sz w:val="24"/>
          <w:szCs w:val="24"/>
          <w:vertAlign w:val="subscript"/>
        </w:rPr>
        <w:t>10</w:t>
      </w:r>
      <w:r w:rsidR="003E309B">
        <w:rPr>
          <w:rFonts w:ascii="Times New Roman" w:hAnsi="Times New Roman" w:cs="Times New Roman"/>
          <w:color w:val="002060"/>
          <w:sz w:val="24"/>
          <w:szCs w:val="24"/>
        </w:rPr>
        <w:t xml:space="preserve"> transformed x-axis. </w:t>
      </w:r>
      <w:r w:rsidR="00EE5A4D">
        <w:rPr>
          <w:rFonts w:ascii="Times New Roman" w:hAnsi="Times New Roman" w:cs="Times New Roman"/>
          <w:color w:val="002060"/>
          <w:sz w:val="24"/>
          <w:szCs w:val="24"/>
        </w:rPr>
        <w:t>However, t</w:t>
      </w:r>
      <w:r w:rsidR="003E309B">
        <w:rPr>
          <w:rFonts w:ascii="Times New Roman" w:hAnsi="Times New Roman" w:cs="Times New Roman"/>
          <w:color w:val="002060"/>
          <w:sz w:val="24"/>
          <w:szCs w:val="24"/>
        </w:rPr>
        <w:t>he actual slope for this region is not large, at 0.08 mM free Mg</w:t>
      </w:r>
      <w:r w:rsidR="003E309B" w:rsidRPr="00464B20">
        <w:rPr>
          <w:rFonts w:ascii="Times New Roman" w:hAnsi="Times New Roman" w:cs="Times New Roman"/>
          <w:color w:val="002060"/>
          <w:sz w:val="24"/>
          <w:szCs w:val="24"/>
          <w:vertAlign w:val="superscript"/>
        </w:rPr>
        <w:t>2+</w:t>
      </w:r>
      <w:r w:rsidR="003E309B">
        <w:rPr>
          <w:rFonts w:ascii="Times New Roman" w:hAnsi="Times New Roman" w:cs="Times New Roman"/>
          <w:color w:val="002060"/>
          <w:sz w:val="24"/>
          <w:szCs w:val="24"/>
        </w:rPr>
        <w:t xml:space="preserve"> for each 1 mM increase in total Mg</w:t>
      </w:r>
      <w:r w:rsidR="003E309B" w:rsidRPr="00464B20">
        <w:rPr>
          <w:rFonts w:ascii="Times New Roman" w:hAnsi="Times New Roman" w:cs="Times New Roman"/>
          <w:color w:val="002060"/>
          <w:sz w:val="24"/>
          <w:szCs w:val="24"/>
          <w:vertAlign w:val="superscript"/>
        </w:rPr>
        <w:t>2+</w:t>
      </w:r>
      <w:r w:rsidR="003E309B">
        <w:rPr>
          <w:rFonts w:ascii="Times New Roman" w:hAnsi="Times New Roman" w:cs="Times New Roman"/>
          <w:color w:val="002060"/>
          <w:sz w:val="24"/>
          <w:szCs w:val="24"/>
        </w:rPr>
        <w:t xml:space="preserve">. This buffering </w:t>
      </w:r>
      <w:r w:rsidR="00464B20">
        <w:rPr>
          <w:rFonts w:ascii="Times New Roman" w:hAnsi="Times New Roman" w:cs="Times New Roman"/>
          <w:color w:val="002060"/>
          <w:sz w:val="24"/>
          <w:szCs w:val="24"/>
        </w:rPr>
        <w:t>is evidence that the free Mg</w:t>
      </w:r>
      <w:r w:rsidR="00464B20" w:rsidRPr="00464B20">
        <w:rPr>
          <w:rFonts w:ascii="Times New Roman" w:hAnsi="Times New Roman" w:cs="Times New Roman"/>
          <w:color w:val="002060"/>
          <w:sz w:val="24"/>
          <w:szCs w:val="24"/>
          <w:vertAlign w:val="superscript"/>
        </w:rPr>
        <w:t>2+</w:t>
      </w:r>
      <w:r w:rsidR="00464B20">
        <w:rPr>
          <w:rFonts w:ascii="Times New Roman" w:hAnsi="Times New Roman" w:cs="Times New Roman"/>
          <w:color w:val="002060"/>
          <w:sz w:val="24"/>
          <w:szCs w:val="24"/>
        </w:rPr>
        <w:t xml:space="preserve"> is constant</w:t>
      </w:r>
      <w:r w:rsidR="002137E5">
        <w:rPr>
          <w:rFonts w:ascii="Times New Roman" w:hAnsi="Times New Roman" w:cs="Times New Roman"/>
          <w:color w:val="002060"/>
          <w:sz w:val="24"/>
          <w:szCs w:val="24"/>
        </w:rPr>
        <w:t xml:space="preserve"> near 2 mM</w:t>
      </w:r>
      <w:r w:rsidR="009C4AC1">
        <w:rPr>
          <w:rFonts w:ascii="Times New Roman" w:hAnsi="Times New Roman" w:cs="Times New Roman"/>
          <w:color w:val="002060"/>
          <w:sz w:val="24"/>
          <w:szCs w:val="24"/>
        </w:rPr>
        <w:t xml:space="preserve"> in our artificial cytoplasm as errors om the determination of the total Mg</w:t>
      </w:r>
      <w:r w:rsidR="009C4AC1">
        <w:rPr>
          <w:rFonts w:ascii="Times New Roman" w:hAnsi="Times New Roman" w:cs="Times New Roman"/>
          <w:color w:val="002060"/>
          <w:sz w:val="24"/>
          <w:szCs w:val="24"/>
          <w:vertAlign w:val="superscript"/>
        </w:rPr>
        <w:t>2+</w:t>
      </w:r>
      <w:r w:rsidR="009C4AC1">
        <w:rPr>
          <w:rFonts w:ascii="Times New Roman" w:hAnsi="Times New Roman" w:cs="Times New Roman"/>
          <w:color w:val="002060"/>
          <w:sz w:val="24"/>
          <w:szCs w:val="24"/>
        </w:rPr>
        <w:t xml:space="preserve"> required to obtain 2 mM free Mg</w:t>
      </w:r>
      <w:r w:rsidR="009C4AC1" w:rsidRPr="009C4AC1">
        <w:rPr>
          <w:rFonts w:ascii="Times New Roman" w:hAnsi="Times New Roman" w:cs="Times New Roman"/>
          <w:color w:val="002060"/>
          <w:sz w:val="24"/>
          <w:szCs w:val="24"/>
          <w:vertAlign w:val="superscript"/>
        </w:rPr>
        <w:t>2+</w:t>
      </w:r>
      <w:r w:rsidR="009C4AC1">
        <w:rPr>
          <w:rFonts w:ascii="Times New Roman" w:hAnsi="Times New Roman" w:cs="Times New Roman"/>
          <w:color w:val="002060"/>
          <w:sz w:val="24"/>
          <w:szCs w:val="24"/>
        </w:rPr>
        <w:t xml:space="preserve"> will be buffered</w:t>
      </w:r>
      <w:r w:rsidR="00464B20">
        <w:rPr>
          <w:rFonts w:ascii="Times New Roman" w:hAnsi="Times New Roman" w:cs="Times New Roman"/>
          <w:color w:val="002060"/>
          <w:sz w:val="24"/>
          <w:szCs w:val="24"/>
        </w:rPr>
        <w:t>.</w:t>
      </w:r>
    </w:p>
    <w:p w14:paraId="585F8527" w14:textId="44EADD19" w:rsidR="00735494" w:rsidRDefault="00832E75" w:rsidP="00C25E3A">
      <w:pPr>
        <w:rPr>
          <w:rFonts w:ascii="Times New Roman" w:hAnsi="Times New Roman" w:cs="Times New Roman"/>
          <w:color w:val="002060"/>
          <w:sz w:val="24"/>
          <w:szCs w:val="24"/>
        </w:rPr>
      </w:pPr>
      <w:r>
        <w:rPr>
          <w:rFonts w:ascii="Times New Roman" w:hAnsi="Times New Roman" w:cs="Times New Roman"/>
          <w:color w:val="002060"/>
          <w:sz w:val="24"/>
          <w:szCs w:val="24"/>
        </w:rPr>
        <w:t>(2) Do these concentrations lie beyond the linear range of the HQS calibration curve?</w:t>
      </w:r>
    </w:p>
    <w:p w14:paraId="0130D8DC" w14:textId="61F0E003" w:rsidR="00464B20" w:rsidRPr="00D64322" w:rsidRDefault="00464B20" w:rsidP="00C25E3A">
      <w:pPr>
        <w:rPr>
          <w:rFonts w:ascii="Times New Roman" w:hAnsi="Times New Roman" w:cs="Times New Roman"/>
          <w:color w:val="002060"/>
          <w:sz w:val="24"/>
          <w:szCs w:val="24"/>
        </w:rPr>
      </w:pPr>
      <w:r>
        <w:rPr>
          <w:rFonts w:ascii="Times New Roman" w:hAnsi="Times New Roman" w:cs="Times New Roman"/>
          <w:color w:val="002060"/>
          <w:sz w:val="24"/>
          <w:szCs w:val="24"/>
        </w:rPr>
        <w:t>The biological free Mg</w:t>
      </w:r>
      <w:r w:rsidRPr="002137E5">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range of 0.5 </w:t>
      </w:r>
      <w:r w:rsidR="00480995">
        <w:rPr>
          <w:rFonts w:ascii="Times New Roman" w:hAnsi="Times New Roman" w:cs="Times New Roman"/>
          <w:color w:val="002060"/>
          <w:sz w:val="24"/>
          <w:szCs w:val="24"/>
        </w:rPr>
        <w:t xml:space="preserve">to 3.0 mM is within the linear range of the HQS calibration curve (R figure </w:t>
      </w:r>
      <w:r w:rsidR="00F456E0">
        <w:rPr>
          <w:rFonts w:ascii="Times New Roman" w:hAnsi="Times New Roman" w:cs="Times New Roman"/>
          <w:color w:val="002060"/>
          <w:sz w:val="24"/>
          <w:szCs w:val="24"/>
        </w:rPr>
        <w:t>2</w:t>
      </w:r>
      <w:r w:rsidR="00480995">
        <w:rPr>
          <w:rFonts w:ascii="Times New Roman" w:hAnsi="Times New Roman" w:cs="Times New Roman"/>
          <w:color w:val="002060"/>
          <w:sz w:val="24"/>
          <w:szCs w:val="24"/>
        </w:rPr>
        <w:t xml:space="preserve">A). </w:t>
      </w:r>
      <w:r w:rsidR="009B776C">
        <w:rPr>
          <w:rFonts w:ascii="Times New Roman" w:hAnsi="Times New Roman" w:cs="Times New Roman"/>
          <w:color w:val="002060"/>
          <w:sz w:val="24"/>
          <w:szCs w:val="24"/>
        </w:rPr>
        <w:t>P</w:t>
      </w:r>
      <w:r w:rsidR="00D64322">
        <w:rPr>
          <w:rFonts w:ascii="Times New Roman" w:hAnsi="Times New Roman" w:cs="Times New Roman"/>
          <w:color w:val="002060"/>
          <w:sz w:val="24"/>
          <w:szCs w:val="24"/>
        </w:rPr>
        <w:t>ropagation of the errors from the calibration curve fit used to determine the free Mg</w:t>
      </w:r>
      <w:r w:rsidR="00D64322" w:rsidRPr="00D64322">
        <w:rPr>
          <w:rFonts w:ascii="Times New Roman" w:hAnsi="Times New Roman" w:cs="Times New Roman"/>
          <w:color w:val="002060"/>
          <w:sz w:val="24"/>
          <w:szCs w:val="24"/>
          <w:vertAlign w:val="superscript"/>
        </w:rPr>
        <w:t>2+</w:t>
      </w:r>
      <w:r w:rsidR="00D64322">
        <w:rPr>
          <w:rFonts w:ascii="Times New Roman" w:hAnsi="Times New Roman" w:cs="Times New Roman"/>
          <w:color w:val="002060"/>
          <w:sz w:val="24"/>
          <w:szCs w:val="24"/>
        </w:rPr>
        <w:t xml:space="preserve"> concentration indicate that errors </w:t>
      </w:r>
      <w:r w:rsidR="009B776C">
        <w:rPr>
          <w:rFonts w:ascii="Times New Roman" w:hAnsi="Times New Roman" w:cs="Times New Roman"/>
          <w:color w:val="002060"/>
          <w:sz w:val="24"/>
          <w:szCs w:val="24"/>
        </w:rPr>
        <w:t>are minimized in the biological free Mg</w:t>
      </w:r>
      <w:r w:rsidR="009B776C" w:rsidRPr="00D64322">
        <w:rPr>
          <w:rFonts w:ascii="Times New Roman" w:hAnsi="Times New Roman" w:cs="Times New Roman"/>
          <w:color w:val="002060"/>
          <w:sz w:val="24"/>
          <w:szCs w:val="24"/>
          <w:vertAlign w:val="superscript"/>
        </w:rPr>
        <w:t>2+</w:t>
      </w:r>
      <w:r w:rsidR="009B776C">
        <w:rPr>
          <w:rFonts w:ascii="Times New Roman" w:hAnsi="Times New Roman" w:cs="Times New Roman"/>
          <w:color w:val="002060"/>
          <w:sz w:val="24"/>
          <w:szCs w:val="24"/>
        </w:rPr>
        <w:t xml:space="preserve"> concentration range, less than 5% of the calculated value (R Figure 2B). The HQS assay </w:t>
      </w:r>
      <w:r w:rsidR="007C17AA">
        <w:rPr>
          <w:rFonts w:ascii="Times New Roman" w:hAnsi="Times New Roman" w:cs="Times New Roman"/>
          <w:color w:val="002060"/>
          <w:sz w:val="24"/>
          <w:szCs w:val="24"/>
        </w:rPr>
        <w:t>is less precise outside of this range of free Mg</w:t>
      </w:r>
      <w:r w:rsidR="007C17AA">
        <w:rPr>
          <w:rFonts w:ascii="Times New Roman" w:hAnsi="Times New Roman" w:cs="Times New Roman"/>
          <w:color w:val="002060"/>
          <w:sz w:val="24"/>
          <w:szCs w:val="24"/>
          <w:vertAlign w:val="superscript"/>
        </w:rPr>
        <w:t>2+</w:t>
      </w:r>
      <w:r w:rsidR="007C17AA">
        <w:rPr>
          <w:rFonts w:ascii="Times New Roman" w:hAnsi="Times New Roman" w:cs="Times New Roman"/>
          <w:color w:val="002060"/>
          <w:sz w:val="24"/>
          <w:szCs w:val="24"/>
        </w:rPr>
        <w:t xml:space="preserve"> concentrations, because large changes in </w:t>
      </w:r>
      <w:r w:rsidR="00F456E0">
        <w:rPr>
          <w:rFonts w:ascii="Times New Roman" w:hAnsi="Times New Roman" w:cs="Times New Roman"/>
          <w:color w:val="002060"/>
          <w:sz w:val="24"/>
          <w:szCs w:val="24"/>
        </w:rPr>
        <w:lastRenderedPageBreak/>
        <w:t xml:space="preserve">free </w:t>
      </w:r>
      <w:r w:rsidR="007C17AA">
        <w:rPr>
          <w:rFonts w:ascii="Times New Roman" w:hAnsi="Times New Roman" w:cs="Times New Roman"/>
          <w:color w:val="002060"/>
          <w:sz w:val="24"/>
          <w:szCs w:val="24"/>
        </w:rPr>
        <w:t>Mg</w:t>
      </w:r>
      <w:r w:rsidR="007C17AA">
        <w:rPr>
          <w:rFonts w:ascii="Times New Roman" w:hAnsi="Times New Roman" w:cs="Times New Roman"/>
          <w:color w:val="002060"/>
          <w:sz w:val="24"/>
          <w:szCs w:val="24"/>
          <w:vertAlign w:val="superscript"/>
        </w:rPr>
        <w:t>2+</w:t>
      </w:r>
      <w:r w:rsidR="007C17AA">
        <w:rPr>
          <w:rFonts w:ascii="Times New Roman" w:hAnsi="Times New Roman" w:cs="Times New Roman"/>
          <w:color w:val="002060"/>
          <w:sz w:val="24"/>
          <w:szCs w:val="24"/>
        </w:rPr>
        <w:t xml:space="preserve"> concentrations only lead to small changes in HQS emission. For example, error bars, based on propagating </w:t>
      </w:r>
      <w:r w:rsidR="00F456E0">
        <w:rPr>
          <w:rFonts w:ascii="Times New Roman" w:hAnsi="Times New Roman" w:cs="Times New Roman"/>
          <w:color w:val="002060"/>
          <w:sz w:val="24"/>
          <w:szCs w:val="24"/>
        </w:rPr>
        <w:t xml:space="preserve">uncertainty </w:t>
      </w:r>
      <w:r w:rsidR="00F456E0">
        <w:rPr>
          <w:rFonts w:ascii="Times New Roman" w:hAnsi="Times New Roman" w:cs="Times New Roman"/>
          <w:color w:val="002060"/>
          <w:sz w:val="24"/>
          <w:szCs w:val="24"/>
        </w:rPr>
        <w:t xml:space="preserve">from the calibration curve fit, </w:t>
      </w:r>
      <w:r w:rsidR="007C17AA">
        <w:rPr>
          <w:rFonts w:ascii="Times New Roman" w:hAnsi="Times New Roman" w:cs="Times New Roman"/>
          <w:color w:val="002060"/>
          <w:sz w:val="24"/>
          <w:szCs w:val="24"/>
        </w:rPr>
        <w:t>are smaller than the data points in the biological free Mg</w:t>
      </w:r>
      <w:r w:rsidR="007C17AA" w:rsidRPr="00D64322">
        <w:rPr>
          <w:rFonts w:ascii="Times New Roman" w:hAnsi="Times New Roman" w:cs="Times New Roman"/>
          <w:color w:val="002060"/>
          <w:sz w:val="24"/>
          <w:szCs w:val="24"/>
          <w:vertAlign w:val="superscript"/>
        </w:rPr>
        <w:t>2+</w:t>
      </w:r>
      <w:r w:rsidR="007C17AA">
        <w:rPr>
          <w:rFonts w:ascii="Times New Roman" w:hAnsi="Times New Roman" w:cs="Times New Roman"/>
          <w:color w:val="002060"/>
          <w:sz w:val="24"/>
          <w:szCs w:val="24"/>
        </w:rPr>
        <w:t xml:space="preserve"> concentration range but substantial above it</w:t>
      </w:r>
      <w:r w:rsidR="00F456E0">
        <w:rPr>
          <w:rFonts w:ascii="Times New Roman" w:hAnsi="Times New Roman" w:cs="Times New Roman"/>
          <w:color w:val="002060"/>
          <w:sz w:val="24"/>
          <w:szCs w:val="24"/>
        </w:rPr>
        <w:t xml:space="preserve"> (R Figure 2C)</w:t>
      </w:r>
      <w:r w:rsidR="007C17AA">
        <w:rPr>
          <w:rFonts w:ascii="Times New Roman" w:hAnsi="Times New Roman" w:cs="Times New Roman"/>
          <w:color w:val="002060"/>
          <w:sz w:val="24"/>
          <w:szCs w:val="24"/>
        </w:rPr>
        <w:t>.</w:t>
      </w:r>
    </w:p>
    <w:p w14:paraId="06C4949C" w14:textId="768720D5" w:rsidR="00464B20" w:rsidRDefault="00976AB0" w:rsidP="00976AB0">
      <w:pPr>
        <w:jc w:val="center"/>
        <w:rPr>
          <w:rFonts w:ascii="Times New Roman" w:hAnsi="Times New Roman" w:cs="Times New Roman"/>
          <w:color w:val="002060"/>
          <w:sz w:val="24"/>
          <w:szCs w:val="24"/>
        </w:rPr>
      </w:pPr>
      <w:r>
        <w:rPr>
          <w:rFonts w:ascii="Times New Roman" w:hAnsi="Times New Roman" w:cs="Times New Roman"/>
          <w:noProof/>
          <w:color w:val="002060"/>
          <w:sz w:val="24"/>
          <w:szCs w:val="24"/>
        </w:rPr>
        <w:drawing>
          <wp:inline distT="0" distB="0" distL="0" distR="0" wp14:anchorId="390384FD" wp14:editId="5B41B81D">
            <wp:extent cx="5016500" cy="2315308"/>
            <wp:effectExtent l="0" t="0" r="0" b="889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a:stretch>
                      <a:fillRect/>
                    </a:stretch>
                  </pic:blipFill>
                  <pic:spPr>
                    <a:xfrm>
                      <a:off x="0" y="0"/>
                      <a:ext cx="5027728" cy="2320490"/>
                    </a:xfrm>
                    <a:prstGeom prst="rect">
                      <a:avLst/>
                    </a:prstGeom>
                  </pic:spPr>
                </pic:pic>
              </a:graphicData>
            </a:graphic>
          </wp:inline>
        </w:drawing>
      </w:r>
    </w:p>
    <w:p w14:paraId="3068B3FA" w14:textId="736DB7C0" w:rsidR="00464B20" w:rsidRPr="00356BDE" w:rsidRDefault="00464B20" w:rsidP="00356BDE">
      <w:pPr>
        <w:jc w:val="both"/>
        <w:rPr>
          <w:rFonts w:ascii="Arial" w:hAnsi="Arial" w:cs="Arial"/>
          <w:color w:val="002060"/>
          <w:sz w:val="20"/>
          <w:szCs w:val="20"/>
        </w:rPr>
      </w:pPr>
      <w:r w:rsidRPr="00356BDE">
        <w:rPr>
          <w:rFonts w:ascii="Arial" w:hAnsi="Arial" w:cs="Arial"/>
          <w:b/>
          <w:bCs/>
          <w:color w:val="002060"/>
          <w:sz w:val="20"/>
          <w:szCs w:val="20"/>
        </w:rPr>
        <w:t>R Figure 2</w:t>
      </w:r>
      <w:r w:rsidRPr="00356BDE">
        <w:rPr>
          <w:rFonts w:ascii="Arial" w:hAnsi="Arial" w:cs="Arial"/>
          <w:color w:val="002060"/>
          <w:sz w:val="20"/>
          <w:szCs w:val="20"/>
        </w:rPr>
        <w:t xml:space="preserve">  Analysis of free Mg</w:t>
      </w:r>
      <w:r w:rsidRPr="00356BDE">
        <w:rPr>
          <w:rFonts w:ascii="Arial" w:hAnsi="Arial" w:cs="Arial"/>
          <w:color w:val="002060"/>
          <w:sz w:val="20"/>
          <w:szCs w:val="20"/>
          <w:vertAlign w:val="superscript"/>
        </w:rPr>
        <w:t>2+</w:t>
      </w:r>
      <w:r w:rsidRPr="00356BDE">
        <w:rPr>
          <w:rFonts w:ascii="Arial" w:hAnsi="Arial" w:cs="Arial"/>
          <w:color w:val="002060"/>
          <w:sz w:val="20"/>
          <w:szCs w:val="20"/>
        </w:rPr>
        <w:t xml:space="preserve"> errors in Eco80.</w:t>
      </w:r>
      <w:r w:rsidR="002130D8" w:rsidRPr="00356BDE">
        <w:rPr>
          <w:rFonts w:ascii="Arial" w:hAnsi="Arial" w:cs="Arial"/>
          <w:color w:val="002060"/>
          <w:sz w:val="20"/>
          <w:szCs w:val="20"/>
        </w:rPr>
        <w:t xml:space="preserve"> </w:t>
      </w:r>
      <w:r w:rsidR="002130D8" w:rsidRPr="00356BDE">
        <w:rPr>
          <w:rFonts w:ascii="Arial" w:hAnsi="Arial" w:cs="Arial"/>
          <w:b/>
          <w:bCs/>
          <w:color w:val="002060"/>
          <w:sz w:val="20"/>
          <w:szCs w:val="20"/>
        </w:rPr>
        <w:t>(A)</w:t>
      </w:r>
      <w:r w:rsidR="002130D8" w:rsidRPr="00356BDE">
        <w:rPr>
          <w:rFonts w:ascii="Arial" w:hAnsi="Arial" w:cs="Arial"/>
          <w:color w:val="002060"/>
          <w:sz w:val="20"/>
          <w:szCs w:val="20"/>
        </w:rPr>
        <w:t xml:space="preserve"> Figure 1</w:t>
      </w:r>
      <w:r w:rsidR="00976AB0" w:rsidRPr="00356BDE">
        <w:rPr>
          <w:rFonts w:ascii="Arial" w:hAnsi="Arial" w:cs="Arial"/>
          <w:color w:val="002060"/>
          <w:sz w:val="20"/>
          <w:szCs w:val="20"/>
        </w:rPr>
        <w:t>B</w:t>
      </w:r>
      <w:r w:rsidR="002130D8" w:rsidRPr="00356BDE">
        <w:rPr>
          <w:rFonts w:ascii="Arial" w:hAnsi="Arial" w:cs="Arial"/>
          <w:color w:val="002060"/>
          <w:sz w:val="20"/>
          <w:szCs w:val="20"/>
        </w:rPr>
        <w:t xml:space="preserve"> </w:t>
      </w:r>
      <w:r w:rsidR="00976AB0" w:rsidRPr="00356BDE">
        <w:rPr>
          <w:rFonts w:ascii="Arial" w:hAnsi="Arial" w:cs="Arial"/>
          <w:color w:val="002060"/>
          <w:sz w:val="20"/>
          <w:szCs w:val="20"/>
        </w:rPr>
        <w:t xml:space="preserve">modified </w:t>
      </w:r>
      <w:r w:rsidR="002130D8" w:rsidRPr="00356BDE">
        <w:rPr>
          <w:rFonts w:ascii="Arial" w:hAnsi="Arial" w:cs="Arial"/>
          <w:color w:val="002060"/>
          <w:sz w:val="20"/>
          <w:szCs w:val="20"/>
        </w:rPr>
        <w:t xml:space="preserve">with a </w:t>
      </w:r>
      <w:r w:rsidR="00976AB0" w:rsidRPr="00356BDE">
        <w:rPr>
          <w:rFonts w:ascii="Arial" w:hAnsi="Arial" w:cs="Arial"/>
          <w:color w:val="002060"/>
          <w:sz w:val="20"/>
          <w:szCs w:val="20"/>
        </w:rPr>
        <w:t>x-axis</w:t>
      </w:r>
      <w:r w:rsidR="002130D8" w:rsidRPr="00356BDE">
        <w:rPr>
          <w:rFonts w:ascii="Arial" w:hAnsi="Arial" w:cs="Arial"/>
          <w:color w:val="002060"/>
          <w:sz w:val="20"/>
          <w:szCs w:val="20"/>
        </w:rPr>
        <w:t xml:space="preserve"> to show that the biological </w:t>
      </w:r>
      <w:r w:rsidR="002137E5" w:rsidRPr="00356BDE">
        <w:rPr>
          <w:rFonts w:ascii="Arial" w:hAnsi="Arial" w:cs="Arial"/>
          <w:color w:val="002060"/>
          <w:sz w:val="20"/>
          <w:szCs w:val="20"/>
        </w:rPr>
        <w:t>free Mg</w:t>
      </w:r>
      <w:r w:rsidR="002137E5" w:rsidRPr="00356BDE">
        <w:rPr>
          <w:rFonts w:ascii="Arial" w:hAnsi="Arial" w:cs="Arial"/>
          <w:color w:val="002060"/>
          <w:sz w:val="20"/>
          <w:szCs w:val="20"/>
          <w:vertAlign w:val="superscript"/>
        </w:rPr>
        <w:t>2+</w:t>
      </w:r>
      <w:r w:rsidR="002137E5" w:rsidRPr="00356BDE">
        <w:rPr>
          <w:rFonts w:ascii="Arial" w:hAnsi="Arial" w:cs="Arial"/>
          <w:color w:val="002060"/>
          <w:sz w:val="20"/>
          <w:szCs w:val="20"/>
        </w:rPr>
        <w:t xml:space="preserve"> range is within the linear range of the HQS calibration curve. </w:t>
      </w:r>
      <w:r w:rsidR="002137E5" w:rsidRPr="00356BDE">
        <w:rPr>
          <w:rFonts w:ascii="Arial" w:hAnsi="Arial" w:cs="Arial"/>
          <w:b/>
          <w:bCs/>
          <w:color w:val="002060"/>
          <w:sz w:val="20"/>
          <w:szCs w:val="20"/>
        </w:rPr>
        <w:t>(B)</w:t>
      </w:r>
      <w:r w:rsidR="002137E5" w:rsidRPr="00356BDE">
        <w:rPr>
          <w:rFonts w:ascii="Arial" w:hAnsi="Arial" w:cs="Arial"/>
          <w:color w:val="002060"/>
          <w:sz w:val="20"/>
          <w:szCs w:val="20"/>
        </w:rPr>
        <w:t xml:space="preserve"> Uncertainty in the free Mg</w:t>
      </w:r>
      <w:r w:rsidR="002137E5" w:rsidRPr="00356BDE">
        <w:rPr>
          <w:rFonts w:ascii="Arial" w:hAnsi="Arial" w:cs="Arial"/>
          <w:color w:val="002060"/>
          <w:sz w:val="20"/>
          <w:szCs w:val="20"/>
          <w:vertAlign w:val="superscript"/>
        </w:rPr>
        <w:t>2+</w:t>
      </w:r>
      <w:r w:rsidR="002137E5" w:rsidRPr="00356BDE">
        <w:rPr>
          <w:rFonts w:ascii="Arial" w:hAnsi="Arial" w:cs="Arial"/>
          <w:color w:val="002060"/>
          <w:sz w:val="20"/>
          <w:szCs w:val="20"/>
        </w:rPr>
        <w:t xml:space="preserve"> concentration calculated from HQS emission, estimated by propagating uncertainty in the calibration fit coefficients, as a function of the free Mg</w:t>
      </w:r>
      <w:r w:rsidR="002137E5" w:rsidRPr="00356BDE">
        <w:rPr>
          <w:rFonts w:ascii="Arial" w:hAnsi="Arial" w:cs="Arial"/>
          <w:color w:val="002060"/>
          <w:sz w:val="20"/>
          <w:szCs w:val="20"/>
          <w:vertAlign w:val="superscript"/>
        </w:rPr>
        <w:t>2+</w:t>
      </w:r>
      <w:r w:rsidR="002137E5" w:rsidRPr="00356BDE">
        <w:rPr>
          <w:rFonts w:ascii="Arial" w:hAnsi="Arial" w:cs="Arial"/>
          <w:color w:val="002060"/>
          <w:sz w:val="20"/>
          <w:szCs w:val="20"/>
        </w:rPr>
        <w:t xml:space="preserve"> concentration calculated from HQS emission.</w:t>
      </w:r>
      <w:r w:rsidR="00976AB0" w:rsidRPr="00356BDE">
        <w:rPr>
          <w:rFonts w:ascii="Arial" w:hAnsi="Arial" w:cs="Arial"/>
          <w:color w:val="002060"/>
          <w:sz w:val="20"/>
          <w:szCs w:val="20"/>
        </w:rPr>
        <w:t xml:space="preserve"> </w:t>
      </w:r>
      <w:r w:rsidR="00976AB0" w:rsidRPr="00356BDE">
        <w:rPr>
          <w:rFonts w:ascii="Arial" w:hAnsi="Arial" w:cs="Arial"/>
          <w:b/>
          <w:bCs/>
          <w:color w:val="002060"/>
          <w:sz w:val="20"/>
          <w:szCs w:val="20"/>
        </w:rPr>
        <w:t>(C)</w:t>
      </w:r>
      <w:r w:rsidR="00976AB0" w:rsidRPr="00356BDE">
        <w:rPr>
          <w:rFonts w:ascii="Arial" w:hAnsi="Arial" w:cs="Arial"/>
          <w:color w:val="002060"/>
          <w:sz w:val="20"/>
          <w:szCs w:val="20"/>
        </w:rPr>
        <w:t xml:space="preserve"> Figure 1E </w:t>
      </w:r>
      <w:r w:rsidR="008A36E0" w:rsidRPr="00356BDE">
        <w:rPr>
          <w:rFonts w:ascii="Arial" w:hAnsi="Arial" w:cs="Arial"/>
          <w:color w:val="002060"/>
          <w:sz w:val="20"/>
          <w:szCs w:val="20"/>
        </w:rPr>
        <w:t>modified with error bars to representing uncertainty in the free Mg</w:t>
      </w:r>
      <w:r w:rsidR="008A36E0" w:rsidRPr="00356BDE">
        <w:rPr>
          <w:rFonts w:ascii="Arial" w:hAnsi="Arial" w:cs="Arial"/>
          <w:color w:val="002060"/>
          <w:sz w:val="20"/>
          <w:szCs w:val="20"/>
          <w:vertAlign w:val="superscript"/>
        </w:rPr>
        <w:t>2+</w:t>
      </w:r>
      <w:r w:rsidR="008A36E0" w:rsidRPr="00356BDE">
        <w:rPr>
          <w:rFonts w:ascii="Arial" w:hAnsi="Arial" w:cs="Arial"/>
          <w:color w:val="002060"/>
          <w:sz w:val="20"/>
          <w:szCs w:val="20"/>
        </w:rPr>
        <w:t xml:space="preserve"> concentration calculated from HQS emission.</w:t>
      </w:r>
    </w:p>
    <w:p w14:paraId="27BFDD2B" w14:textId="3C44986E" w:rsidR="00832E75" w:rsidRDefault="00832E75" w:rsidP="00C25E3A">
      <w:pPr>
        <w:rPr>
          <w:rFonts w:ascii="Times New Roman" w:hAnsi="Times New Roman" w:cs="Times New Roman"/>
          <w:color w:val="002060"/>
          <w:sz w:val="24"/>
          <w:szCs w:val="24"/>
        </w:rPr>
      </w:pPr>
      <w:r>
        <w:rPr>
          <w:rFonts w:ascii="Times New Roman" w:hAnsi="Times New Roman" w:cs="Times New Roman"/>
          <w:color w:val="002060"/>
          <w:sz w:val="24"/>
          <w:szCs w:val="24"/>
        </w:rPr>
        <w:t xml:space="preserve">(3) </w:t>
      </w:r>
      <w:r w:rsidR="00482D1A">
        <w:rPr>
          <w:rFonts w:ascii="Times New Roman" w:hAnsi="Times New Roman" w:cs="Times New Roman"/>
          <w:color w:val="002060"/>
          <w:sz w:val="24"/>
          <w:szCs w:val="24"/>
        </w:rPr>
        <w:t>What is the uncertainty for the free Mg</w:t>
      </w:r>
      <w:r w:rsidR="00482D1A" w:rsidRPr="00482D1A">
        <w:rPr>
          <w:rFonts w:ascii="Times New Roman" w:hAnsi="Times New Roman" w:cs="Times New Roman"/>
          <w:color w:val="002060"/>
          <w:sz w:val="24"/>
          <w:szCs w:val="24"/>
          <w:vertAlign w:val="superscript"/>
        </w:rPr>
        <w:t>2+</w:t>
      </w:r>
      <w:r w:rsidR="00482D1A">
        <w:rPr>
          <w:rFonts w:ascii="Times New Roman" w:hAnsi="Times New Roman" w:cs="Times New Roman"/>
          <w:color w:val="002060"/>
          <w:sz w:val="24"/>
          <w:szCs w:val="24"/>
        </w:rPr>
        <w:t xml:space="preserve"> concentration in our experiments?</w:t>
      </w:r>
    </w:p>
    <w:p w14:paraId="2E988662" w14:textId="0BF8156D" w:rsidR="007C17AA" w:rsidRDefault="007C17AA" w:rsidP="00C25E3A">
      <w:pPr>
        <w:rPr>
          <w:rFonts w:ascii="Times New Roman" w:hAnsi="Times New Roman" w:cs="Times New Roman"/>
          <w:color w:val="002060"/>
          <w:sz w:val="24"/>
          <w:szCs w:val="24"/>
        </w:rPr>
      </w:pPr>
      <w:r>
        <w:rPr>
          <w:rFonts w:ascii="Times New Roman" w:hAnsi="Times New Roman" w:cs="Times New Roman"/>
          <w:color w:val="002060"/>
          <w:sz w:val="24"/>
          <w:szCs w:val="24"/>
        </w:rPr>
        <w:t>The true uncertainty for the Mg</w:t>
      </w:r>
      <w:r w:rsidRPr="00482D1A">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in our experiments is hard to calculate, but 10%, or twice the</w:t>
      </w:r>
      <w:r w:rsidR="00F456E0">
        <w:rPr>
          <w:rFonts w:ascii="Times New Roman" w:hAnsi="Times New Roman" w:cs="Times New Roman"/>
          <w:color w:val="002060"/>
          <w:sz w:val="24"/>
          <w:szCs w:val="24"/>
        </w:rPr>
        <w:t xml:space="preserve"> maximum</w:t>
      </w:r>
      <w:r>
        <w:rPr>
          <w:rFonts w:ascii="Times New Roman" w:hAnsi="Times New Roman" w:cs="Times New Roman"/>
          <w:color w:val="002060"/>
          <w:sz w:val="24"/>
          <w:szCs w:val="24"/>
        </w:rPr>
        <w:t xml:space="preserve"> propagated uncertainty from the fit in the biological free Mg</w:t>
      </w:r>
      <w:r w:rsidRPr="000923A6">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range</w:t>
      </w:r>
      <w:r w:rsidR="000923A6">
        <w:rPr>
          <w:rFonts w:ascii="Times New Roman" w:hAnsi="Times New Roman" w:cs="Times New Roman"/>
          <w:color w:val="002060"/>
          <w:sz w:val="24"/>
          <w:szCs w:val="24"/>
        </w:rPr>
        <w:t xml:space="preserve"> (R</w:t>
      </w:r>
      <w:r>
        <w:rPr>
          <w:rFonts w:ascii="Times New Roman" w:hAnsi="Times New Roman" w:cs="Times New Roman"/>
          <w:color w:val="002060"/>
          <w:sz w:val="24"/>
          <w:szCs w:val="24"/>
        </w:rPr>
        <w:t xml:space="preserve"> </w:t>
      </w:r>
      <w:r w:rsidR="000923A6">
        <w:rPr>
          <w:rFonts w:ascii="Times New Roman" w:hAnsi="Times New Roman" w:cs="Times New Roman"/>
          <w:color w:val="002060"/>
          <w:sz w:val="24"/>
          <w:szCs w:val="24"/>
        </w:rPr>
        <w:t>Figure 2B), is a conservative value. At</w:t>
      </w:r>
      <w:r>
        <w:rPr>
          <w:rFonts w:ascii="Times New Roman" w:hAnsi="Times New Roman" w:cs="Times New Roman"/>
          <w:color w:val="002060"/>
          <w:sz w:val="24"/>
          <w:szCs w:val="24"/>
        </w:rPr>
        <w:t xml:space="preserve"> </w:t>
      </w:r>
      <w:r w:rsidR="000923A6">
        <w:rPr>
          <w:rFonts w:ascii="Times New Roman" w:hAnsi="Times New Roman" w:cs="Times New Roman"/>
          <w:color w:val="002060"/>
          <w:sz w:val="24"/>
          <w:szCs w:val="24"/>
        </w:rPr>
        <w:t>2 mM, this would be an uncertainty of 0.2 mM</w:t>
      </w:r>
      <w:r w:rsidR="009E63AE">
        <w:rPr>
          <w:rFonts w:ascii="Times New Roman" w:hAnsi="Times New Roman" w:cs="Times New Roman"/>
          <w:color w:val="002060"/>
          <w:sz w:val="24"/>
          <w:szCs w:val="24"/>
        </w:rPr>
        <w:t>, which would require a total Mg</w:t>
      </w:r>
      <w:r w:rsidR="009E63AE" w:rsidRPr="000A08AF">
        <w:rPr>
          <w:rFonts w:ascii="Times New Roman" w:hAnsi="Times New Roman" w:cs="Times New Roman"/>
          <w:color w:val="002060"/>
          <w:sz w:val="24"/>
          <w:szCs w:val="24"/>
          <w:vertAlign w:val="superscript"/>
        </w:rPr>
        <w:t>2+</w:t>
      </w:r>
      <w:r w:rsidR="009E63AE">
        <w:rPr>
          <w:rFonts w:ascii="Times New Roman" w:hAnsi="Times New Roman" w:cs="Times New Roman"/>
          <w:color w:val="002060"/>
          <w:sz w:val="24"/>
          <w:szCs w:val="24"/>
        </w:rPr>
        <w:t xml:space="preserve"> </w:t>
      </w:r>
      <w:r w:rsidR="00F456E0">
        <w:rPr>
          <w:rFonts w:ascii="Times New Roman" w:hAnsi="Times New Roman" w:cs="Times New Roman"/>
          <w:color w:val="002060"/>
          <w:sz w:val="24"/>
          <w:szCs w:val="24"/>
        </w:rPr>
        <w:t>error</w:t>
      </w:r>
      <w:r w:rsidR="009E63AE">
        <w:rPr>
          <w:rFonts w:ascii="Times New Roman" w:hAnsi="Times New Roman" w:cs="Times New Roman"/>
          <w:color w:val="002060"/>
          <w:sz w:val="24"/>
          <w:szCs w:val="24"/>
        </w:rPr>
        <w:t xml:space="preserve"> of 2.5 mM to achieve given the buffering</w:t>
      </w:r>
      <w:r w:rsidR="000A08AF">
        <w:rPr>
          <w:rFonts w:ascii="Times New Roman" w:hAnsi="Times New Roman" w:cs="Times New Roman"/>
          <w:color w:val="002060"/>
          <w:sz w:val="24"/>
          <w:szCs w:val="24"/>
        </w:rPr>
        <w:t xml:space="preserve"> of </w:t>
      </w:r>
      <w:r w:rsidR="000A08AF" w:rsidRPr="000A08AF">
        <w:rPr>
          <w:rFonts w:ascii="Times New Roman" w:hAnsi="Times New Roman" w:cs="Times New Roman"/>
          <w:color w:val="002060"/>
          <w:sz w:val="24"/>
          <w:szCs w:val="24"/>
        </w:rPr>
        <w:t>0.08 mM free Mg</w:t>
      </w:r>
      <w:r w:rsidR="000A08AF" w:rsidRPr="000A08AF">
        <w:rPr>
          <w:rFonts w:ascii="Times New Roman" w:hAnsi="Times New Roman" w:cs="Times New Roman"/>
          <w:color w:val="002060"/>
          <w:sz w:val="24"/>
          <w:szCs w:val="24"/>
          <w:vertAlign w:val="superscript"/>
        </w:rPr>
        <w:t>2+</w:t>
      </w:r>
      <w:r w:rsidR="000A08AF" w:rsidRPr="000A08AF">
        <w:rPr>
          <w:rFonts w:ascii="Times New Roman" w:hAnsi="Times New Roman" w:cs="Times New Roman"/>
          <w:color w:val="002060"/>
          <w:sz w:val="24"/>
          <w:szCs w:val="24"/>
        </w:rPr>
        <w:t xml:space="preserve"> for each 1 mM increase in total Mg</w:t>
      </w:r>
      <w:r w:rsidR="000A08AF" w:rsidRPr="000A08AF">
        <w:rPr>
          <w:rFonts w:ascii="Times New Roman" w:hAnsi="Times New Roman" w:cs="Times New Roman"/>
          <w:color w:val="002060"/>
          <w:sz w:val="24"/>
          <w:szCs w:val="24"/>
          <w:vertAlign w:val="superscript"/>
        </w:rPr>
        <w:t>2+</w:t>
      </w:r>
      <w:r w:rsidR="000A08AF">
        <w:rPr>
          <w:rFonts w:ascii="Times New Roman" w:hAnsi="Times New Roman" w:cs="Times New Roman"/>
          <w:color w:val="002060"/>
          <w:sz w:val="24"/>
          <w:szCs w:val="24"/>
        </w:rPr>
        <w:t xml:space="preserve"> by Eco80</w:t>
      </w:r>
      <w:r w:rsidR="001E31EF">
        <w:rPr>
          <w:rFonts w:ascii="Times New Roman" w:hAnsi="Times New Roman" w:cs="Times New Roman"/>
          <w:color w:val="002060"/>
          <w:sz w:val="24"/>
          <w:szCs w:val="24"/>
        </w:rPr>
        <w:t xml:space="preserve"> (R Table 1)</w:t>
      </w:r>
      <w:r w:rsidR="000A08AF">
        <w:rPr>
          <w:rFonts w:ascii="Times New Roman" w:hAnsi="Times New Roman" w:cs="Times New Roman"/>
          <w:color w:val="002060"/>
          <w:sz w:val="24"/>
          <w:szCs w:val="24"/>
        </w:rPr>
        <w:t>.</w:t>
      </w:r>
    </w:p>
    <w:p w14:paraId="5E30C882" w14:textId="7D74BE79" w:rsidR="009742DE" w:rsidRPr="009742DE" w:rsidRDefault="009742DE" w:rsidP="009742DE">
      <w:pPr>
        <w:spacing w:after="0"/>
        <w:ind w:right="4230"/>
        <w:jc w:val="both"/>
        <w:rPr>
          <w:rFonts w:ascii="Arial" w:hAnsi="Arial" w:cs="Arial"/>
          <w:color w:val="002060"/>
          <w:sz w:val="20"/>
          <w:szCs w:val="20"/>
        </w:rPr>
      </w:pPr>
      <w:r w:rsidRPr="009742DE">
        <w:rPr>
          <w:rFonts w:ascii="Arial" w:hAnsi="Arial" w:cs="Arial"/>
          <w:b/>
          <w:bCs/>
          <w:color w:val="002060"/>
          <w:sz w:val="20"/>
          <w:szCs w:val="20"/>
        </w:rPr>
        <w:t xml:space="preserve">R Table </w:t>
      </w:r>
      <w:r w:rsidR="00F456E0">
        <w:rPr>
          <w:rFonts w:ascii="Arial" w:hAnsi="Arial" w:cs="Arial"/>
          <w:b/>
          <w:bCs/>
          <w:color w:val="002060"/>
          <w:sz w:val="20"/>
          <w:szCs w:val="20"/>
        </w:rPr>
        <w:t>1</w:t>
      </w:r>
      <w:r w:rsidRPr="009742DE">
        <w:rPr>
          <w:rFonts w:ascii="Arial" w:hAnsi="Arial" w:cs="Arial"/>
          <w:color w:val="002060"/>
          <w:sz w:val="20"/>
          <w:szCs w:val="20"/>
        </w:rPr>
        <w:t xml:space="preserve">  Mg</w:t>
      </w:r>
      <w:r w:rsidRPr="009742DE">
        <w:rPr>
          <w:rFonts w:ascii="Arial" w:hAnsi="Arial" w:cs="Arial"/>
          <w:color w:val="002060"/>
          <w:sz w:val="20"/>
          <w:szCs w:val="20"/>
          <w:vertAlign w:val="superscript"/>
        </w:rPr>
        <w:t>2+</w:t>
      </w:r>
      <w:r w:rsidRPr="009742DE">
        <w:rPr>
          <w:rFonts w:ascii="Arial" w:hAnsi="Arial" w:cs="Arial"/>
          <w:color w:val="002060"/>
          <w:sz w:val="20"/>
          <w:szCs w:val="20"/>
        </w:rPr>
        <w:t xml:space="preserve"> concentrations used to obtain 2 mM free Mg</w:t>
      </w:r>
      <w:r w:rsidRPr="009742DE">
        <w:rPr>
          <w:rFonts w:ascii="Arial" w:hAnsi="Arial" w:cs="Arial"/>
          <w:color w:val="002060"/>
          <w:sz w:val="20"/>
          <w:szCs w:val="20"/>
          <w:vertAlign w:val="superscript"/>
        </w:rPr>
        <w:t>2+</w:t>
      </w:r>
      <w:r w:rsidRPr="009742DE">
        <w:rPr>
          <w:rFonts w:ascii="Arial" w:hAnsi="Arial" w:cs="Arial"/>
          <w:color w:val="002060"/>
          <w:sz w:val="20"/>
          <w:szCs w:val="20"/>
        </w:rPr>
        <w:t xml:space="preserve"> in artificial cytoplasm.</w:t>
      </w:r>
    </w:p>
    <w:tbl>
      <w:tblPr>
        <w:tblW w:w="0" w:type="auto"/>
        <w:tblBorders>
          <w:top w:val="single" w:sz="4" w:space="0" w:color="auto"/>
          <w:bottom w:val="single" w:sz="4" w:space="0" w:color="auto"/>
        </w:tblBorders>
        <w:tblLook w:val="04A0" w:firstRow="1" w:lastRow="0" w:firstColumn="1" w:lastColumn="0" w:noHBand="0" w:noVBand="1"/>
      </w:tblPr>
      <w:tblGrid>
        <w:gridCol w:w="1062"/>
        <w:gridCol w:w="1254"/>
        <w:gridCol w:w="1610"/>
        <w:gridCol w:w="1220"/>
      </w:tblGrid>
      <w:tr w:rsidR="00070704" w:rsidRPr="00C272C7" w14:paraId="00BFFF57" w14:textId="77777777" w:rsidTr="00070704">
        <w:trPr>
          <w:trHeight w:val="313"/>
        </w:trPr>
        <w:tc>
          <w:tcPr>
            <w:tcW w:w="0" w:type="auto"/>
            <w:tcBorders>
              <w:top w:val="single" w:sz="4" w:space="0" w:color="auto"/>
              <w:bottom w:val="single" w:sz="4" w:space="0" w:color="auto"/>
            </w:tcBorders>
            <w:shd w:val="clear" w:color="auto" w:fill="auto"/>
            <w:noWrap/>
            <w:vAlign w:val="bottom"/>
            <w:hideMark/>
          </w:tcPr>
          <w:p w14:paraId="198590CD"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Condition</w:t>
            </w:r>
          </w:p>
        </w:tc>
        <w:tc>
          <w:tcPr>
            <w:tcW w:w="0" w:type="auto"/>
            <w:tcBorders>
              <w:top w:val="single" w:sz="4" w:space="0" w:color="auto"/>
              <w:bottom w:val="single" w:sz="4" w:space="0" w:color="auto"/>
            </w:tcBorders>
            <w:shd w:val="clear" w:color="auto" w:fill="auto"/>
            <w:noWrap/>
            <w:vAlign w:val="bottom"/>
            <w:hideMark/>
          </w:tcPr>
          <w:p w14:paraId="3410BCEC" w14:textId="2CDD248D" w:rsidR="00070704" w:rsidRPr="00C272C7" w:rsidRDefault="00070704" w:rsidP="00070704">
            <w:pPr>
              <w:spacing w:after="0" w:line="240" w:lineRule="auto"/>
              <w:jc w:val="center"/>
              <w:rPr>
                <w:rFonts w:ascii="Arial" w:eastAsia="Times New Roman" w:hAnsi="Arial" w:cs="Arial"/>
                <w:sz w:val="20"/>
                <w:szCs w:val="20"/>
              </w:rPr>
            </w:pPr>
            <w:r>
              <w:rPr>
                <w:rFonts w:ascii="Arial" w:eastAsia="Times New Roman" w:hAnsi="Arial" w:cs="Arial"/>
                <w:sz w:val="20"/>
                <w:szCs w:val="20"/>
              </w:rPr>
              <w:t>[</w:t>
            </w:r>
            <w:r w:rsidRPr="00C272C7">
              <w:rPr>
                <w:rFonts w:ascii="Arial" w:eastAsia="Times New Roman" w:hAnsi="Arial" w:cs="Arial"/>
                <w:sz w:val="20"/>
                <w:szCs w:val="20"/>
              </w:rPr>
              <w:t>Total Mg</w:t>
            </w:r>
            <w:r w:rsidRPr="00070704">
              <w:rPr>
                <w:rFonts w:ascii="Arial" w:eastAsia="Times New Roman" w:hAnsi="Arial" w:cs="Arial"/>
                <w:sz w:val="20"/>
                <w:szCs w:val="20"/>
                <w:vertAlign w:val="superscript"/>
              </w:rPr>
              <w:t>2+</w:t>
            </w:r>
            <w:r>
              <w:rPr>
                <w:rFonts w:ascii="Arial" w:eastAsia="Times New Roman" w:hAnsi="Arial" w:cs="Arial"/>
                <w:sz w:val="20"/>
                <w:szCs w:val="20"/>
              </w:rPr>
              <w:t>]</w:t>
            </w:r>
            <w:r>
              <w:rPr>
                <w:rFonts w:ascii="Arial" w:eastAsia="Times New Roman" w:hAnsi="Arial" w:cs="Arial"/>
                <w:sz w:val="20"/>
                <w:szCs w:val="20"/>
              </w:rPr>
              <w:br/>
              <w:t>(mM)</w:t>
            </w:r>
          </w:p>
        </w:tc>
        <w:tc>
          <w:tcPr>
            <w:tcW w:w="0" w:type="auto"/>
            <w:tcBorders>
              <w:top w:val="single" w:sz="4" w:space="0" w:color="auto"/>
              <w:bottom w:val="single" w:sz="4" w:space="0" w:color="auto"/>
            </w:tcBorders>
            <w:shd w:val="clear" w:color="auto" w:fill="auto"/>
            <w:noWrap/>
            <w:vAlign w:val="bottom"/>
            <w:hideMark/>
          </w:tcPr>
          <w:p w14:paraId="012C8946" w14:textId="2C8A530F" w:rsidR="00070704" w:rsidRPr="00C272C7" w:rsidRDefault="00070704" w:rsidP="00070704">
            <w:pPr>
              <w:spacing w:after="0" w:line="240" w:lineRule="auto"/>
              <w:jc w:val="center"/>
              <w:rPr>
                <w:rFonts w:ascii="Arial" w:eastAsia="Times New Roman" w:hAnsi="Arial" w:cs="Arial"/>
                <w:sz w:val="20"/>
                <w:szCs w:val="20"/>
              </w:rPr>
            </w:pPr>
            <w:r>
              <w:rPr>
                <w:rFonts w:ascii="Arial" w:eastAsia="Times New Roman" w:hAnsi="Arial" w:cs="Arial"/>
                <w:sz w:val="20"/>
                <w:szCs w:val="20"/>
              </w:rPr>
              <w:t>[</w:t>
            </w:r>
            <w:r w:rsidRPr="00C272C7">
              <w:rPr>
                <w:rFonts w:ascii="Arial" w:eastAsia="Times New Roman" w:hAnsi="Arial" w:cs="Arial"/>
                <w:sz w:val="20"/>
                <w:szCs w:val="20"/>
              </w:rPr>
              <w:t>Chelated Mg</w:t>
            </w:r>
            <w:r w:rsidRPr="00070704">
              <w:rPr>
                <w:rFonts w:ascii="Arial" w:eastAsia="Times New Roman" w:hAnsi="Arial" w:cs="Arial"/>
                <w:sz w:val="20"/>
                <w:szCs w:val="20"/>
                <w:vertAlign w:val="superscript"/>
              </w:rPr>
              <w:t>2+</w:t>
            </w:r>
            <w:r>
              <w:rPr>
                <w:rFonts w:ascii="Arial" w:eastAsia="Times New Roman" w:hAnsi="Arial" w:cs="Arial"/>
                <w:sz w:val="20"/>
                <w:szCs w:val="20"/>
              </w:rPr>
              <w:t>]</w:t>
            </w:r>
            <w:r>
              <w:rPr>
                <w:rFonts w:ascii="Arial" w:eastAsia="Times New Roman" w:hAnsi="Arial" w:cs="Arial"/>
                <w:sz w:val="20"/>
                <w:szCs w:val="20"/>
              </w:rPr>
              <w:br/>
              <w:t>(mM)</w:t>
            </w:r>
          </w:p>
        </w:tc>
        <w:tc>
          <w:tcPr>
            <w:tcW w:w="0" w:type="auto"/>
            <w:tcBorders>
              <w:top w:val="single" w:sz="4" w:space="0" w:color="auto"/>
              <w:bottom w:val="single" w:sz="4" w:space="0" w:color="auto"/>
            </w:tcBorders>
            <w:shd w:val="clear" w:color="auto" w:fill="auto"/>
            <w:noWrap/>
            <w:vAlign w:val="bottom"/>
            <w:hideMark/>
          </w:tcPr>
          <w:p w14:paraId="249AE63F" w14:textId="4A31C0D3" w:rsidR="00070704" w:rsidRPr="00C272C7" w:rsidRDefault="00070704" w:rsidP="00070704">
            <w:pPr>
              <w:spacing w:after="0" w:line="240" w:lineRule="auto"/>
              <w:jc w:val="center"/>
              <w:rPr>
                <w:rFonts w:ascii="Arial" w:eastAsia="Times New Roman" w:hAnsi="Arial" w:cs="Arial"/>
                <w:sz w:val="20"/>
                <w:szCs w:val="20"/>
              </w:rPr>
            </w:pPr>
            <w:r>
              <w:rPr>
                <w:rFonts w:ascii="Arial" w:eastAsia="Times New Roman" w:hAnsi="Arial" w:cs="Arial"/>
                <w:sz w:val="20"/>
                <w:szCs w:val="20"/>
              </w:rPr>
              <w:t>[</w:t>
            </w:r>
            <w:r w:rsidRPr="00C272C7">
              <w:rPr>
                <w:rFonts w:ascii="Arial" w:eastAsia="Times New Roman" w:hAnsi="Arial" w:cs="Arial"/>
                <w:sz w:val="20"/>
                <w:szCs w:val="20"/>
              </w:rPr>
              <w:t>Free Mg</w:t>
            </w:r>
            <w:r w:rsidRPr="00070704">
              <w:rPr>
                <w:rFonts w:ascii="Arial" w:eastAsia="Times New Roman" w:hAnsi="Arial" w:cs="Arial"/>
                <w:sz w:val="20"/>
                <w:szCs w:val="20"/>
                <w:vertAlign w:val="superscript"/>
              </w:rPr>
              <w:t>2+</w:t>
            </w:r>
            <w:r>
              <w:rPr>
                <w:rFonts w:ascii="Arial" w:eastAsia="Times New Roman" w:hAnsi="Arial" w:cs="Arial"/>
                <w:sz w:val="20"/>
                <w:szCs w:val="20"/>
              </w:rPr>
              <w:t>]</w:t>
            </w:r>
            <w:r>
              <w:rPr>
                <w:rFonts w:ascii="Arial" w:eastAsia="Times New Roman" w:hAnsi="Arial" w:cs="Arial"/>
                <w:sz w:val="20"/>
                <w:szCs w:val="20"/>
              </w:rPr>
              <w:br/>
              <w:t>(mM)</w:t>
            </w:r>
          </w:p>
        </w:tc>
      </w:tr>
      <w:tr w:rsidR="00070704" w:rsidRPr="00C272C7" w14:paraId="76E87432" w14:textId="77777777" w:rsidTr="00070704">
        <w:trPr>
          <w:trHeight w:val="313"/>
        </w:trPr>
        <w:tc>
          <w:tcPr>
            <w:tcW w:w="0" w:type="auto"/>
            <w:tcBorders>
              <w:top w:val="single" w:sz="4" w:space="0" w:color="auto"/>
            </w:tcBorders>
            <w:shd w:val="clear" w:color="auto" w:fill="auto"/>
            <w:noWrap/>
            <w:vAlign w:val="bottom"/>
            <w:hideMark/>
          </w:tcPr>
          <w:p w14:paraId="60B35A50"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Eco80</w:t>
            </w:r>
          </w:p>
        </w:tc>
        <w:tc>
          <w:tcPr>
            <w:tcW w:w="0" w:type="auto"/>
            <w:tcBorders>
              <w:top w:val="single" w:sz="4" w:space="0" w:color="auto"/>
            </w:tcBorders>
            <w:shd w:val="clear" w:color="auto" w:fill="auto"/>
            <w:noWrap/>
            <w:vAlign w:val="bottom"/>
            <w:hideMark/>
          </w:tcPr>
          <w:p w14:paraId="5B9C9841" w14:textId="6AF75315"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31.6</w:t>
            </w:r>
          </w:p>
        </w:tc>
        <w:tc>
          <w:tcPr>
            <w:tcW w:w="0" w:type="auto"/>
            <w:tcBorders>
              <w:top w:val="single" w:sz="4" w:space="0" w:color="auto"/>
            </w:tcBorders>
            <w:shd w:val="clear" w:color="auto" w:fill="auto"/>
            <w:noWrap/>
            <w:vAlign w:val="bottom"/>
            <w:hideMark/>
          </w:tcPr>
          <w:p w14:paraId="2189E39C" w14:textId="5DC15143"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29.6</w:t>
            </w:r>
            <w:r>
              <w:rPr>
                <w:rFonts w:ascii="Arial" w:eastAsia="Times New Roman" w:hAnsi="Arial" w:cs="Arial"/>
                <w:sz w:val="20"/>
                <w:szCs w:val="20"/>
              </w:rPr>
              <w:t xml:space="preserve"> (±0.2)</w:t>
            </w:r>
            <w:r w:rsidR="009742DE" w:rsidRPr="009742DE">
              <w:rPr>
                <w:rFonts w:ascii="Arial" w:eastAsia="Times New Roman" w:hAnsi="Arial" w:cs="Arial"/>
                <w:sz w:val="20"/>
                <w:szCs w:val="20"/>
                <w:vertAlign w:val="superscript"/>
              </w:rPr>
              <w:t>a</w:t>
            </w:r>
          </w:p>
        </w:tc>
        <w:tc>
          <w:tcPr>
            <w:tcW w:w="0" w:type="auto"/>
            <w:tcBorders>
              <w:top w:val="single" w:sz="4" w:space="0" w:color="auto"/>
            </w:tcBorders>
            <w:shd w:val="clear" w:color="auto" w:fill="auto"/>
            <w:noWrap/>
            <w:vAlign w:val="bottom"/>
            <w:hideMark/>
          </w:tcPr>
          <w:p w14:paraId="41EDA406" w14:textId="2D41E192"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w:t>
            </w:r>
            <w:r>
              <w:rPr>
                <w:rFonts w:ascii="Arial" w:eastAsia="Times New Roman" w:hAnsi="Arial" w:cs="Arial"/>
                <w:sz w:val="20"/>
                <w:szCs w:val="20"/>
              </w:rPr>
              <w:t xml:space="preserve"> (±0.2)</w:t>
            </w:r>
            <w:r w:rsidR="009742DE" w:rsidRPr="009742DE">
              <w:rPr>
                <w:rFonts w:ascii="Arial" w:eastAsia="Times New Roman" w:hAnsi="Arial" w:cs="Arial"/>
                <w:sz w:val="20"/>
                <w:szCs w:val="20"/>
                <w:vertAlign w:val="superscript"/>
              </w:rPr>
              <w:t>a</w:t>
            </w:r>
          </w:p>
        </w:tc>
      </w:tr>
      <w:tr w:rsidR="00070704" w:rsidRPr="00C272C7" w14:paraId="21C94713" w14:textId="77777777" w:rsidTr="00070704">
        <w:trPr>
          <w:trHeight w:val="313"/>
        </w:trPr>
        <w:tc>
          <w:tcPr>
            <w:tcW w:w="0" w:type="auto"/>
            <w:shd w:val="clear" w:color="auto" w:fill="auto"/>
            <w:noWrap/>
            <w:vAlign w:val="bottom"/>
            <w:hideMark/>
          </w:tcPr>
          <w:p w14:paraId="4EBE921B"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NTPCM</w:t>
            </w:r>
          </w:p>
        </w:tc>
        <w:tc>
          <w:tcPr>
            <w:tcW w:w="0" w:type="auto"/>
            <w:shd w:val="clear" w:color="auto" w:fill="auto"/>
            <w:noWrap/>
            <w:vAlign w:val="bottom"/>
            <w:hideMark/>
          </w:tcPr>
          <w:p w14:paraId="7FF7FE08"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25</w:t>
            </w:r>
          </w:p>
        </w:tc>
        <w:tc>
          <w:tcPr>
            <w:tcW w:w="0" w:type="auto"/>
            <w:shd w:val="clear" w:color="auto" w:fill="auto"/>
            <w:noWrap/>
            <w:vAlign w:val="bottom"/>
            <w:hideMark/>
          </w:tcPr>
          <w:p w14:paraId="67D96C25" w14:textId="53776F1C"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23</w:t>
            </w:r>
            <w:r w:rsidR="00EA09F5">
              <w:rPr>
                <w:rFonts w:ascii="Arial" w:eastAsia="Times New Roman" w:hAnsi="Arial" w:cs="Arial"/>
                <w:sz w:val="20"/>
                <w:szCs w:val="20"/>
              </w:rPr>
              <w:t xml:space="preserve"> </w:t>
            </w:r>
            <w:r>
              <w:rPr>
                <w:rFonts w:ascii="Arial" w:eastAsia="Times New Roman" w:hAnsi="Arial" w:cs="Arial"/>
                <w:sz w:val="20"/>
                <w:szCs w:val="20"/>
              </w:rPr>
              <w:t>(±0.2)</w:t>
            </w:r>
            <w:r w:rsidR="009742DE" w:rsidRPr="009742DE">
              <w:rPr>
                <w:rFonts w:ascii="Arial" w:eastAsia="Times New Roman" w:hAnsi="Arial" w:cs="Arial"/>
                <w:sz w:val="20"/>
                <w:szCs w:val="20"/>
                <w:vertAlign w:val="superscript"/>
              </w:rPr>
              <w:t>a</w:t>
            </w:r>
          </w:p>
        </w:tc>
        <w:tc>
          <w:tcPr>
            <w:tcW w:w="0" w:type="auto"/>
            <w:shd w:val="clear" w:color="auto" w:fill="auto"/>
            <w:noWrap/>
            <w:vAlign w:val="bottom"/>
            <w:hideMark/>
          </w:tcPr>
          <w:p w14:paraId="1B16AF5F" w14:textId="53364638"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w:t>
            </w:r>
            <w:r>
              <w:rPr>
                <w:rFonts w:ascii="Arial" w:eastAsia="Times New Roman" w:hAnsi="Arial" w:cs="Arial"/>
                <w:sz w:val="20"/>
                <w:szCs w:val="20"/>
              </w:rPr>
              <w:t xml:space="preserve"> (±0.2)</w:t>
            </w:r>
            <w:r w:rsidR="009742DE" w:rsidRPr="009742DE">
              <w:rPr>
                <w:rFonts w:ascii="Arial" w:eastAsia="Times New Roman" w:hAnsi="Arial" w:cs="Arial"/>
                <w:sz w:val="20"/>
                <w:szCs w:val="20"/>
                <w:vertAlign w:val="superscript"/>
              </w:rPr>
              <w:t>a</w:t>
            </w:r>
          </w:p>
        </w:tc>
      </w:tr>
      <w:tr w:rsidR="00070704" w:rsidRPr="00C272C7" w14:paraId="1FEB86FA" w14:textId="77777777" w:rsidTr="00070704">
        <w:trPr>
          <w:trHeight w:val="313"/>
        </w:trPr>
        <w:tc>
          <w:tcPr>
            <w:tcW w:w="0" w:type="auto"/>
            <w:shd w:val="clear" w:color="auto" w:fill="auto"/>
            <w:noWrap/>
            <w:vAlign w:val="bottom"/>
            <w:hideMark/>
          </w:tcPr>
          <w:p w14:paraId="41B86551"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WMCM</w:t>
            </w:r>
          </w:p>
        </w:tc>
        <w:tc>
          <w:tcPr>
            <w:tcW w:w="0" w:type="auto"/>
            <w:shd w:val="clear" w:color="auto" w:fill="auto"/>
            <w:noWrap/>
            <w:vAlign w:val="bottom"/>
            <w:hideMark/>
          </w:tcPr>
          <w:p w14:paraId="5A139DDB"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6.4</w:t>
            </w:r>
          </w:p>
        </w:tc>
        <w:tc>
          <w:tcPr>
            <w:tcW w:w="0" w:type="auto"/>
            <w:shd w:val="clear" w:color="auto" w:fill="auto"/>
            <w:noWrap/>
            <w:vAlign w:val="bottom"/>
            <w:hideMark/>
          </w:tcPr>
          <w:p w14:paraId="3D9BB4B3" w14:textId="27EE738B"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4.4</w:t>
            </w:r>
            <w:r w:rsidR="00EA09F5">
              <w:rPr>
                <w:rFonts w:ascii="Arial" w:eastAsia="Times New Roman" w:hAnsi="Arial" w:cs="Arial"/>
                <w:sz w:val="20"/>
                <w:szCs w:val="20"/>
              </w:rPr>
              <w:t xml:space="preserve"> </w:t>
            </w:r>
            <w:r>
              <w:rPr>
                <w:rFonts w:ascii="Arial" w:eastAsia="Times New Roman" w:hAnsi="Arial" w:cs="Arial"/>
                <w:sz w:val="20"/>
                <w:szCs w:val="20"/>
              </w:rPr>
              <w:t>(±0.2)</w:t>
            </w:r>
            <w:r w:rsidR="009742DE" w:rsidRPr="009742DE">
              <w:rPr>
                <w:rFonts w:ascii="Arial" w:eastAsia="Times New Roman" w:hAnsi="Arial" w:cs="Arial"/>
                <w:sz w:val="20"/>
                <w:szCs w:val="20"/>
                <w:vertAlign w:val="superscript"/>
              </w:rPr>
              <w:t>a</w:t>
            </w:r>
          </w:p>
        </w:tc>
        <w:tc>
          <w:tcPr>
            <w:tcW w:w="0" w:type="auto"/>
            <w:shd w:val="clear" w:color="auto" w:fill="auto"/>
            <w:noWrap/>
            <w:vAlign w:val="bottom"/>
            <w:hideMark/>
          </w:tcPr>
          <w:p w14:paraId="196FFE36" w14:textId="7A82664A"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w:t>
            </w:r>
            <w:r>
              <w:rPr>
                <w:rFonts w:ascii="Arial" w:eastAsia="Times New Roman" w:hAnsi="Arial" w:cs="Arial"/>
                <w:sz w:val="20"/>
                <w:szCs w:val="20"/>
              </w:rPr>
              <w:t xml:space="preserve"> (±0.2)</w:t>
            </w:r>
            <w:r w:rsidR="009742DE" w:rsidRPr="009742DE">
              <w:rPr>
                <w:rFonts w:ascii="Arial" w:eastAsia="Times New Roman" w:hAnsi="Arial" w:cs="Arial"/>
                <w:sz w:val="20"/>
                <w:szCs w:val="20"/>
                <w:vertAlign w:val="superscript"/>
              </w:rPr>
              <w:t>a</w:t>
            </w:r>
          </w:p>
        </w:tc>
      </w:tr>
    </w:tbl>
    <w:p w14:paraId="496E1F7D" w14:textId="77785CC8" w:rsidR="00C272C7" w:rsidRPr="008211AA" w:rsidRDefault="009742DE" w:rsidP="008211AA">
      <w:pPr>
        <w:ind w:right="4230"/>
        <w:jc w:val="both"/>
        <w:rPr>
          <w:rFonts w:ascii="Arial" w:hAnsi="Arial" w:cs="Arial"/>
          <w:color w:val="002060"/>
          <w:sz w:val="20"/>
          <w:szCs w:val="20"/>
        </w:rPr>
      </w:pPr>
      <w:r w:rsidRPr="008211AA">
        <w:rPr>
          <w:rFonts w:ascii="Arial" w:hAnsi="Arial" w:cs="Arial"/>
          <w:color w:val="002060"/>
          <w:sz w:val="20"/>
          <w:szCs w:val="20"/>
          <w:vertAlign w:val="superscript"/>
        </w:rPr>
        <w:t>a</w:t>
      </w:r>
      <w:r w:rsidRPr="008211AA">
        <w:rPr>
          <w:rFonts w:ascii="Arial" w:hAnsi="Arial" w:cs="Arial"/>
          <w:color w:val="002060"/>
          <w:sz w:val="20"/>
          <w:szCs w:val="20"/>
        </w:rPr>
        <w:t xml:space="preserve">Uncertainty is 10%, double the maximum </w:t>
      </w:r>
      <w:r w:rsidR="008211AA" w:rsidRPr="008211AA">
        <w:rPr>
          <w:rFonts w:ascii="Arial" w:hAnsi="Arial" w:cs="Arial"/>
          <w:color w:val="002060"/>
          <w:sz w:val="20"/>
          <w:szCs w:val="20"/>
        </w:rPr>
        <w:t>%</w:t>
      </w:r>
      <w:r w:rsidRPr="008211AA">
        <w:rPr>
          <w:rFonts w:ascii="Arial" w:hAnsi="Arial" w:cs="Arial"/>
          <w:color w:val="002060"/>
          <w:sz w:val="20"/>
          <w:szCs w:val="20"/>
        </w:rPr>
        <w:t xml:space="preserve">uncertainty </w:t>
      </w:r>
      <w:r w:rsidR="008211AA" w:rsidRPr="008211AA">
        <w:rPr>
          <w:rFonts w:ascii="Arial" w:hAnsi="Arial" w:cs="Arial"/>
          <w:color w:val="002060"/>
          <w:sz w:val="20"/>
          <w:szCs w:val="20"/>
        </w:rPr>
        <w:t xml:space="preserve">for HQS determination of the </w:t>
      </w:r>
      <w:r w:rsidRPr="008211AA">
        <w:rPr>
          <w:rFonts w:ascii="Arial" w:hAnsi="Arial" w:cs="Arial"/>
          <w:color w:val="002060"/>
          <w:sz w:val="20"/>
          <w:szCs w:val="20"/>
        </w:rPr>
        <w:t>free Mg</w:t>
      </w:r>
      <w:r w:rsidRPr="008211AA">
        <w:rPr>
          <w:rFonts w:ascii="Arial" w:hAnsi="Arial" w:cs="Arial"/>
          <w:color w:val="002060"/>
          <w:sz w:val="20"/>
          <w:szCs w:val="20"/>
          <w:vertAlign w:val="superscript"/>
        </w:rPr>
        <w:t>2+</w:t>
      </w:r>
      <w:r w:rsidR="00A1667F">
        <w:rPr>
          <w:rFonts w:ascii="Arial" w:hAnsi="Arial" w:cs="Arial"/>
          <w:color w:val="002060"/>
          <w:sz w:val="20"/>
          <w:szCs w:val="20"/>
        </w:rPr>
        <w:t xml:space="preserve"> concentration in the biological free Mg</w:t>
      </w:r>
      <w:r w:rsidR="00A1667F" w:rsidRPr="00A1667F">
        <w:rPr>
          <w:rFonts w:ascii="Arial" w:hAnsi="Arial" w:cs="Arial"/>
          <w:color w:val="002060"/>
          <w:sz w:val="20"/>
          <w:szCs w:val="20"/>
          <w:vertAlign w:val="superscript"/>
        </w:rPr>
        <w:t>2+</w:t>
      </w:r>
      <w:r w:rsidR="00A1667F">
        <w:rPr>
          <w:rFonts w:ascii="Arial" w:hAnsi="Arial" w:cs="Arial"/>
          <w:color w:val="002060"/>
          <w:sz w:val="20"/>
          <w:szCs w:val="20"/>
        </w:rPr>
        <w:t xml:space="preserve"> range</w:t>
      </w:r>
      <w:r w:rsidR="008211AA" w:rsidRPr="008211AA">
        <w:rPr>
          <w:rFonts w:ascii="Arial" w:hAnsi="Arial" w:cs="Arial"/>
          <w:color w:val="002060"/>
          <w:sz w:val="20"/>
          <w:szCs w:val="20"/>
        </w:rPr>
        <w:t>,</w:t>
      </w:r>
      <w:r w:rsidRPr="008211AA">
        <w:rPr>
          <w:rFonts w:ascii="Arial" w:hAnsi="Arial" w:cs="Arial"/>
          <w:color w:val="002060"/>
          <w:sz w:val="20"/>
          <w:szCs w:val="20"/>
        </w:rPr>
        <w:t xml:space="preserve"> propagated </w:t>
      </w:r>
      <w:r w:rsidR="008211AA" w:rsidRPr="008211AA">
        <w:rPr>
          <w:rFonts w:ascii="Arial" w:hAnsi="Arial" w:cs="Arial"/>
          <w:color w:val="002060"/>
          <w:sz w:val="20"/>
          <w:szCs w:val="20"/>
        </w:rPr>
        <w:t>from uncertainties in the fit coefficients.</w:t>
      </w:r>
    </w:p>
    <w:p w14:paraId="2B27CDD7" w14:textId="37B7A4EF" w:rsidR="00482D1A" w:rsidRDefault="00482D1A" w:rsidP="00C25E3A">
      <w:pPr>
        <w:rPr>
          <w:rFonts w:ascii="Times New Roman" w:hAnsi="Times New Roman" w:cs="Times New Roman"/>
          <w:color w:val="002060"/>
          <w:sz w:val="24"/>
          <w:szCs w:val="24"/>
        </w:rPr>
      </w:pPr>
      <w:r>
        <w:rPr>
          <w:rFonts w:ascii="Times New Roman" w:hAnsi="Times New Roman" w:cs="Times New Roman"/>
          <w:color w:val="002060"/>
          <w:sz w:val="24"/>
          <w:szCs w:val="24"/>
        </w:rPr>
        <w:t>(4) C</w:t>
      </w:r>
      <w:r w:rsidR="009E63AE">
        <w:rPr>
          <w:rFonts w:ascii="Times New Roman" w:hAnsi="Times New Roman" w:cs="Times New Roman"/>
          <w:color w:val="002060"/>
          <w:sz w:val="24"/>
          <w:szCs w:val="24"/>
        </w:rPr>
        <w:t>ould</w:t>
      </w:r>
      <w:r>
        <w:rPr>
          <w:rFonts w:ascii="Times New Roman" w:hAnsi="Times New Roman" w:cs="Times New Roman"/>
          <w:color w:val="002060"/>
          <w:sz w:val="24"/>
          <w:szCs w:val="24"/>
        </w:rPr>
        <w:t xml:space="preserve"> this uncertainty impact our results?</w:t>
      </w:r>
    </w:p>
    <w:p w14:paraId="1B3F239E" w14:textId="4FF69F1F" w:rsidR="000A08AF" w:rsidRPr="002F455A" w:rsidRDefault="000A08AF" w:rsidP="00C25E3A">
      <w:pPr>
        <w:rPr>
          <w:rFonts w:ascii="Times New Roman" w:hAnsi="Times New Roman" w:cs="Times New Roman"/>
          <w:color w:val="002060"/>
          <w:sz w:val="24"/>
          <w:szCs w:val="24"/>
        </w:rPr>
      </w:pPr>
      <w:r>
        <w:rPr>
          <w:rFonts w:ascii="Times New Roman" w:hAnsi="Times New Roman" w:cs="Times New Roman"/>
          <w:color w:val="002060"/>
          <w:sz w:val="24"/>
          <w:szCs w:val="24"/>
        </w:rPr>
        <w:t xml:space="preserve">A </w:t>
      </w:r>
      <w:r w:rsidR="00F456E0">
        <w:rPr>
          <w:rFonts w:ascii="Times New Roman" w:hAnsi="Times New Roman" w:cs="Times New Roman"/>
          <w:color w:val="002060"/>
          <w:sz w:val="24"/>
          <w:szCs w:val="24"/>
        </w:rPr>
        <w:t xml:space="preserve">free </w:t>
      </w:r>
      <w:r>
        <w:rPr>
          <w:rFonts w:ascii="Times New Roman" w:hAnsi="Times New Roman" w:cs="Times New Roman"/>
          <w:color w:val="002060"/>
          <w:sz w:val="24"/>
          <w:szCs w:val="24"/>
        </w:rPr>
        <w:t>Mg</w:t>
      </w:r>
      <w:r w:rsidRPr="000A08AF">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error of 0.2 mM is unlikely to impact our results</w:t>
      </w:r>
      <w:r w:rsidR="00C371DF">
        <w:rPr>
          <w:rFonts w:ascii="Times New Roman" w:hAnsi="Times New Roman" w:cs="Times New Roman"/>
          <w:color w:val="002060"/>
          <w:sz w:val="24"/>
          <w:szCs w:val="24"/>
        </w:rPr>
        <w:t xml:space="preserve">. For example, </w:t>
      </w:r>
      <w:r w:rsidR="001E31EF">
        <w:rPr>
          <w:rFonts w:ascii="Times New Roman" w:hAnsi="Times New Roman" w:cs="Times New Roman"/>
          <w:color w:val="002060"/>
          <w:sz w:val="24"/>
          <w:szCs w:val="24"/>
        </w:rPr>
        <w:t xml:space="preserve">we </w:t>
      </w:r>
      <w:r w:rsidR="00356BDE">
        <w:rPr>
          <w:rFonts w:ascii="Times New Roman" w:hAnsi="Times New Roman" w:cs="Times New Roman"/>
          <w:color w:val="002060"/>
          <w:sz w:val="24"/>
          <w:szCs w:val="24"/>
        </w:rPr>
        <w:t xml:space="preserve">applied </w:t>
      </w:r>
      <w:r w:rsidR="00FF1667">
        <w:rPr>
          <w:rFonts w:ascii="Times New Roman" w:hAnsi="Times New Roman" w:cs="Times New Roman"/>
          <w:color w:val="002060"/>
          <w:sz w:val="24"/>
          <w:szCs w:val="24"/>
        </w:rPr>
        <w:t>a tightly bound ion (TBI) theoretical model for mixed Na</w:t>
      </w:r>
      <w:r w:rsidR="00FF1667" w:rsidRPr="00FF1667">
        <w:rPr>
          <w:rFonts w:ascii="Times New Roman" w:hAnsi="Times New Roman" w:cs="Times New Roman"/>
          <w:color w:val="002060"/>
          <w:sz w:val="24"/>
          <w:szCs w:val="24"/>
          <w:vertAlign w:val="superscript"/>
        </w:rPr>
        <w:t>+</w:t>
      </w:r>
      <w:r w:rsidR="00FF1667">
        <w:rPr>
          <w:rFonts w:ascii="Times New Roman" w:hAnsi="Times New Roman" w:cs="Times New Roman"/>
          <w:color w:val="002060"/>
          <w:sz w:val="24"/>
          <w:szCs w:val="24"/>
        </w:rPr>
        <w:t xml:space="preserve"> and Mg</w:t>
      </w:r>
      <w:r w:rsidR="00FF1667" w:rsidRPr="00FF1667">
        <w:rPr>
          <w:rFonts w:ascii="Times New Roman" w:hAnsi="Times New Roman" w:cs="Times New Roman"/>
          <w:color w:val="002060"/>
          <w:sz w:val="24"/>
          <w:szCs w:val="24"/>
          <w:vertAlign w:val="superscript"/>
        </w:rPr>
        <w:t>2+</w:t>
      </w:r>
      <w:r w:rsidR="00FF1667">
        <w:rPr>
          <w:rFonts w:ascii="Times New Roman" w:hAnsi="Times New Roman" w:cs="Times New Roman"/>
          <w:color w:val="002060"/>
          <w:sz w:val="24"/>
          <w:szCs w:val="24"/>
        </w:rPr>
        <w:t xml:space="preserve"> solutions to </w:t>
      </w:r>
      <w:r w:rsidR="00FF1667">
        <w:rPr>
          <w:rFonts w:ascii="Times New Roman" w:hAnsi="Times New Roman" w:cs="Times New Roman"/>
          <w:color w:val="002060"/>
          <w:sz w:val="24"/>
          <w:szCs w:val="24"/>
        </w:rPr>
        <w:lastRenderedPageBreak/>
        <w:t>calculate the change in free energy (</w:t>
      </w:r>
      <w:r w:rsidR="00EA09F5">
        <w:rPr>
          <w:rFonts w:ascii="Times New Roman" w:hAnsi="Times New Roman" w:cs="Times New Roman"/>
          <w:color w:val="002060"/>
          <w:sz w:val="24"/>
          <w:szCs w:val="24"/>
        </w:rPr>
        <w:t>ΔΔG°</w:t>
      </w:r>
      <w:r w:rsidR="00EA09F5" w:rsidRPr="00FF1667">
        <w:rPr>
          <w:rFonts w:ascii="Times New Roman" w:hAnsi="Times New Roman" w:cs="Times New Roman"/>
          <w:color w:val="002060"/>
          <w:sz w:val="24"/>
          <w:szCs w:val="24"/>
          <w:vertAlign w:val="subscript"/>
        </w:rPr>
        <w:t>37</w:t>
      </w:r>
      <w:r w:rsidR="00FF1667">
        <w:rPr>
          <w:rFonts w:ascii="Times New Roman" w:hAnsi="Times New Roman" w:cs="Times New Roman"/>
          <w:color w:val="002060"/>
          <w:sz w:val="24"/>
          <w:szCs w:val="24"/>
        </w:rPr>
        <w:t>) from a 380 mM Na</w:t>
      </w:r>
      <w:r w:rsidR="00FF1667" w:rsidRPr="00FF1667">
        <w:rPr>
          <w:rFonts w:ascii="Times New Roman" w:hAnsi="Times New Roman" w:cs="Times New Roman"/>
          <w:color w:val="002060"/>
          <w:sz w:val="24"/>
          <w:szCs w:val="24"/>
          <w:vertAlign w:val="superscript"/>
        </w:rPr>
        <w:t>+</w:t>
      </w:r>
      <w:r w:rsidR="00FF1667">
        <w:rPr>
          <w:rFonts w:ascii="Times New Roman" w:hAnsi="Times New Roman" w:cs="Times New Roman"/>
          <w:color w:val="002060"/>
          <w:sz w:val="24"/>
          <w:szCs w:val="24"/>
        </w:rPr>
        <w:t xml:space="preserve"> 2 mM</w:t>
      </w:r>
      <w:r w:rsidR="00C272C7">
        <w:rPr>
          <w:rFonts w:ascii="Times New Roman" w:hAnsi="Times New Roman" w:cs="Times New Roman"/>
          <w:color w:val="002060"/>
          <w:sz w:val="24"/>
          <w:szCs w:val="24"/>
        </w:rPr>
        <w:t xml:space="preserve"> free</w:t>
      </w:r>
      <w:r w:rsidR="00FF1667">
        <w:rPr>
          <w:rFonts w:ascii="Times New Roman" w:hAnsi="Times New Roman" w:cs="Times New Roman"/>
          <w:color w:val="002060"/>
          <w:sz w:val="24"/>
          <w:szCs w:val="24"/>
        </w:rPr>
        <w:t xml:space="preserve"> Mg</w:t>
      </w:r>
      <w:r w:rsidR="00FF1667" w:rsidRPr="00FF1667">
        <w:rPr>
          <w:rFonts w:ascii="Times New Roman" w:hAnsi="Times New Roman" w:cs="Times New Roman"/>
          <w:color w:val="002060"/>
          <w:sz w:val="24"/>
          <w:szCs w:val="24"/>
          <w:vertAlign w:val="superscript"/>
        </w:rPr>
        <w:t>2+</w:t>
      </w:r>
      <w:r w:rsidR="00FF1667">
        <w:rPr>
          <w:rFonts w:ascii="Times New Roman" w:hAnsi="Times New Roman" w:cs="Times New Roman"/>
          <w:color w:val="002060"/>
          <w:sz w:val="24"/>
          <w:szCs w:val="24"/>
        </w:rPr>
        <w:t xml:space="preserve"> reference state</w:t>
      </w:r>
      <w:r w:rsidR="00C272C7">
        <w:rPr>
          <w:rFonts w:ascii="Times New Roman" w:hAnsi="Times New Roman" w:cs="Times New Roman"/>
          <w:color w:val="002060"/>
          <w:sz w:val="24"/>
          <w:szCs w:val="24"/>
        </w:rPr>
        <w:t xml:space="preserve"> as a function of the free Mg</w:t>
      </w:r>
      <w:r w:rsidR="00C272C7" w:rsidRPr="00FF1667">
        <w:rPr>
          <w:rFonts w:ascii="Times New Roman" w:hAnsi="Times New Roman" w:cs="Times New Roman"/>
          <w:color w:val="002060"/>
          <w:sz w:val="24"/>
          <w:szCs w:val="24"/>
          <w:vertAlign w:val="superscript"/>
        </w:rPr>
        <w:t>2+</w:t>
      </w:r>
      <w:r w:rsidR="00C272C7">
        <w:rPr>
          <w:rFonts w:ascii="Times New Roman" w:hAnsi="Times New Roman" w:cs="Times New Roman"/>
          <w:color w:val="002060"/>
          <w:sz w:val="24"/>
          <w:szCs w:val="24"/>
        </w:rPr>
        <w:t xml:space="preserve"> concentration (R Figure 3)</w:t>
      </w:r>
      <w:r w:rsidR="00FF1667">
        <w:rPr>
          <w:rFonts w:ascii="Times New Roman" w:hAnsi="Times New Roman" w:cs="Times New Roman"/>
          <w:color w:val="002060"/>
          <w:sz w:val="24"/>
          <w:szCs w:val="24"/>
        </w:rPr>
        <w:t>.</w:t>
      </w:r>
      <w:r w:rsidR="00EA09F5">
        <w:rPr>
          <w:rFonts w:ascii="Times New Roman" w:hAnsi="Times New Roman" w:cs="Times New Roman"/>
          <w:color w:val="002060"/>
          <w:sz w:val="24"/>
          <w:szCs w:val="24"/>
        </w:rPr>
        <w:fldChar w:fldCharType="begin"/>
      </w:r>
      <w:r w:rsidR="00E202F0">
        <w:rPr>
          <w:rFonts w:ascii="Times New Roman" w:hAnsi="Times New Roman" w:cs="Times New Roman"/>
          <w:color w:val="002060"/>
          <w:sz w:val="24"/>
          <w:szCs w:val="24"/>
        </w:rPr>
        <w:instrText xml:space="preserve"> ADDIN ZOTERO_ITEM CSL_CITATION {"citationID":"hD4GLSB4","properties":{"formattedCitation":"\\super 2\\nosupersub{}","plainCitation":"2","noteIndex":0},"citationItems":[{"id":2298,"uris":["http://zotero.org/users/4485201/items/U7CD4XAG"],"itemData":{"id":2298,"type":"article-journal","abstract":"A recently developed tightly bound ion model can account for the correlation and fluctuation (i.e., different binding modes) of bound ions. However, the model cannot treat mixed ion solutions, which are physiologically relevant and biologically significant, and the model was based on B-DNA helices and thus cannot directly treat RNA helices. In the present study, we investigate the effects of ion correlation and fluctuation on the thermodynamic stability of finite length RNA helices immersed in a mixed solution of monovalent and divalent ions. Experimental comparisons demonstrate that the model gives improved predictions over the Poisson-Boltzmann theory, which has been found to underestimate the roles of multivalent ions such as Mg2+ in stabilizing DNA and RNA helices. The tightly bound ion model makes quantitative predictions on how the Na+-Mg2+ competition determines helix stability and its helix length-dependence. In addition, the model gives empirical formulas for the thermodynamic parameters as functions of Na+/Mg2+ concentrations and helix length. Such formulas can be quite useful for practical applications.","container-title":"Biophysical Journal","DOI":"10.1529/biophysj.106.100388","ISSN":"0006-3495","issue":"10","journalAbbreviation":"Biophys J","note":"PMID: 17325014\nPMCID: PMC1853146","page":"3615-3632","source":"PubMed Central","title":"RNA Helix Stability in Mixed Na+/Mg2+ Solution","volume":"92","author":[{"family":"Tan","given":"Zhi-Jie"},{"family":"Chen","given":"Shi-Jie"}],"issued":{"date-parts":[["2007",5,15]]}}}],"schema":"https://github.com/citation-style-language/schema/raw/master/csl-citation.json"} </w:instrText>
      </w:r>
      <w:r w:rsidR="00EA09F5">
        <w:rPr>
          <w:rFonts w:ascii="Times New Roman" w:hAnsi="Times New Roman" w:cs="Times New Roman"/>
          <w:color w:val="002060"/>
          <w:sz w:val="24"/>
          <w:szCs w:val="24"/>
        </w:rPr>
        <w:fldChar w:fldCharType="separate"/>
      </w:r>
      <w:r w:rsidR="00E202F0" w:rsidRPr="00E202F0">
        <w:rPr>
          <w:rFonts w:ascii="Times New Roman" w:hAnsi="Times New Roman" w:cs="Times New Roman"/>
          <w:sz w:val="24"/>
          <w:szCs w:val="24"/>
          <w:vertAlign w:val="superscript"/>
        </w:rPr>
        <w:t>2</w:t>
      </w:r>
      <w:r w:rsidR="00EA09F5">
        <w:rPr>
          <w:rFonts w:ascii="Times New Roman" w:hAnsi="Times New Roman" w:cs="Times New Roman"/>
          <w:color w:val="002060"/>
          <w:sz w:val="24"/>
          <w:szCs w:val="24"/>
        </w:rPr>
        <w:fldChar w:fldCharType="end"/>
      </w:r>
      <w:r w:rsidR="002F455A">
        <w:rPr>
          <w:rFonts w:ascii="Times New Roman" w:hAnsi="Times New Roman" w:cs="Times New Roman"/>
          <w:color w:val="002060"/>
          <w:sz w:val="24"/>
          <w:szCs w:val="24"/>
        </w:rPr>
        <w:t xml:space="preserve"> Accordingly, errors in the free Mg</w:t>
      </w:r>
      <w:r w:rsidR="002F455A">
        <w:rPr>
          <w:rFonts w:ascii="Times New Roman" w:hAnsi="Times New Roman" w:cs="Times New Roman"/>
          <w:color w:val="002060"/>
          <w:sz w:val="24"/>
          <w:szCs w:val="24"/>
          <w:vertAlign w:val="superscript"/>
        </w:rPr>
        <w:t>2+</w:t>
      </w:r>
      <w:r w:rsidR="002F455A">
        <w:rPr>
          <w:rFonts w:ascii="Times New Roman" w:hAnsi="Times New Roman" w:cs="Times New Roman"/>
          <w:color w:val="002060"/>
          <w:sz w:val="24"/>
          <w:szCs w:val="24"/>
        </w:rPr>
        <w:t xml:space="preserve"> concentration are unlikely to cause the free energy changes we observed in Figure 2, notebly</w:t>
      </w:r>
      <w:r w:rsidR="00F456E0">
        <w:rPr>
          <w:rFonts w:ascii="Times New Roman" w:hAnsi="Times New Roman" w:cs="Times New Roman"/>
          <w:color w:val="002060"/>
          <w:sz w:val="24"/>
          <w:szCs w:val="24"/>
        </w:rPr>
        <w:t xml:space="preserve"> the</w:t>
      </w:r>
      <w:r w:rsidR="002F455A">
        <w:rPr>
          <w:rFonts w:ascii="Times New Roman" w:hAnsi="Times New Roman" w:cs="Times New Roman"/>
          <w:color w:val="002060"/>
          <w:sz w:val="24"/>
          <w:szCs w:val="24"/>
        </w:rPr>
        <w:t xml:space="preserve"> </w:t>
      </w:r>
      <w:r w:rsidR="002F455A" w:rsidRPr="002F455A">
        <w:rPr>
          <w:rFonts w:ascii="Times New Roman" w:hAnsi="Times New Roman" w:cs="Times New Roman"/>
          <w:color w:val="002060"/>
          <w:sz w:val="24"/>
          <w:szCs w:val="24"/>
        </w:rPr>
        <w:t>+0.69±0.12</w:t>
      </w:r>
      <w:r w:rsidR="002F455A">
        <w:rPr>
          <w:rFonts w:ascii="Times New Roman" w:hAnsi="Times New Roman" w:cs="Times New Roman"/>
          <w:color w:val="002060"/>
          <w:sz w:val="24"/>
          <w:szCs w:val="24"/>
        </w:rPr>
        <w:t xml:space="preserve"> </w:t>
      </w:r>
      <w:r w:rsidR="00F456E0">
        <w:rPr>
          <w:rFonts w:ascii="Times New Roman" w:hAnsi="Times New Roman" w:cs="Times New Roman"/>
          <w:color w:val="002060"/>
          <w:sz w:val="24"/>
          <w:szCs w:val="24"/>
        </w:rPr>
        <w:t xml:space="preserve">kcal/mol </w:t>
      </w:r>
      <w:r w:rsidR="002F455A">
        <w:rPr>
          <w:rFonts w:ascii="Times New Roman" w:hAnsi="Times New Roman" w:cs="Times New Roman"/>
          <w:color w:val="002060"/>
          <w:sz w:val="24"/>
          <w:szCs w:val="24"/>
        </w:rPr>
        <w:t>we observed in Eco80. Indeed, a 1 mM free Mg</w:t>
      </w:r>
      <w:r w:rsidR="002F455A">
        <w:rPr>
          <w:rFonts w:ascii="Times New Roman" w:hAnsi="Times New Roman" w:cs="Times New Roman"/>
          <w:color w:val="002060"/>
          <w:sz w:val="24"/>
          <w:szCs w:val="24"/>
          <w:vertAlign w:val="superscript"/>
        </w:rPr>
        <w:t>2+</w:t>
      </w:r>
      <w:r w:rsidR="002F455A">
        <w:rPr>
          <w:rFonts w:ascii="Times New Roman" w:hAnsi="Times New Roman" w:cs="Times New Roman"/>
          <w:color w:val="002060"/>
          <w:sz w:val="24"/>
          <w:szCs w:val="24"/>
        </w:rPr>
        <w:t xml:space="preserve"> concentration</w:t>
      </w:r>
      <w:r w:rsidR="00F456E0">
        <w:rPr>
          <w:rFonts w:ascii="Times New Roman" w:hAnsi="Times New Roman" w:cs="Times New Roman"/>
          <w:color w:val="002060"/>
          <w:sz w:val="24"/>
          <w:szCs w:val="24"/>
        </w:rPr>
        <w:t xml:space="preserve"> error</w:t>
      </w:r>
      <w:r w:rsidR="002F455A">
        <w:rPr>
          <w:rFonts w:ascii="Times New Roman" w:hAnsi="Times New Roman" w:cs="Times New Roman"/>
          <w:color w:val="002060"/>
          <w:sz w:val="24"/>
          <w:szCs w:val="24"/>
        </w:rPr>
        <w:t>, a</w:t>
      </w:r>
      <w:r w:rsidR="00F456E0">
        <w:rPr>
          <w:rFonts w:ascii="Times New Roman" w:hAnsi="Times New Roman" w:cs="Times New Roman"/>
          <w:color w:val="002060"/>
          <w:sz w:val="24"/>
          <w:szCs w:val="24"/>
        </w:rPr>
        <w:t>n</w:t>
      </w:r>
      <w:r w:rsidR="002F455A">
        <w:rPr>
          <w:rFonts w:ascii="Times New Roman" w:hAnsi="Times New Roman" w:cs="Times New Roman"/>
          <w:color w:val="002060"/>
          <w:sz w:val="24"/>
          <w:szCs w:val="24"/>
        </w:rPr>
        <w:t xml:space="preserve"> error of 50%, would be required to cause </w:t>
      </w:r>
      <w:r w:rsidR="00B82E0A">
        <w:rPr>
          <w:rFonts w:ascii="Times New Roman" w:hAnsi="Times New Roman" w:cs="Times New Roman"/>
          <w:color w:val="002060"/>
          <w:sz w:val="24"/>
          <w:szCs w:val="24"/>
        </w:rPr>
        <w:t xml:space="preserve">even </w:t>
      </w:r>
      <w:r w:rsidR="002F455A">
        <w:rPr>
          <w:rFonts w:ascii="Times New Roman" w:hAnsi="Times New Roman" w:cs="Times New Roman"/>
          <w:color w:val="002060"/>
          <w:sz w:val="24"/>
          <w:szCs w:val="24"/>
        </w:rPr>
        <w:t>a 0.25 kcal/mol fluctuation in the ΔG°</w:t>
      </w:r>
      <w:r w:rsidR="002F455A" w:rsidRPr="00FF1667">
        <w:rPr>
          <w:rFonts w:ascii="Times New Roman" w:hAnsi="Times New Roman" w:cs="Times New Roman"/>
          <w:color w:val="002060"/>
          <w:sz w:val="24"/>
          <w:szCs w:val="24"/>
          <w:vertAlign w:val="subscript"/>
        </w:rPr>
        <w:t>37</w:t>
      </w:r>
      <w:r w:rsidR="00B82E0A">
        <w:rPr>
          <w:rFonts w:ascii="Times New Roman" w:hAnsi="Times New Roman" w:cs="Times New Roman"/>
          <w:color w:val="002060"/>
          <w:sz w:val="24"/>
          <w:szCs w:val="24"/>
        </w:rPr>
        <w:t>. A 1 mM free Mg</w:t>
      </w:r>
      <w:r w:rsidR="00B82E0A">
        <w:rPr>
          <w:rFonts w:ascii="Times New Roman" w:hAnsi="Times New Roman" w:cs="Times New Roman"/>
          <w:color w:val="002060"/>
          <w:sz w:val="24"/>
          <w:szCs w:val="24"/>
          <w:vertAlign w:val="superscript"/>
        </w:rPr>
        <w:t>2+</w:t>
      </w:r>
      <w:r w:rsidR="00B82E0A">
        <w:rPr>
          <w:rFonts w:ascii="Times New Roman" w:hAnsi="Times New Roman" w:cs="Times New Roman"/>
          <w:color w:val="002060"/>
          <w:sz w:val="24"/>
          <w:szCs w:val="24"/>
        </w:rPr>
        <w:t xml:space="preserve"> concentration error would require our estimate for the total Mg</w:t>
      </w:r>
      <w:r w:rsidR="00B82E0A" w:rsidRPr="00B82E0A">
        <w:rPr>
          <w:rFonts w:ascii="Times New Roman" w:hAnsi="Times New Roman" w:cs="Times New Roman"/>
          <w:color w:val="002060"/>
          <w:sz w:val="24"/>
          <w:szCs w:val="24"/>
          <w:vertAlign w:val="superscript"/>
        </w:rPr>
        <w:t>2+</w:t>
      </w:r>
      <w:r w:rsidR="00B82E0A">
        <w:rPr>
          <w:rFonts w:ascii="Times New Roman" w:hAnsi="Times New Roman" w:cs="Times New Roman"/>
          <w:color w:val="002060"/>
          <w:sz w:val="24"/>
          <w:szCs w:val="24"/>
        </w:rPr>
        <w:t xml:space="preserve"> required to provide 2 mM free Mg</w:t>
      </w:r>
      <w:r w:rsidR="00B82E0A" w:rsidRPr="00B82E0A">
        <w:rPr>
          <w:rFonts w:ascii="Times New Roman" w:hAnsi="Times New Roman" w:cs="Times New Roman"/>
          <w:color w:val="002060"/>
          <w:sz w:val="24"/>
          <w:szCs w:val="24"/>
          <w:vertAlign w:val="superscript"/>
        </w:rPr>
        <w:t>2+</w:t>
      </w:r>
      <w:r w:rsidR="00B82E0A">
        <w:rPr>
          <w:rFonts w:ascii="Times New Roman" w:hAnsi="Times New Roman" w:cs="Times New Roman"/>
          <w:color w:val="002060"/>
          <w:sz w:val="24"/>
          <w:szCs w:val="24"/>
        </w:rPr>
        <w:t xml:space="preserve"> in Eco80 to </w:t>
      </w:r>
      <w:r w:rsidR="004E1C06">
        <w:rPr>
          <w:rFonts w:ascii="Times New Roman" w:hAnsi="Times New Roman" w:cs="Times New Roman"/>
          <w:color w:val="002060"/>
          <w:sz w:val="24"/>
          <w:szCs w:val="24"/>
        </w:rPr>
        <w:t xml:space="preserve">be </w:t>
      </w:r>
      <w:r w:rsidR="00B82E0A">
        <w:rPr>
          <w:rFonts w:ascii="Times New Roman" w:hAnsi="Times New Roman" w:cs="Times New Roman"/>
          <w:color w:val="002060"/>
          <w:sz w:val="24"/>
          <w:szCs w:val="24"/>
        </w:rPr>
        <w:t>off by 12.5 mM</w:t>
      </w:r>
      <w:r w:rsidR="004E1C06">
        <w:rPr>
          <w:rFonts w:ascii="Times New Roman" w:hAnsi="Times New Roman" w:cs="Times New Roman"/>
          <w:color w:val="002060"/>
          <w:sz w:val="24"/>
          <w:szCs w:val="24"/>
        </w:rPr>
        <w:t xml:space="preserve">, </w:t>
      </w:r>
      <w:r w:rsidR="00B82E0A">
        <w:rPr>
          <w:rFonts w:ascii="Times New Roman" w:hAnsi="Times New Roman" w:cs="Times New Roman"/>
          <w:color w:val="002060"/>
          <w:sz w:val="24"/>
          <w:szCs w:val="24"/>
        </w:rPr>
        <w:t>given the</w:t>
      </w:r>
      <w:r w:rsidR="004E1C06">
        <w:rPr>
          <w:rFonts w:ascii="Times New Roman" w:hAnsi="Times New Roman" w:cs="Times New Roman"/>
          <w:color w:val="002060"/>
          <w:sz w:val="24"/>
          <w:szCs w:val="24"/>
        </w:rPr>
        <w:t xml:space="preserve"> free Mg</w:t>
      </w:r>
      <w:r w:rsidR="004E1C06" w:rsidRPr="004E1C06">
        <w:rPr>
          <w:rFonts w:ascii="Times New Roman" w:hAnsi="Times New Roman" w:cs="Times New Roman"/>
          <w:color w:val="002060"/>
          <w:sz w:val="24"/>
          <w:szCs w:val="24"/>
          <w:vertAlign w:val="superscript"/>
        </w:rPr>
        <w:t>2+</w:t>
      </w:r>
      <w:r w:rsidR="00B82E0A">
        <w:rPr>
          <w:rFonts w:ascii="Times New Roman" w:hAnsi="Times New Roman" w:cs="Times New Roman"/>
          <w:color w:val="002060"/>
          <w:sz w:val="24"/>
          <w:szCs w:val="24"/>
        </w:rPr>
        <w:t xml:space="preserve"> buffering capacity of Eco80</w:t>
      </w:r>
      <w:r w:rsidR="002F455A">
        <w:rPr>
          <w:rFonts w:ascii="Times New Roman" w:hAnsi="Times New Roman" w:cs="Times New Roman"/>
          <w:color w:val="002060"/>
          <w:sz w:val="24"/>
          <w:szCs w:val="24"/>
        </w:rPr>
        <w:t>.</w:t>
      </w:r>
      <w:r w:rsidR="00B82E0A">
        <w:rPr>
          <w:rFonts w:ascii="Times New Roman" w:hAnsi="Times New Roman" w:cs="Times New Roman"/>
          <w:color w:val="002060"/>
          <w:sz w:val="24"/>
          <w:szCs w:val="24"/>
        </w:rPr>
        <w:t xml:space="preserve"> In summary, given the free Mg</w:t>
      </w:r>
      <w:r w:rsidR="00B82E0A">
        <w:rPr>
          <w:rFonts w:ascii="Times New Roman" w:hAnsi="Times New Roman" w:cs="Times New Roman"/>
          <w:color w:val="002060"/>
          <w:sz w:val="24"/>
          <w:szCs w:val="24"/>
          <w:vertAlign w:val="superscript"/>
        </w:rPr>
        <w:t>2+</w:t>
      </w:r>
      <w:r w:rsidR="00B82E0A">
        <w:rPr>
          <w:rFonts w:ascii="Times New Roman" w:hAnsi="Times New Roman" w:cs="Times New Roman"/>
          <w:color w:val="002060"/>
          <w:sz w:val="24"/>
          <w:szCs w:val="24"/>
        </w:rPr>
        <w:t xml:space="preserve"> buffering capacity of the artificial </w:t>
      </w:r>
      <w:r w:rsidR="00F271F3">
        <w:rPr>
          <w:rFonts w:ascii="Times New Roman" w:hAnsi="Times New Roman" w:cs="Times New Roman"/>
          <w:color w:val="002060"/>
          <w:sz w:val="24"/>
          <w:szCs w:val="24"/>
        </w:rPr>
        <w:t>cytoplasm and precision of the HQS assay in the biological free Mg</w:t>
      </w:r>
      <w:r w:rsidR="00F271F3" w:rsidRPr="00F271F3">
        <w:rPr>
          <w:rFonts w:ascii="Times New Roman" w:hAnsi="Times New Roman" w:cs="Times New Roman"/>
          <w:color w:val="002060"/>
          <w:sz w:val="24"/>
          <w:szCs w:val="24"/>
          <w:vertAlign w:val="superscript"/>
        </w:rPr>
        <w:t>2+</w:t>
      </w:r>
      <w:r w:rsidR="00F271F3">
        <w:rPr>
          <w:rFonts w:ascii="Times New Roman" w:hAnsi="Times New Roman" w:cs="Times New Roman"/>
          <w:color w:val="002060"/>
          <w:sz w:val="24"/>
          <w:szCs w:val="24"/>
        </w:rPr>
        <w:t xml:space="preserve"> range, the </w:t>
      </w:r>
      <w:r w:rsidR="004E1C06">
        <w:rPr>
          <w:rFonts w:ascii="Times New Roman" w:hAnsi="Times New Roman" w:cs="Times New Roman"/>
          <w:color w:val="002060"/>
          <w:sz w:val="24"/>
          <w:szCs w:val="24"/>
        </w:rPr>
        <w:t>effects of artificial cytoplasm on RNA</w:t>
      </w:r>
      <w:r w:rsidR="00F271F3">
        <w:rPr>
          <w:rFonts w:ascii="Times New Roman" w:hAnsi="Times New Roman" w:cs="Times New Roman"/>
          <w:color w:val="002060"/>
          <w:sz w:val="24"/>
          <w:szCs w:val="24"/>
        </w:rPr>
        <w:t xml:space="preserve"> cannot be explained by errors in the free Mg</w:t>
      </w:r>
      <w:r w:rsidR="00F271F3" w:rsidRPr="00F271F3">
        <w:rPr>
          <w:rFonts w:ascii="Times New Roman" w:hAnsi="Times New Roman" w:cs="Times New Roman"/>
          <w:color w:val="002060"/>
          <w:sz w:val="24"/>
          <w:szCs w:val="24"/>
          <w:vertAlign w:val="superscript"/>
        </w:rPr>
        <w:t>2+</w:t>
      </w:r>
      <w:r w:rsidR="00F271F3">
        <w:rPr>
          <w:rFonts w:ascii="Times New Roman" w:hAnsi="Times New Roman" w:cs="Times New Roman"/>
          <w:color w:val="002060"/>
          <w:sz w:val="24"/>
          <w:szCs w:val="24"/>
        </w:rPr>
        <w:t xml:space="preserve"> concentration alone</w:t>
      </w:r>
      <w:r w:rsidR="00B82E0A">
        <w:rPr>
          <w:rFonts w:ascii="Times New Roman" w:hAnsi="Times New Roman" w:cs="Times New Roman"/>
          <w:color w:val="002060"/>
          <w:sz w:val="24"/>
          <w:szCs w:val="24"/>
        </w:rPr>
        <w:t xml:space="preserve">. </w:t>
      </w:r>
    </w:p>
    <w:p w14:paraId="3E5A868D" w14:textId="334F23B2" w:rsidR="00C272C7" w:rsidRDefault="00070704" w:rsidP="00F271F3">
      <w:pPr>
        <w:jc w:val="center"/>
        <w:rPr>
          <w:rFonts w:ascii="Times New Roman" w:hAnsi="Times New Roman" w:cs="Times New Roman"/>
          <w:color w:val="002060"/>
          <w:sz w:val="24"/>
          <w:szCs w:val="24"/>
        </w:rPr>
      </w:pPr>
      <w:r>
        <w:rPr>
          <w:rFonts w:ascii="Times New Roman" w:hAnsi="Times New Roman" w:cs="Times New Roman"/>
          <w:noProof/>
          <w:color w:val="002060"/>
          <w:sz w:val="24"/>
          <w:szCs w:val="24"/>
        </w:rPr>
        <w:drawing>
          <wp:inline distT="0" distB="0" distL="0" distR="0" wp14:anchorId="5AC967D9" wp14:editId="1C79BB8F">
            <wp:extent cx="2988028" cy="2111375"/>
            <wp:effectExtent l="0" t="0" r="3175" b="317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2995873" cy="2116918"/>
                    </a:xfrm>
                    <a:prstGeom prst="rect">
                      <a:avLst/>
                    </a:prstGeom>
                  </pic:spPr>
                </pic:pic>
              </a:graphicData>
            </a:graphic>
          </wp:inline>
        </w:drawing>
      </w:r>
    </w:p>
    <w:p w14:paraId="7E193F86" w14:textId="73679EAE" w:rsidR="00EA09F5" w:rsidRPr="00EA09F5" w:rsidRDefault="00EA09F5" w:rsidP="00EA09F5">
      <w:pPr>
        <w:jc w:val="both"/>
        <w:rPr>
          <w:rFonts w:ascii="Arial" w:hAnsi="Arial" w:cs="Arial"/>
          <w:color w:val="002060"/>
          <w:sz w:val="20"/>
          <w:szCs w:val="20"/>
        </w:rPr>
      </w:pPr>
      <w:r w:rsidRPr="00356BDE">
        <w:rPr>
          <w:rFonts w:ascii="Arial" w:hAnsi="Arial" w:cs="Arial"/>
          <w:b/>
          <w:bCs/>
          <w:color w:val="002060"/>
          <w:sz w:val="20"/>
          <w:szCs w:val="20"/>
        </w:rPr>
        <w:t>R Figure 2</w:t>
      </w:r>
      <w:r w:rsidRPr="00356BDE">
        <w:rPr>
          <w:rFonts w:ascii="Arial" w:hAnsi="Arial" w:cs="Arial"/>
          <w:color w:val="002060"/>
          <w:sz w:val="20"/>
          <w:szCs w:val="20"/>
        </w:rPr>
        <w:t xml:space="preserve">  </w:t>
      </w:r>
      <w:r>
        <w:rPr>
          <w:rFonts w:ascii="Arial" w:hAnsi="Arial" w:cs="Arial"/>
          <w:color w:val="002060"/>
          <w:sz w:val="20"/>
          <w:szCs w:val="20"/>
        </w:rPr>
        <w:t xml:space="preserve">TBI </w:t>
      </w:r>
      <w:r w:rsidR="00A6363D">
        <w:rPr>
          <w:rFonts w:ascii="Arial" w:hAnsi="Arial" w:cs="Arial"/>
          <w:color w:val="002060"/>
          <w:sz w:val="20"/>
          <w:szCs w:val="20"/>
        </w:rPr>
        <w:t>theoretical</w:t>
      </w:r>
      <w:r>
        <w:rPr>
          <w:rFonts w:ascii="Arial" w:hAnsi="Arial" w:cs="Arial"/>
          <w:color w:val="002060"/>
          <w:sz w:val="20"/>
          <w:szCs w:val="20"/>
        </w:rPr>
        <w:t xml:space="preserve"> model p</w:t>
      </w:r>
      <w:r w:rsidR="00A6363D">
        <w:rPr>
          <w:rFonts w:ascii="Arial" w:hAnsi="Arial" w:cs="Arial"/>
          <w:color w:val="002060"/>
          <w:sz w:val="20"/>
          <w:szCs w:val="20"/>
        </w:rPr>
        <w:t>r</w:t>
      </w:r>
      <w:r>
        <w:rPr>
          <w:rFonts w:ascii="Arial" w:hAnsi="Arial" w:cs="Arial"/>
          <w:color w:val="002060"/>
          <w:sz w:val="20"/>
          <w:szCs w:val="20"/>
        </w:rPr>
        <w:t xml:space="preserve">ediction of the </w:t>
      </w:r>
      <w:r w:rsidRPr="00EA09F5">
        <w:rPr>
          <w:rFonts w:ascii="Arial" w:hAnsi="Arial" w:cs="Arial"/>
          <w:color w:val="002060"/>
          <w:sz w:val="20"/>
          <w:szCs w:val="20"/>
        </w:rPr>
        <w:t>ΔΔG°</w:t>
      </w:r>
      <w:r w:rsidRPr="00EA09F5">
        <w:rPr>
          <w:rFonts w:ascii="Arial" w:hAnsi="Arial" w:cs="Arial"/>
          <w:color w:val="002060"/>
          <w:sz w:val="20"/>
          <w:szCs w:val="20"/>
          <w:vertAlign w:val="subscript"/>
        </w:rPr>
        <w:t>37</w:t>
      </w:r>
      <w:r w:rsidRPr="00EA09F5">
        <w:rPr>
          <w:rFonts w:ascii="Arial" w:hAnsi="Arial" w:cs="Arial"/>
          <w:color w:val="002060"/>
          <w:sz w:val="20"/>
          <w:szCs w:val="20"/>
        </w:rPr>
        <w:t xml:space="preserve"> as a function of the free Mg</w:t>
      </w:r>
      <w:r w:rsidRPr="00EA09F5">
        <w:rPr>
          <w:rFonts w:ascii="Arial" w:hAnsi="Arial" w:cs="Arial"/>
          <w:color w:val="002060"/>
          <w:sz w:val="20"/>
          <w:szCs w:val="20"/>
          <w:vertAlign w:val="superscript"/>
        </w:rPr>
        <w:t>2+</w:t>
      </w:r>
      <w:r w:rsidRPr="00EA09F5">
        <w:rPr>
          <w:rFonts w:ascii="Arial" w:hAnsi="Arial" w:cs="Arial"/>
          <w:color w:val="002060"/>
          <w:sz w:val="20"/>
          <w:szCs w:val="20"/>
        </w:rPr>
        <w:t xml:space="preserve"> concentration </w:t>
      </w:r>
      <w:r>
        <w:rPr>
          <w:rFonts w:ascii="Arial" w:hAnsi="Arial" w:cs="Arial"/>
          <w:color w:val="002060"/>
          <w:sz w:val="20"/>
          <w:szCs w:val="20"/>
        </w:rPr>
        <w:t>for a 8 nucleotide helix. The reference state is an approximation of the 2 mM free Mg</w:t>
      </w:r>
      <w:r w:rsidRPr="00F271F3">
        <w:rPr>
          <w:rFonts w:ascii="Arial" w:hAnsi="Arial" w:cs="Arial"/>
          <w:color w:val="002060"/>
          <w:sz w:val="20"/>
          <w:szCs w:val="20"/>
          <w:vertAlign w:val="superscript"/>
        </w:rPr>
        <w:t>2+</w:t>
      </w:r>
      <w:r>
        <w:rPr>
          <w:rFonts w:ascii="Arial" w:hAnsi="Arial" w:cs="Arial"/>
          <w:color w:val="002060"/>
          <w:sz w:val="20"/>
          <w:szCs w:val="20"/>
        </w:rPr>
        <w:t xml:space="preserve"> condition in this manuscript, 380 mM Na</w:t>
      </w:r>
      <w:r w:rsidRPr="00EA09F5">
        <w:rPr>
          <w:rFonts w:ascii="Arial" w:hAnsi="Arial" w:cs="Arial"/>
          <w:color w:val="002060"/>
          <w:sz w:val="20"/>
          <w:szCs w:val="20"/>
          <w:vertAlign w:val="superscript"/>
        </w:rPr>
        <w:t>+</w:t>
      </w:r>
      <w:r>
        <w:rPr>
          <w:rFonts w:ascii="Arial" w:hAnsi="Arial" w:cs="Arial"/>
          <w:color w:val="002060"/>
          <w:sz w:val="20"/>
          <w:szCs w:val="20"/>
        </w:rPr>
        <w:t xml:space="preserve"> and 2 mM Mg</w:t>
      </w:r>
      <w:r w:rsidRPr="00EA09F5">
        <w:rPr>
          <w:rFonts w:ascii="Arial" w:hAnsi="Arial" w:cs="Arial"/>
          <w:color w:val="002060"/>
          <w:sz w:val="20"/>
          <w:szCs w:val="20"/>
          <w:vertAlign w:val="superscript"/>
        </w:rPr>
        <w:t>2+</w:t>
      </w:r>
      <w:r>
        <w:rPr>
          <w:rFonts w:ascii="Arial" w:hAnsi="Arial" w:cs="Arial"/>
          <w:color w:val="002060"/>
          <w:sz w:val="20"/>
          <w:szCs w:val="20"/>
        </w:rPr>
        <w:t>.</w:t>
      </w:r>
    </w:p>
    <w:p w14:paraId="52EDA694" w14:textId="40DA34D6" w:rsidR="008A36E0" w:rsidRDefault="008A36E0" w:rsidP="00C25E3A">
      <w:pPr>
        <w:rPr>
          <w:rFonts w:ascii="Times New Roman" w:hAnsi="Times New Roman" w:cs="Times New Roman"/>
          <w:color w:val="002060"/>
          <w:sz w:val="24"/>
          <w:szCs w:val="24"/>
        </w:rPr>
      </w:pPr>
      <w:r>
        <w:rPr>
          <w:rFonts w:ascii="Times New Roman" w:hAnsi="Times New Roman" w:cs="Times New Roman"/>
          <w:color w:val="002060"/>
          <w:sz w:val="24"/>
          <w:szCs w:val="24"/>
        </w:rPr>
        <w:t>In order to address the reviewer</w:t>
      </w:r>
      <w:r w:rsidR="00EA09F5">
        <w:rPr>
          <w:rFonts w:ascii="Times New Roman" w:hAnsi="Times New Roman" w:cs="Times New Roman"/>
          <w:color w:val="002060"/>
          <w:sz w:val="24"/>
          <w:szCs w:val="24"/>
        </w:rPr>
        <w:t>’</w:t>
      </w:r>
      <w:r>
        <w:rPr>
          <w:rFonts w:ascii="Times New Roman" w:hAnsi="Times New Roman" w:cs="Times New Roman"/>
          <w:color w:val="002060"/>
          <w:sz w:val="24"/>
          <w:szCs w:val="24"/>
        </w:rPr>
        <w:t>s comment, we made the following changes to the manuscript</w:t>
      </w:r>
      <w:r w:rsidR="00F271F3">
        <w:rPr>
          <w:rFonts w:ascii="Times New Roman" w:hAnsi="Times New Roman" w:cs="Times New Roman"/>
          <w:color w:val="002060"/>
          <w:sz w:val="24"/>
          <w:szCs w:val="24"/>
        </w:rPr>
        <w:t>:</w:t>
      </w:r>
    </w:p>
    <w:p w14:paraId="1907FE36" w14:textId="61AC9087" w:rsidR="00F271F3" w:rsidRDefault="00F271F3" w:rsidP="00F271F3">
      <w:pPr>
        <w:pStyle w:val="ListParagraph"/>
        <w:numPr>
          <w:ilvl w:val="0"/>
          <w:numId w:val="2"/>
        </w:numPr>
        <w:rPr>
          <w:rFonts w:ascii="Times New Roman" w:hAnsi="Times New Roman" w:cs="Times New Roman"/>
          <w:color w:val="002060"/>
          <w:sz w:val="24"/>
          <w:szCs w:val="24"/>
        </w:rPr>
      </w:pPr>
      <w:r w:rsidRPr="00F271F3">
        <w:rPr>
          <w:rFonts w:ascii="Times New Roman" w:hAnsi="Times New Roman" w:cs="Times New Roman"/>
          <w:color w:val="002060"/>
          <w:sz w:val="24"/>
          <w:szCs w:val="24"/>
        </w:rPr>
        <w:t>We summarized the above discussion a new supplemental file</w:t>
      </w:r>
      <w:r w:rsidR="00A6363D">
        <w:rPr>
          <w:rFonts w:ascii="Times New Roman" w:hAnsi="Times New Roman" w:cs="Times New Roman"/>
          <w:color w:val="002060"/>
          <w:sz w:val="24"/>
          <w:szCs w:val="24"/>
        </w:rPr>
        <w:t xml:space="preserve"> (Supplemental information 2)</w:t>
      </w:r>
      <w:r w:rsidRPr="00F271F3">
        <w:rPr>
          <w:rFonts w:ascii="Times New Roman" w:hAnsi="Times New Roman" w:cs="Times New Roman"/>
          <w:color w:val="002060"/>
          <w:sz w:val="24"/>
          <w:szCs w:val="24"/>
        </w:rPr>
        <w:t>.</w:t>
      </w:r>
    </w:p>
    <w:p w14:paraId="0320142E" w14:textId="17E59D74" w:rsidR="00F271F3" w:rsidRDefault="00F271F3" w:rsidP="00F271F3">
      <w:pPr>
        <w:pStyle w:val="ListParagraph"/>
        <w:numPr>
          <w:ilvl w:val="0"/>
          <w:numId w:val="2"/>
        </w:numPr>
        <w:rPr>
          <w:rFonts w:ascii="Times New Roman" w:hAnsi="Times New Roman" w:cs="Times New Roman"/>
          <w:color w:val="002060"/>
          <w:sz w:val="24"/>
          <w:szCs w:val="24"/>
        </w:rPr>
      </w:pPr>
      <w:r>
        <w:rPr>
          <w:rFonts w:ascii="Times New Roman" w:hAnsi="Times New Roman" w:cs="Times New Roman"/>
          <w:color w:val="002060"/>
          <w:sz w:val="24"/>
          <w:szCs w:val="24"/>
        </w:rPr>
        <w:t>We added error bars to Figure 1E-G</w:t>
      </w:r>
      <w:r w:rsidR="00A6363D">
        <w:rPr>
          <w:rFonts w:ascii="Times New Roman" w:hAnsi="Times New Roman" w:cs="Times New Roman"/>
          <w:color w:val="002060"/>
          <w:sz w:val="24"/>
          <w:szCs w:val="24"/>
        </w:rPr>
        <w:t>.</w:t>
      </w:r>
    </w:p>
    <w:p w14:paraId="5F98F2CE" w14:textId="20B0BE38" w:rsidR="00F271F3" w:rsidRDefault="00F271F3" w:rsidP="00F271F3">
      <w:pPr>
        <w:pStyle w:val="ListParagraph"/>
        <w:numPr>
          <w:ilvl w:val="0"/>
          <w:numId w:val="2"/>
        </w:numPr>
        <w:rPr>
          <w:rFonts w:ascii="Times New Roman" w:hAnsi="Times New Roman" w:cs="Times New Roman"/>
          <w:color w:val="002060"/>
          <w:sz w:val="24"/>
          <w:szCs w:val="24"/>
        </w:rPr>
      </w:pPr>
      <w:r>
        <w:rPr>
          <w:rFonts w:ascii="Times New Roman" w:hAnsi="Times New Roman" w:cs="Times New Roman"/>
          <w:color w:val="002060"/>
          <w:sz w:val="24"/>
          <w:szCs w:val="24"/>
        </w:rPr>
        <w:t>We added a description of the error bars to the Figure 1 legend</w:t>
      </w:r>
      <w:r w:rsidR="00A6363D">
        <w:rPr>
          <w:rFonts w:ascii="Times New Roman" w:hAnsi="Times New Roman" w:cs="Times New Roman"/>
          <w:color w:val="002060"/>
          <w:sz w:val="24"/>
          <w:szCs w:val="24"/>
        </w:rPr>
        <w:t>.</w:t>
      </w:r>
    </w:p>
    <w:p w14:paraId="0EE9C748" w14:textId="3ED40B65" w:rsidR="009A6710" w:rsidRPr="009A6710" w:rsidRDefault="009A6710" w:rsidP="009A6710">
      <w:pPr>
        <w:rPr>
          <w:rFonts w:ascii="Times New Roman" w:hAnsi="Times New Roman" w:cs="Times New Roman"/>
          <w:color w:val="002060"/>
          <w:sz w:val="24"/>
          <w:szCs w:val="24"/>
        </w:rPr>
      </w:pPr>
      <w:r>
        <w:t>“Error bars represent the uncertainty in the free Mg</w:t>
      </w:r>
      <w:r>
        <w:rPr>
          <w:vertAlign w:val="superscript"/>
        </w:rPr>
        <w:t>2+</w:t>
      </w:r>
      <w:r>
        <w:t xml:space="preserve"> concentration from propagating errors in the HQS calibration curve fit.”</w:t>
      </w:r>
    </w:p>
    <w:p w14:paraId="266DF17F" w14:textId="147191F5" w:rsidR="00F271F3" w:rsidRDefault="00F271F3" w:rsidP="00F271F3">
      <w:pPr>
        <w:pStyle w:val="ListParagraph"/>
        <w:numPr>
          <w:ilvl w:val="0"/>
          <w:numId w:val="2"/>
        </w:numPr>
        <w:rPr>
          <w:rFonts w:ascii="Times New Roman" w:hAnsi="Times New Roman" w:cs="Times New Roman"/>
          <w:color w:val="002060"/>
          <w:sz w:val="24"/>
          <w:szCs w:val="24"/>
        </w:rPr>
      </w:pPr>
      <w:r>
        <w:rPr>
          <w:rFonts w:ascii="Times New Roman" w:hAnsi="Times New Roman" w:cs="Times New Roman"/>
          <w:color w:val="002060"/>
          <w:sz w:val="24"/>
          <w:szCs w:val="24"/>
        </w:rPr>
        <w:t xml:space="preserve">We added </w:t>
      </w:r>
      <w:r w:rsidR="0097122A">
        <w:rPr>
          <w:rFonts w:ascii="Times New Roman" w:hAnsi="Times New Roman" w:cs="Times New Roman"/>
          <w:color w:val="002060"/>
          <w:sz w:val="24"/>
          <w:szCs w:val="24"/>
        </w:rPr>
        <w:t>uncertainty values to Table 2</w:t>
      </w:r>
      <w:r w:rsidR="00A6363D">
        <w:rPr>
          <w:rFonts w:ascii="Times New Roman" w:hAnsi="Times New Roman" w:cs="Times New Roman"/>
          <w:color w:val="002060"/>
          <w:sz w:val="24"/>
          <w:szCs w:val="24"/>
        </w:rPr>
        <w:t>.</w:t>
      </w:r>
    </w:p>
    <w:p w14:paraId="4C3C02AF" w14:textId="76774B66" w:rsidR="002F00F4" w:rsidRPr="00EE78CF" w:rsidRDefault="0097122A" w:rsidP="00EE78CF">
      <w:pPr>
        <w:pStyle w:val="ListParagraph"/>
        <w:numPr>
          <w:ilvl w:val="0"/>
          <w:numId w:val="2"/>
        </w:numPr>
        <w:rPr>
          <w:rFonts w:ascii="Times New Roman" w:hAnsi="Times New Roman" w:cs="Times New Roman"/>
          <w:color w:val="002060"/>
          <w:sz w:val="24"/>
          <w:szCs w:val="24"/>
        </w:rPr>
      </w:pPr>
      <w:r>
        <w:rPr>
          <w:rFonts w:ascii="Times New Roman" w:hAnsi="Times New Roman" w:cs="Times New Roman"/>
          <w:color w:val="002060"/>
          <w:sz w:val="24"/>
          <w:szCs w:val="24"/>
        </w:rPr>
        <w:t>We added the following footnote to Table 2</w:t>
      </w:r>
      <w:r w:rsidR="002F00F4">
        <w:rPr>
          <w:rFonts w:ascii="Times New Roman" w:hAnsi="Times New Roman" w:cs="Times New Roman"/>
          <w:color w:val="002060"/>
          <w:sz w:val="24"/>
          <w:szCs w:val="24"/>
        </w:rPr>
        <w:t>:</w:t>
      </w:r>
    </w:p>
    <w:p w14:paraId="78E9E91F" w14:textId="63F9215E" w:rsidR="002F00F4" w:rsidRPr="00EE78CF" w:rsidRDefault="00EE78CF" w:rsidP="00DE2DF2">
      <w:pPr>
        <w:pStyle w:val="TAMainText"/>
      </w:pPr>
      <w:r>
        <w:t>“</w:t>
      </w:r>
      <w:bookmarkStart w:id="9" w:name="_Hlk114833133"/>
      <w:bookmarkStart w:id="10" w:name="_Hlk114833671"/>
      <w:bookmarkStart w:id="11" w:name="_Hlk114839327"/>
      <w:r w:rsidRPr="00EE78CF">
        <w:rPr>
          <w:vertAlign w:val="superscript"/>
        </w:rPr>
        <w:t>a</w:t>
      </w:r>
      <w:r>
        <w:t>Uncertainty is 10%, double the maximum %uncertainty for HQS determination of the free Mg</w:t>
      </w:r>
      <w:r w:rsidRPr="00EE78CF">
        <w:rPr>
          <w:vertAlign w:val="superscript"/>
        </w:rPr>
        <w:t>2+</w:t>
      </w:r>
      <w:r>
        <w:t xml:space="preserve"> concentration in the biological free Mg</w:t>
      </w:r>
      <w:r w:rsidRPr="00EE78CF">
        <w:rPr>
          <w:vertAlign w:val="superscript"/>
        </w:rPr>
        <w:t>2+</w:t>
      </w:r>
      <w:r>
        <w:t xml:space="preserve"> range, propagated from uncertainties in the fit coefficients (See Supplemental file 2)</w:t>
      </w:r>
      <w:bookmarkEnd w:id="9"/>
      <w:bookmarkEnd w:id="10"/>
      <w:r w:rsidR="00A6363D">
        <w:t>.</w:t>
      </w:r>
      <w:r>
        <w:t>”</w:t>
      </w:r>
      <w:bookmarkEnd w:id="11"/>
    </w:p>
    <w:p w14:paraId="583C1634" w14:textId="19489CAD" w:rsidR="0097122A" w:rsidRDefault="0097122A" w:rsidP="00F271F3">
      <w:pPr>
        <w:pStyle w:val="ListParagraph"/>
        <w:numPr>
          <w:ilvl w:val="0"/>
          <w:numId w:val="2"/>
        </w:numPr>
        <w:rPr>
          <w:rFonts w:ascii="Times New Roman" w:hAnsi="Times New Roman" w:cs="Times New Roman"/>
          <w:color w:val="002060"/>
          <w:sz w:val="24"/>
          <w:szCs w:val="24"/>
        </w:rPr>
      </w:pPr>
      <w:r>
        <w:rPr>
          <w:rFonts w:ascii="Times New Roman" w:hAnsi="Times New Roman" w:cs="Times New Roman"/>
          <w:color w:val="002060"/>
          <w:sz w:val="24"/>
          <w:szCs w:val="24"/>
        </w:rPr>
        <w:t>We added the following sentence to the methods.</w:t>
      </w:r>
    </w:p>
    <w:p w14:paraId="11AF456F" w14:textId="4AD31C12" w:rsidR="00A6363D" w:rsidRPr="00A6363D" w:rsidRDefault="00A6363D" w:rsidP="00A6363D">
      <w:pPr>
        <w:pStyle w:val="TAMainText"/>
      </w:pPr>
      <w:r w:rsidRPr="00A6363D">
        <w:t>“</w:t>
      </w:r>
      <w:r w:rsidRPr="00A6363D">
        <w:t>Uncertainty in the free Mg</w:t>
      </w:r>
      <w:r w:rsidRPr="00A6363D">
        <w:rPr>
          <w:vertAlign w:val="superscript"/>
        </w:rPr>
        <w:t>2+</w:t>
      </w:r>
      <w:r w:rsidRPr="00A6363D">
        <w:t xml:space="preserve"> concentration was calculated by propagating the uncertainties in the fit parameters, using the error propagation rules defined below in the description of the statistical model. A detailed error analysis is provided in Supplementary information 2.</w:t>
      </w:r>
      <w:r w:rsidRPr="00A6363D">
        <w:t>”</w:t>
      </w:r>
    </w:p>
    <w:p w14:paraId="1D93DB89" w14:textId="65B5EA1F" w:rsidR="00C25E3A" w:rsidRDefault="00233C4E" w:rsidP="00C25E3A">
      <w:pPr>
        <w:rPr>
          <w:rFonts w:ascii="Times New Roman" w:hAnsi="Times New Roman" w:cs="Times New Roman"/>
          <w:sz w:val="24"/>
          <w:szCs w:val="24"/>
        </w:rPr>
      </w:pPr>
      <w:r w:rsidRPr="005E43F9">
        <w:rPr>
          <w:rFonts w:ascii="Times New Roman" w:hAnsi="Times New Roman" w:cs="Times New Roman"/>
          <w:sz w:val="24"/>
          <w:szCs w:val="24"/>
        </w:rPr>
        <w:lastRenderedPageBreak/>
        <w:t xml:space="preserve">2.) </w:t>
      </w:r>
      <w:r w:rsidR="00761B90">
        <w:rPr>
          <w:rFonts w:ascii="Times New Roman" w:hAnsi="Times New Roman" w:cs="Times New Roman"/>
          <w:sz w:val="24"/>
          <w:szCs w:val="24"/>
        </w:rPr>
        <w:t>“</w:t>
      </w:r>
      <w:r w:rsidR="00C25E3A" w:rsidRPr="005E43F9">
        <w:rPr>
          <w:rFonts w:ascii="Times New Roman" w:hAnsi="Times New Roman" w:cs="Times New Roman"/>
          <w:sz w:val="24"/>
          <w:szCs w:val="24"/>
        </w:rPr>
        <w:t>The high level results of this manuscript seem to be at odds with those of ref 24 from the same group, although the details of the papers differ significantly. More discussion seems warranted to put these results in the context of this previous work.</w:t>
      </w:r>
      <w:r w:rsidR="00761B90">
        <w:rPr>
          <w:rFonts w:ascii="Times New Roman" w:hAnsi="Times New Roman" w:cs="Times New Roman"/>
          <w:sz w:val="24"/>
          <w:szCs w:val="24"/>
        </w:rPr>
        <w:t>”</w:t>
      </w:r>
    </w:p>
    <w:p w14:paraId="5E2D8953" w14:textId="66F1AB66" w:rsidR="008A36E0" w:rsidRDefault="001B4DA7" w:rsidP="00A47B81">
      <w:pPr>
        <w:rPr>
          <w:rFonts w:ascii="Times New Roman" w:hAnsi="Times New Roman" w:cs="Times New Roman"/>
          <w:color w:val="002060"/>
          <w:sz w:val="24"/>
          <w:szCs w:val="24"/>
        </w:rPr>
      </w:pPr>
      <w:r w:rsidRPr="00A47B81">
        <w:rPr>
          <w:rFonts w:ascii="Times New Roman" w:hAnsi="Times New Roman" w:cs="Times New Roman"/>
          <w:color w:val="002060"/>
          <w:sz w:val="24"/>
          <w:szCs w:val="24"/>
        </w:rPr>
        <w:t xml:space="preserve">There is </w:t>
      </w:r>
      <w:r w:rsidR="00A47B81" w:rsidRPr="00A47B81">
        <w:rPr>
          <w:rFonts w:ascii="Times New Roman" w:hAnsi="Times New Roman" w:cs="Times New Roman"/>
          <w:color w:val="002060"/>
          <w:sz w:val="24"/>
          <w:szCs w:val="24"/>
        </w:rPr>
        <w:t xml:space="preserve">already </w:t>
      </w:r>
      <w:r w:rsidRPr="00A47B81">
        <w:rPr>
          <w:rFonts w:ascii="Times New Roman" w:hAnsi="Times New Roman" w:cs="Times New Roman"/>
          <w:color w:val="002060"/>
          <w:sz w:val="24"/>
          <w:szCs w:val="24"/>
        </w:rPr>
        <w:t xml:space="preserve">considerable discussion of ref 24 in the </w:t>
      </w:r>
      <w:r w:rsidR="00A47B81" w:rsidRPr="00A47B81">
        <w:rPr>
          <w:rFonts w:ascii="Times New Roman" w:hAnsi="Times New Roman" w:cs="Times New Roman"/>
          <w:color w:val="002060"/>
          <w:sz w:val="24"/>
          <w:szCs w:val="24"/>
        </w:rPr>
        <w:t>discussion, but we interpret that the reviewer is referring to the fact that ref 24 found tertiary structure stabilization and we found helix destabilization</w:t>
      </w:r>
      <w:r w:rsidRPr="00A47B81">
        <w:rPr>
          <w:rFonts w:ascii="Times New Roman" w:hAnsi="Times New Roman" w:cs="Times New Roman"/>
          <w:color w:val="002060"/>
          <w:sz w:val="24"/>
          <w:szCs w:val="24"/>
        </w:rPr>
        <w:t xml:space="preserve">. We agree that more discussion is required to put these results in the context but disagree that the </w:t>
      </w:r>
      <w:r w:rsidR="00A47B81" w:rsidRPr="00A47B81">
        <w:rPr>
          <w:rFonts w:ascii="Times New Roman" w:hAnsi="Times New Roman" w:cs="Times New Roman"/>
          <w:color w:val="002060"/>
          <w:sz w:val="24"/>
          <w:szCs w:val="24"/>
        </w:rPr>
        <w:t>high-level</w:t>
      </w:r>
      <w:r w:rsidRPr="00A47B81">
        <w:rPr>
          <w:rFonts w:ascii="Times New Roman" w:hAnsi="Times New Roman" w:cs="Times New Roman"/>
          <w:color w:val="002060"/>
          <w:sz w:val="24"/>
          <w:szCs w:val="24"/>
        </w:rPr>
        <w:t xml:space="preserve"> results of our manuscript are at odds with those of ref 24. We added the following paragraph to the discussion</w:t>
      </w:r>
      <w:r w:rsidR="00914FCE">
        <w:rPr>
          <w:rFonts w:ascii="Times New Roman" w:hAnsi="Times New Roman" w:cs="Times New Roman"/>
          <w:color w:val="002060"/>
          <w:sz w:val="24"/>
          <w:szCs w:val="24"/>
        </w:rPr>
        <w:t xml:space="preserve"> to address the reviewers concerns.</w:t>
      </w:r>
    </w:p>
    <w:p w14:paraId="3CD798F1" w14:textId="16B1C5E3" w:rsidR="001A38E2" w:rsidRDefault="00EE78CF" w:rsidP="00914FCE">
      <w:pPr>
        <w:pStyle w:val="TAMainText"/>
      </w:pPr>
      <w:r>
        <w:t>“</w:t>
      </w:r>
      <w:r w:rsidR="00914FCE">
        <w:t>The destabilizing effect of Eco80 on RNA helices, apparently contradicts a previous study that demonstrated that amino acid-chelated Mg</w:t>
      </w:r>
      <w:r w:rsidR="00914FCE">
        <w:rPr>
          <w:vertAlign w:val="superscript"/>
        </w:rPr>
        <w:t>2+</w:t>
      </w:r>
      <w:r w:rsidR="00914FCE">
        <w:t xml:space="preserve"> stabilized the tertiary fold and increased the folding cooperativity of RNA structures.</w:t>
      </w:r>
      <w:r w:rsidR="00914FCE">
        <w:fldChar w:fldCharType="begin"/>
      </w:r>
      <w:r w:rsidR="00914FCE">
        <w:instrText xml:space="preserve"> ADDIN ZOTERO_ITEM CSL_CITATION {"citationID":"bLbVMUK4","properties":{"formattedCitation":"\\super 24\\nosupersub{}","plainCitation":"24","noteIndex":0},"citationItems":[{"id":361,"uris":["http://zotero.org/users/4485201/items/K6BB67AV"],"itemData":{"id":361,"type":"article-journal","abstract":"The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Communications","DOI":"10.1038/s41467-018-04415-1","ISSN":"2041-1723","issue":"1","language":"En","license":"2018 The Author(s)","page":"2149","source":"www.nature.com","title":"Cellular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914FCE">
        <w:fldChar w:fldCharType="separate"/>
      </w:r>
      <w:r w:rsidR="00914FCE">
        <w:rPr>
          <w:szCs w:val="24"/>
          <w:vertAlign w:val="superscript"/>
        </w:rPr>
        <w:t>24</w:t>
      </w:r>
      <w:r w:rsidR="00914FCE">
        <w:fldChar w:fldCharType="end"/>
      </w:r>
      <w:r w:rsidR="00914FCE">
        <w:t xml:space="preserve"> However, this study only accounted for amino acid-chelated Mg</w:t>
      </w:r>
      <w:r w:rsidR="00914FCE">
        <w:rPr>
          <w:vertAlign w:val="superscript"/>
        </w:rPr>
        <w:t>2+</w:t>
      </w:r>
      <w:r w:rsidR="00914FCE">
        <w:t>, a weakly-chelated Mg</w:t>
      </w:r>
      <w:r w:rsidR="00914FCE">
        <w:rPr>
          <w:vertAlign w:val="superscript"/>
        </w:rPr>
        <w:t>2+</w:t>
      </w:r>
      <w:r w:rsidR="00914FCE">
        <w:t xml:space="preserve"> species, and used approximate binding constants. Moreover, our finding of less stable helices is more consistent with increased tertiary structure stabilization than it first appears, as secondary structure destabilization and tertiary structure stabilization is an important driving force of cooperative folding for biological RNA.</w:t>
      </w:r>
      <w:r w:rsidR="00914FCE">
        <w:fldChar w:fldCharType="begin"/>
      </w:r>
      <w:r w:rsidR="00914FCE">
        <w:instrText xml:space="preserve"> ADDIN ZOTERO_ITEM CSL_CITATION {"citationID":"ERxWSLrK","properties":{"formattedCitation":"\\super 12\\nosupersub{}","plainCitation":"12","noteIndex":0},"citationItems":[{"id":119,"uris":["http://zotero.org/users/4485201/items/4V33ZIYU"],"itemData":{"id":119,"type":"article-journal","container-title":"Biochemistry","DOI":"10.1021/acs.biochem.7b00325","ISSN":"0006-2960, 1520-4995","issue":"27","language":"en","page":"3422-3433","source":"CrossRef","title":"Cooperative RNA Folding under Cellular Conditions Arises From Both Tertiary Structure Stabilization and Secondary Structure Destabilization","volume":"56","author":[{"family":"Leamy","given":"Kathleen A."},{"family":"Yennawar","given":"Neela H."},{"family":"Bevilacqua","given":"Philip C."}],"issued":{"date-parts":[["2017",7,11]]}}}],"schema":"https://github.com/citation-style-language/schema/raw/master/csl-citation.json"} </w:instrText>
      </w:r>
      <w:r w:rsidR="00914FCE">
        <w:fldChar w:fldCharType="separate"/>
      </w:r>
      <w:r w:rsidR="00914FCE">
        <w:rPr>
          <w:szCs w:val="24"/>
          <w:vertAlign w:val="superscript"/>
        </w:rPr>
        <w:t>12</w:t>
      </w:r>
      <w:r w:rsidR="00914FCE">
        <w:fldChar w:fldCharType="end"/>
      </w:r>
      <w:r w:rsidR="00914FCE">
        <w:t xml:space="preserve"> Indeed, our SAXS analysis was consistent with increased tertiary compaction of the apo-guanine aptamer in Eco80 (SI table 6), even with the destabilization of RNA helices observed in Figure 2.</w:t>
      </w:r>
      <w:r w:rsidR="001A38E2">
        <w:t>”</w:t>
      </w:r>
    </w:p>
    <w:p w14:paraId="0C2A321A" w14:textId="77777777" w:rsidR="00EE78CF" w:rsidRPr="001A38E2" w:rsidRDefault="00EE78CF" w:rsidP="001A38E2">
      <w:pPr>
        <w:spacing w:after="60" w:line="240" w:lineRule="auto"/>
        <w:jc w:val="both"/>
        <w:rPr>
          <w:rFonts w:ascii="Arno Pro" w:eastAsia="Times New Roman" w:hAnsi="Arno Pro" w:cs="Times New Roman"/>
          <w:kern w:val="21"/>
          <w:sz w:val="19"/>
          <w:szCs w:val="20"/>
        </w:rPr>
      </w:pPr>
    </w:p>
    <w:p w14:paraId="4C59D675" w14:textId="528E6731" w:rsidR="00C25E3A" w:rsidRDefault="005E43F9" w:rsidP="00C25E3A">
      <w:pPr>
        <w:rPr>
          <w:rFonts w:ascii="Times New Roman" w:hAnsi="Times New Roman" w:cs="Times New Roman"/>
          <w:sz w:val="24"/>
          <w:szCs w:val="24"/>
        </w:rPr>
      </w:pPr>
      <w:r w:rsidRPr="005E43F9">
        <w:rPr>
          <w:rFonts w:ascii="Times New Roman" w:hAnsi="Times New Roman" w:cs="Times New Roman"/>
          <w:sz w:val="24"/>
          <w:szCs w:val="24"/>
        </w:rPr>
        <w:t xml:space="preserve">3.) </w:t>
      </w:r>
      <w:r w:rsidR="00761B90">
        <w:rPr>
          <w:rFonts w:ascii="Times New Roman" w:hAnsi="Times New Roman" w:cs="Times New Roman"/>
          <w:sz w:val="24"/>
          <w:szCs w:val="24"/>
        </w:rPr>
        <w:t>“</w:t>
      </w:r>
      <w:r w:rsidR="00C25E3A" w:rsidRPr="005E43F9">
        <w:rPr>
          <w:rFonts w:ascii="Times New Roman" w:hAnsi="Times New Roman" w:cs="Times New Roman"/>
          <w:sz w:val="24"/>
          <w:szCs w:val="24"/>
        </w:rPr>
        <w:t>In the last sentence of the third paragraph of the results section, “identify” -&gt; “identity”</w:t>
      </w:r>
      <w:r w:rsidR="00761B90">
        <w:rPr>
          <w:rFonts w:ascii="Times New Roman" w:hAnsi="Times New Roman" w:cs="Times New Roman"/>
          <w:sz w:val="24"/>
          <w:szCs w:val="24"/>
        </w:rPr>
        <w:t>”</w:t>
      </w:r>
    </w:p>
    <w:p w14:paraId="3C19AF39" w14:textId="5719BBCF" w:rsidR="00A47B81" w:rsidRPr="00A47B81" w:rsidRDefault="00A47B81" w:rsidP="00C25E3A">
      <w:pPr>
        <w:rPr>
          <w:rFonts w:ascii="Times New Roman" w:hAnsi="Times New Roman" w:cs="Times New Roman"/>
          <w:color w:val="002060"/>
          <w:sz w:val="24"/>
          <w:szCs w:val="24"/>
        </w:rPr>
      </w:pPr>
      <w:r w:rsidRPr="00A47B81">
        <w:rPr>
          <w:rFonts w:ascii="Times New Roman" w:hAnsi="Times New Roman" w:cs="Times New Roman"/>
          <w:color w:val="002060"/>
          <w:sz w:val="24"/>
          <w:szCs w:val="24"/>
        </w:rPr>
        <w:t>We fixed the error.</w:t>
      </w:r>
    </w:p>
    <w:p w14:paraId="697B4784" w14:textId="1FE76B17" w:rsidR="00C25E3A" w:rsidRPr="005E43F9" w:rsidRDefault="00A110CC" w:rsidP="008A36E0">
      <w:pPr>
        <w:pStyle w:val="Heading2"/>
      </w:pPr>
      <w:bookmarkStart w:id="12" w:name="_Toc114845274"/>
      <w:r>
        <w:t xml:space="preserve">B. </w:t>
      </w:r>
      <w:r w:rsidR="005E43F9" w:rsidRPr="005E43F9">
        <w:t>Minor</w:t>
      </w:r>
      <w:r w:rsidR="00C25E3A" w:rsidRPr="005E43F9">
        <w:t xml:space="preserve"> revisions:</w:t>
      </w:r>
      <w:bookmarkEnd w:id="12"/>
    </w:p>
    <w:p w14:paraId="397377E2" w14:textId="35CFC88A" w:rsidR="00C25E3A" w:rsidRDefault="005E43F9" w:rsidP="00C25E3A">
      <w:pPr>
        <w:rPr>
          <w:rFonts w:ascii="Times New Roman" w:hAnsi="Times New Roman" w:cs="Times New Roman"/>
          <w:sz w:val="24"/>
          <w:szCs w:val="24"/>
        </w:rPr>
      </w:pPr>
      <w:r w:rsidRPr="005E43F9">
        <w:rPr>
          <w:rFonts w:ascii="Times New Roman" w:hAnsi="Times New Roman" w:cs="Times New Roman"/>
          <w:sz w:val="24"/>
          <w:szCs w:val="24"/>
        </w:rPr>
        <w:t xml:space="preserve">1.) </w:t>
      </w:r>
      <w:r w:rsidR="00761B90">
        <w:rPr>
          <w:rFonts w:ascii="Times New Roman" w:hAnsi="Times New Roman" w:cs="Times New Roman"/>
          <w:sz w:val="24"/>
          <w:szCs w:val="24"/>
        </w:rPr>
        <w:t>“</w:t>
      </w:r>
      <w:r w:rsidR="00C25E3A" w:rsidRPr="005E43F9">
        <w:rPr>
          <w:rFonts w:ascii="Times New Roman" w:hAnsi="Times New Roman" w:cs="Times New Roman"/>
          <w:sz w:val="24"/>
          <w:szCs w:val="24"/>
        </w:rPr>
        <w:t>I think the use of the term “aufbau” to describe this approach is confusing given its previously established meaning in chemistry. (Also, I don’t know German, but it doesn’t seem to quite mean bottom-up.) I suggest swapping aufbau for “bottom-up” itself.</w:t>
      </w:r>
      <w:r w:rsidR="00761B90">
        <w:rPr>
          <w:rFonts w:ascii="Times New Roman" w:hAnsi="Times New Roman" w:cs="Times New Roman"/>
          <w:sz w:val="24"/>
          <w:szCs w:val="24"/>
        </w:rPr>
        <w:t>”</w:t>
      </w:r>
    </w:p>
    <w:p w14:paraId="6CA43749" w14:textId="70621118" w:rsidR="00691D4C" w:rsidRPr="00691D4C" w:rsidRDefault="00691D4C" w:rsidP="00C25E3A">
      <w:pPr>
        <w:rPr>
          <w:rFonts w:ascii="Times New Roman" w:hAnsi="Times New Roman" w:cs="Times New Roman"/>
          <w:color w:val="002060"/>
          <w:sz w:val="24"/>
          <w:szCs w:val="24"/>
        </w:rPr>
      </w:pPr>
      <w:r>
        <w:rPr>
          <w:rFonts w:ascii="Times New Roman" w:hAnsi="Times New Roman" w:cs="Times New Roman"/>
          <w:color w:val="002060"/>
          <w:sz w:val="24"/>
          <w:szCs w:val="24"/>
        </w:rPr>
        <w:t xml:space="preserve">We agree with the reviewer and </w:t>
      </w:r>
      <w:r w:rsidR="00A25578">
        <w:rPr>
          <w:rFonts w:ascii="Times New Roman" w:hAnsi="Times New Roman" w:cs="Times New Roman"/>
          <w:color w:val="002060"/>
          <w:sz w:val="24"/>
          <w:szCs w:val="24"/>
        </w:rPr>
        <w:t>we removed</w:t>
      </w:r>
      <w:r>
        <w:rPr>
          <w:rFonts w:ascii="Times New Roman" w:hAnsi="Times New Roman" w:cs="Times New Roman"/>
          <w:color w:val="002060"/>
          <w:sz w:val="24"/>
          <w:szCs w:val="24"/>
        </w:rPr>
        <w:t xml:space="preserve"> the </w:t>
      </w:r>
      <w:r w:rsidR="00914FCE">
        <w:rPr>
          <w:rFonts w:ascii="Times New Roman" w:hAnsi="Times New Roman" w:cs="Times New Roman"/>
          <w:color w:val="002060"/>
          <w:sz w:val="24"/>
          <w:szCs w:val="24"/>
        </w:rPr>
        <w:t>word</w:t>
      </w:r>
      <w:r>
        <w:rPr>
          <w:rFonts w:ascii="Times New Roman" w:hAnsi="Times New Roman" w:cs="Times New Roman"/>
          <w:color w:val="002060"/>
          <w:sz w:val="24"/>
          <w:szCs w:val="24"/>
        </w:rPr>
        <w:t xml:space="preserve"> “aufbau” from the manuscript.</w:t>
      </w:r>
    </w:p>
    <w:p w14:paraId="1DCAE648" w14:textId="33FB25D7" w:rsidR="00C25E3A" w:rsidRDefault="005E43F9" w:rsidP="00C25E3A">
      <w:pPr>
        <w:rPr>
          <w:rFonts w:ascii="Times New Roman" w:hAnsi="Times New Roman" w:cs="Times New Roman"/>
          <w:sz w:val="24"/>
          <w:szCs w:val="24"/>
        </w:rPr>
      </w:pPr>
      <w:r w:rsidRPr="005E43F9">
        <w:rPr>
          <w:rFonts w:ascii="Times New Roman" w:hAnsi="Times New Roman" w:cs="Times New Roman"/>
          <w:sz w:val="24"/>
          <w:szCs w:val="24"/>
        </w:rPr>
        <w:t xml:space="preserve">2.) </w:t>
      </w:r>
      <w:r w:rsidR="00761B90">
        <w:rPr>
          <w:rFonts w:ascii="Times New Roman" w:hAnsi="Times New Roman" w:cs="Times New Roman"/>
          <w:sz w:val="24"/>
          <w:szCs w:val="24"/>
        </w:rPr>
        <w:t>“</w:t>
      </w:r>
      <w:r w:rsidR="00C25E3A" w:rsidRPr="005E43F9">
        <w:rPr>
          <w:rFonts w:ascii="Times New Roman" w:hAnsi="Times New Roman" w:cs="Times New Roman"/>
          <w:sz w:val="24"/>
          <w:szCs w:val="24"/>
        </w:rPr>
        <w:t xml:space="preserve">It’s surprising that chelated magnesium complexes decrease the stability of RNA structures given a constant concentration of free magnesium. The explanations given for how the complexes interact with RNA do not necessarily involve magnesium, so it seems that the chelating and RNA-destabilizing effects could be disentangled experimentally. For example, would a nucleoside or NMP mixture with 2 mM magnesium behave similarly to an NTP mixture with 25 mM magnesium? Such experiments are not required for </w:t>
      </w:r>
      <w:r w:rsidR="00691D4C" w:rsidRPr="005E43F9">
        <w:rPr>
          <w:rFonts w:ascii="Times New Roman" w:hAnsi="Times New Roman" w:cs="Times New Roman"/>
          <w:sz w:val="24"/>
          <w:szCs w:val="24"/>
        </w:rPr>
        <w:t>publication but</w:t>
      </w:r>
      <w:r w:rsidR="00C25E3A" w:rsidRPr="005E43F9">
        <w:rPr>
          <w:rFonts w:ascii="Times New Roman" w:hAnsi="Times New Roman" w:cs="Times New Roman"/>
          <w:sz w:val="24"/>
          <w:szCs w:val="24"/>
        </w:rPr>
        <w:t xml:space="preserve"> would be helpful to strengthen the mechanistic model.</w:t>
      </w:r>
      <w:r w:rsidR="00761B90">
        <w:rPr>
          <w:rFonts w:ascii="Times New Roman" w:hAnsi="Times New Roman" w:cs="Times New Roman"/>
          <w:sz w:val="24"/>
          <w:szCs w:val="24"/>
        </w:rPr>
        <w:t>”</w:t>
      </w:r>
    </w:p>
    <w:p w14:paraId="44E77EF9" w14:textId="687A4DBB" w:rsidR="000A5899" w:rsidRDefault="000110D7" w:rsidP="00C25E3A">
      <w:pPr>
        <w:rPr>
          <w:rFonts w:ascii="Times New Roman" w:hAnsi="Times New Roman" w:cs="Times New Roman"/>
          <w:color w:val="002060"/>
          <w:sz w:val="24"/>
          <w:szCs w:val="24"/>
        </w:rPr>
      </w:pPr>
      <w:r w:rsidRPr="000110D7">
        <w:rPr>
          <w:rFonts w:ascii="Times New Roman" w:hAnsi="Times New Roman" w:cs="Times New Roman"/>
          <w:color w:val="002060"/>
          <w:sz w:val="24"/>
          <w:szCs w:val="24"/>
        </w:rPr>
        <w:t>We agree on two points</w:t>
      </w:r>
      <w:r w:rsidR="00A47B81">
        <w:rPr>
          <w:rFonts w:ascii="Times New Roman" w:hAnsi="Times New Roman" w:cs="Times New Roman"/>
          <w:color w:val="002060"/>
          <w:sz w:val="24"/>
          <w:szCs w:val="24"/>
        </w:rPr>
        <w:t>:</w:t>
      </w:r>
      <w:r w:rsidRPr="000110D7">
        <w:rPr>
          <w:rFonts w:ascii="Times New Roman" w:hAnsi="Times New Roman" w:cs="Times New Roman"/>
          <w:color w:val="002060"/>
          <w:sz w:val="24"/>
          <w:szCs w:val="24"/>
        </w:rPr>
        <w:t xml:space="preserve"> (1) that this experiment would be helpful to strengthen the mechanistic model and (2) </w:t>
      </w:r>
      <w:r w:rsidR="00914FCE">
        <w:rPr>
          <w:rFonts w:ascii="Times New Roman" w:hAnsi="Times New Roman" w:cs="Times New Roman"/>
          <w:color w:val="002060"/>
          <w:sz w:val="24"/>
          <w:szCs w:val="24"/>
        </w:rPr>
        <w:t xml:space="preserve">that </w:t>
      </w:r>
      <w:r w:rsidRPr="000110D7">
        <w:rPr>
          <w:rFonts w:ascii="Times New Roman" w:hAnsi="Times New Roman" w:cs="Times New Roman"/>
          <w:color w:val="002060"/>
          <w:sz w:val="24"/>
          <w:szCs w:val="24"/>
        </w:rPr>
        <w:t>this experiment is not required for publication. We hope that a potential impact of this study will be a more systematic analysis of the mechanistic model</w:t>
      </w:r>
      <w:r w:rsidR="00A47B81">
        <w:rPr>
          <w:rFonts w:ascii="Times New Roman" w:hAnsi="Times New Roman" w:cs="Times New Roman"/>
          <w:color w:val="002060"/>
          <w:sz w:val="24"/>
          <w:szCs w:val="24"/>
        </w:rPr>
        <w:t xml:space="preserve"> we present, especially</w:t>
      </w:r>
      <w:r w:rsidRPr="000110D7">
        <w:rPr>
          <w:rFonts w:ascii="Times New Roman" w:hAnsi="Times New Roman" w:cs="Times New Roman"/>
          <w:color w:val="002060"/>
          <w:sz w:val="24"/>
          <w:szCs w:val="24"/>
        </w:rPr>
        <w:t xml:space="preserve"> </w:t>
      </w:r>
      <w:r w:rsidR="00A47B81">
        <w:rPr>
          <w:rFonts w:ascii="Times New Roman" w:hAnsi="Times New Roman" w:cs="Times New Roman"/>
          <w:color w:val="002060"/>
          <w:sz w:val="24"/>
          <w:szCs w:val="24"/>
        </w:rPr>
        <w:t>applied to nucleotides</w:t>
      </w:r>
      <w:r w:rsidRPr="000110D7">
        <w:rPr>
          <w:rFonts w:ascii="Times New Roman" w:hAnsi="Times New Roman" w:cs="Times New Roman"/>
          <w:color w:val="002060"/>
          <w:sz w:val="24"/>
          <w:szCs w:val="24"/>
        </w:rPr>
        <w:t>, but such an analysis is outside of the scope of this paper.</w:t>
      </w:r>
    </w:p>
    <w:p w14:paraId="68DD94E6" w14:textId="77777777" w:rsidR="000A5899" w:rsidRDefault="000A5899">
      <w:pPr>
        <w:rPr>
          <w:rFonts w:ascii="Times New Roman" w:hAnsi="Times New Roman" w:cs="Times New Roman"/>
          <w:color w:val="002060"/>
          <w:sz w:val="24"/>
          <w:szCs w:val="24"/>
        </w:rPr>
      </w:pPr>
      <w:r>
        <w:rPr>
          <w:rFonts w:ascii="Times New Roman" w:hAnsi="Times New Roman" w:cs="Times New Roman"/>
          <w:color w:val="002060"/>
          <w:sz w:val="24"/>
          <w:szCs w:val="24"/>
        </w:rPr>
        <w:br w:type="page"/>
      </w:r>
    </w:p>
    <w:p w14:paraId="029C27A9" w14:textId="622B4598" w:rsidR="00C25E3A" w:rsidRPr="00A61F39" w:rsidRDefault="00A110CC" w:rsidP="008A36E0">
      <w:pPr>
        <w:pStyle w:val="Heading1"/>
      </w:pPr>
      <w:bookmarkStart w:id="13" w:name="_Toc114845275"/>
      <w:r>
        <w:lastRenderedPageBreak/>
        <w:t xml:space="preserve">III. </w:t>
      </w:r>
      <w:r w:rsidR="00C25E3A" w:rsidRPr="00A61F39">
        <w:t>Reviewer</w:t>
      </w:r>
      <w:r w:rsidR="005E43F9" w:rsidRPr="00A61F39">
        <w:t xml:space="preserve"> </w:t>
      </w:r>
      <w:r w:rsidR="00C25E3A" w:rsidRPr="00A61F39">
        <w:t>3</w:t>
      </w:r>
      <w:r w:rsidR="005E43F9" w:rsidRPr="00A61F39">
        <w:t xml:space="preserve"> c</w:t>
      </w:r>
      <w:r w:rsidR="00C25E3A" w:rsidRPr="00A61F39">
        <w:t>omments:</w:t>
      </w:r>
      <w:bookmarkEnd w:id="13"/>
    </w:p>
    <w:p w14:paraId="3BAA3B9D" w14:textId="7DBF7C39" w:rsidR="00C25E3A" w:rsidRPr="005E43F9" w:rsidRDefault="00761B90" w:rsidP="00C25E3A">
      <w:pPr>
        <w:rPr>
          <w:rFonts w:ascii="Times New Roman" w:hAnsi="Times New Roman" w:cs="Times New Roman"/>
          <w:sz w:val="24"/>
          <w:szCs w:val="24"/>
        </w:rPr>
      </w:pPr>
      <w:r>
        <w:rPr>
          <w:rFonts w:ascii="Times New Roman" w:hAnsi="Times New Roman" w:cs="Times New Roman"/>
          <w:sz w:val="24"/>
          <w:szCs w:val="24"/>
        </w:rPr>
        <w:t>“</w:t>
      </w:r>
      <w:r w:rsidR="00C25E3A" w:rsidRPr="005E43F9">
        <w:rPr>
          <w:rFonts w:ascii="Times New Roman" w:hAnsi="Times New Roman" w:cs="Times New Roman"/>
          <w:sz w:val="24"/>
          <w:szCs w:val="24"/>
        </w:rPr>
        <w:t>The work presented by Sieg and colleagues tackles an important challenge in mechanistic biochemistry - how to ensure that in vitro insights recapitulate what is happening with biological molecules in cellular systems. This universal struggle for biochemists is particularly frustrating for those in the RNA field because 1) most experimental techniques for studying RNA structure/function cannot be applied in a cellular context, and 2) RNAs are highly dynamic molecules whose structure/function changes rapidly in response to subtle shifts in pH, ionic strength and divalent metal concentrations. To tackle this problem, the authors created a buffer that contains 15 most abundant metabolites, which comprise 80% of the E. coli metabolome (Eco80). I particularly appreciated their rigorous assessment of the binding constants for Mg(II) exhibited by each of the metabolites - this is the sort of careful system-wide thinking that is much needed, and the values they measure provide a valuable resource.</w:t>
      </w:r>
    </w:p>
    <w:p w14:paraId="656A34C0" w14:textId="6EC61E0A" w:rsidR="00C25E3A"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The authors comparison of RNA thermo- and chemical-stability in Eco80 sub-optimal buffers indicate that RNAs behave more like what has been reported in vivo in Eco80; their structures are less thermodynamically stable. Their findings generate a new tool/experimental condition for the field, and provide strong evidence for the importance of Mg(II) buffering in cellular systems on RNA structure and function. This work is incredibly thorough, rigorous</w:t>
      </w:r>
      <w:r w:rsidR="00691D4C">
        <w:rPr>
          <w:rFonts w:ascii="Times New Roman" w:hAnsi="Times New Roman" w:cs="Times New Roman"/>
          <w:sz w:val="24"/>
          <w:szCs w:val="24"/>
        </w:rPr>
        <w:t>,</w:t>
      </w:r>
      <w:r w:rsidRPr="005E43F9">
        <w:rPr>
          <w:rFonts w:ascii="Times New Roman" w:hAnsi="Times New Roman" w:cs="Times New Roman"/>
          <w:sz w:val="24"/>
          <w:szCs w:val="24"/>
        </w:rPr>
        <w:t xml:space="preserve"> and extremely well written. I recommend it for publication, after the authors address a few very minor comments:</w:t>
      </w:r>
      <w:r w:rsidR="00761B90">
        <w:rPr>
          <w:rFonts w:ascii="Times New Roman" w:hAnsi="Times New Roman" w:cs="Times New Roman"/>
          <w:sz w:val="24"/>
          <w:szCs w:val="24"/>
        </w:rPr>
        <w:t>”</w:t>
      </w:r>
    </w:p>
    <w:p w14:paraId="417B5607" w14:textId="5BC4A44D" w:rsidR="00544D03" w:rsidRPr="00544D03" w:rsidRDefault="00544D03" w:rsidP="00C25E3A">
      <w:pPr>
        <w:rPr>
          <w:rFonts w:ascii="Times New Roman" w:hAnsi="Times New Roman" w:cs="Times New Roman"/>
          <w:color w:val="002060"/>
          <w:sz w:val="24"/>
          <w:szCs w:val="24"/>
        </w:rPr>
      </w:pPr>
      <w:r w:rsidRPr="00544D03">
        <w:rPr>
          <w:rFonts w:ascii="Times New Roman" w:hAnsi="Times New Roman" w:cs="Times New Roman"/>
          <w:color w:val="002060"/>
          <w:sz w:val="24"/>
          <w:szCs w:val="24"/>
        </w:rPr>
        <w:t>We thank the reviewer for the positive assessment of our work and helpful comments for improvements to the discussion.</w:t>
      </w:r>
    </w:p>
    <w:p w14:paraId="36769F9D" w14:textId="6FB59E7F" w:rsidR="00C25E3A" w:rsidRPr="00A61F39" w:rsidRDefault="00A110CC" w:rsidP="008A36E0">
      <w:pPr>
        <w:pStyle w:val="Heading2"/>
      </w:pPr>
      <w:bookmarkStart w:id="14" w:name="_Toc114845276"/>
      <w:r>
        <w:t xml:space="preserve">A. </w:t>
      </w:r>
      <w:r w:rsidR="005E43F9" w:rsidRPr="00A61F39">
        <w:t>Minor revisions:</w:t>
      </w:r>
      <w:bookmarkEnd w:id="14"/>
    </w:p>
    <w:p w14:paraId="7FD61928" w14:textId="75A90538" w:rsidR="00C25E3A"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 xml:space="preserve">1) </w:t>
      </w:r>
      <w:r w:rsidR="00761B90">
        <w:rPr>
          <w:rFonts w:ascii="Times New Roman" w:hAnsi="Times New Roman" w:cs="Times New Roman"/>
          <w:sz w:val="24"/>
          <w:szCs w:val="24"/>
        </w:rPr>
        <w:t>“</w:t>
      </w:r>
      <w:r w:rsidRPr="005E43F9">
        <w:rPr>
          <w:rFonts w:ascii="Times New Roman" w:hAnsi="Times New Roman" w:cs="Times New Roman"/>
          <w:sz w:val="24"/>
          <w:szCs w:val="24"/>
        </w:rPr>
        <w:t>Can the authors discuss how (or if) they took into account other cellular components (e.g. RNAs and proteins) that also chelate Mg(II)? If they didn’t, it’s totally fine, but I’d put something in the discussion about why they made they choice. Similarly, did they consider adding other divalent ions to their buffer (e.g. Zn(II) or Ca(II)), which can also likely chelate the metabolites in cells? Free Zn(II) and Ca(II) concentrations are low (hundreds of micromolar) compared to that of Mg(II) in cells (and therefore likely don’t compete too much for these metabolites), but thinking about how might be relevant to cells in some situations, such as when Ca(II) is released during signaling.</w:t>
      </w:r>
      <w:r w:rsidR="00761B90">
        <w:rPr>
          <w:rFonts w:ascii="Times New Roman" w:hAnsi="Times New Roman" w:cs="Times New Roman"/>
          <w:sz w:val="24"/>
          <w:szCs w:val="24"/>
        </w:rPr>
        <w:t>”</w:t>
      </w:r>
    </w:p>
    <w:p w14:paraId="6FC07342" w14:textId="6EA3FEEE" w:rsidR="001D02C9" w:rsidRDefault="00925DB0" w:rsidP="00C25E3A">
      <w:pPr>
        <w:rPr>
          <w:rFonts w:ascii="Times New Roman" w:hAnsi="Times New Roman" w:cs="Times New Roman"/>
          <w:color w:val="002060"/>
          <w:sz w:val="24"/>
          <w:szCs w:val="24"/>
        </w:rPr>
      </w:pPr>
      <w:r w:rsidRPr="00544D03">
        <w:rPr>
          <w:rFonts w:ascii="Times New Roman" w:hAnsi="Times New Roman" w:cs="Times New Roman"/>
          <w:color w:val="002060"/>
          <w:sz w:val="24"/>
          <w:szCs w:val="24"/>
        </w:rPr>
        <w:t>We did not account for other cellular components (RNA and proteins) that also chelate Mg</w:t>
      </w:r>
      <w:r w:rsidRPr="00CB35D1">
        <w:rPr>
          <w:rFonts w:ascii="Times New Roman" w:hAnsi="Times New Roman" w:cs="Times New Roman"/>
          <w:color w:val="002060"/>
          <w:sz w:val="24"/>
          <w:szCs w:val="24"/>
          <w:vertAlign w:val="superscript"/>
        </w:rPr>
        <w:t>2+</w:t>
      </w:r>
      <w:r w:rsidRPr="00544D03">
        <w:rPr>
          <w:rFonts w:ascii="Times New Roman" w:hAnsi="Times New Roman" w:cs="Times New Roman"/>
          <w:color w:val="002060"/>
          <w:sz w:val="24"/>
          <w:szCs w:val="24"/>
        </w:rPr>
        <w:t xml:space="preserve"> or other divalent ions such as Zn</w:t>
      </w:r>
      <w:r w:rsidRPr="00544D03">
        <w:rPr>
          <w:rFonts w:ascii="Times New Roman" w:hAnsi="Times New Roman" w:cs="Times New Roman"/>
          <w:color w:val="002060"/>
          <w:sz w:val="24"/>
          <w:szCs w:val="24"/>
          <w:vertAlign w:val="superscript"/>
        </w:rPr>
        <w:t>2+</w:t>
      </w:r>
      <w:r w:rsidRPr="00544D03">
        <w:rPr>
          <w:rFonts w:ascii="Times New Roman" w:hAnsi="Times New Roman" w:cs="Times New Roman"/>
          <w:color w:val="002060"/>
          <w:sz w:val="24"/>
          <w:szCs w:val="24"/>
        </w:rPr>
        <w:t xml:space="preserve"> or Ca</w:t>
      </w:r>
      <w:r w:rsidRPr="00544D03">
        <w:rPr>
          <w:rFonts w:ascii="Times New Roman" w:hAnsi="Times New Roman" w:cs="Times New Roman"/>
          <w:color w:val="002060"/>
          <w:sz w:val="24"/>
          <w:szCs w:val="24"/>
          <w:vertAlign w:val="superscript"/>
        </w:rPr>
        <w:t>2+</w:t>
      </w:r>
      <w:r w:rsidRPr="00544D03">
        <w:rPr>
          <w:rFonts w:ascii="Times New Roman" w:hAnsi="Times New Roman" w:cs="Times New Roman"/>
          <w:color w:val="002060"/>
          <w:sz w:val="24"/>
          <w:szCs w:val="24"/>
        </w:rPr>
        <w:t xml:space="preserve"> because it was not practical at the time. This manuscript is the culmination of 5 years of work by JPS </w:t>
      </w:r>
      <w:r w:rsidR="006E03E3" w:rsidRPr="00544D03">
        <w:rPr>
          <w:rFonts w:ascii="Times New Roman" w:hAnsi="Times New Roman" w:cs="Times New Roman"/>
          <w:color w:val="002060"/>
          <w:sz w:val="24"/>
          <w:szCs w:val="24"/>
        </w:rPr>
        <w:t xml:space="preserve">and not including other cellular components in our systems-wide analysis was a limitation that we had to accept. To address the </w:t>
      </w:r>
      <w:r w:rsidR="00845A6A" w:rsidRPr="00544D03">
        <w:rPr>
          <w:rFonts w:ascii="Times New Roman" w:hAnsi="Times New Roman" w:cs="Times New Roman"/>
          <w:color w:val="002060"/>
          <w:sz w:val="24"/>
          <w:szCs w:val="24"/>
        </w:rPr>
        <w:t>reviewer’s</w:t>
      </w:r>
      <w:r w:rsidR="006E03E3" w:rsidRPr="00544D03">
        <w:rPr>
          <w:rFonts w:ascii="Times New Roman" w:hAnsi="Times New Roman" w:cs="Times New Roman"/>
          <w:color w:val="002060"/>
          <w:sz w:val="24"/>
          <w:szCs w:val="24"/>
        </w:rPr>
        <w:t xml:space="preserve"> comment, we added the following </w:t>
      </w:r>
      <w:r w:rsidR="00C85A7E">
        <w:rPr>
          <w:rFonts w:ascii="Times New Roman" w:hAnsi="Times New Roman" w:cs="Times New Roman"/>
          <w:color w:val="002060"/>
          <w:sz w:val="24"/>
          <w:szCs w:val="24"/>
        </w:rPr>
        <w:t>paragraph (which also includes a response to reviewer 1)</w:t>
      </w:r>
      <w:r w:rsidR="006E03E3" w:rsidRPr="00544D03">
        <w:rPr>
          <w:rFonts w:ascii="Times New Roman" w:hAnsi="Times New Roman" w:cs="Times New Roman"/>
          <w:color w:val="002060"/>
          <w:sz w:val="24"/>
          <w:szCs w:val="24"/>
        </w:rPr>
        <w:t>:</w:t>
      </w:r>
    </w:p>
    <w:p w14:paraId="666DE72A" w14:textId="320813F0" w:rsidR="007C20B9" w:rsidRDefault="007C20B9" w:rsidP="007C20B9">
      <w:pPr>
        <w:spacing w:after="60" w:line="240" w:lineRule="auto"/>
        <w:jc w:val="both"/>
        <w:rPr>
          <w:rFonts w:ascii="Arno Pro" w:eastAsia="Times New Roman" w:hAnsi="Arno Pro" w:cs="Times New Roman"/>
          <w:kern w:val="21"/>
          <w:sz w:val="19"/>
          <w:szCs w:val="20"/>
        </w:rPr>
      </w:pPr>
      <w:r>
        <w:rPr>
          <w:rFonts w:ascii="Arno Pro" w:eastAsia="Times New Roman" w:hAnsi="Arno Pro" w:cs="Times New Roman"/>
          <w:kern w:val="21"/>
          <w:sz w:val="19"/>
          <w:szCs w:val="20"/>
        </w:rPr>
        <w:t>“</w:t>
      </w:r>
      <w:r w:rsidR="00CB35D1" w:rsidRPr="00CB35D1">
        <w:rPr>
          <w:rFonts w:ascii="Arno Pro" w:eastAsia="Times New Roman" w:hAnsi="Arno Pro" w:cs="Times New Roman"/>
          <w:kern w:val="21"/>
          <w:sz w:val="19"/>
          <w:szCs w:val="20"/>
        </w:rPr>
        <w:t xml:space="preserve">Eco80 is a significant step towards reconstituting the cytoplasm </w:t>
      </w:r>
      <w:r w:rsidR="00CB35D1" w:rsidRPr="00CB35D1">
        <w:rPr>
          <w:rFonts w:ascii="Arno Pro" w:eastAsia="Times New Roman" w:hAnsi="Arno Pro" w:cs="Times New Roman"/>
          <w:i/>
          <w:iCs/>
          <w:kern w:val="21"/>
          <w:sz w:val="19"/>
          <w:szCs w:val="20"/>
        </w:rPr>
        <w:t>in vitro</w:t>
      </w:r>
      <w:r w:rsidR="00CB35D1" w:rsidRPr="00CB35D1">
        <w:rPr>
          <w:rFonts w:ascii="Arno Pro" w:eastAsia="Times New Roman" w:hAnsi="Arno Pro" w:cs="Times New Roman"/>
          <w:kern w:val="21"/>
          <w:sz w:val="19"/>
          <w:szCs w:val="20"/>
        </w:rPr>
        <w:t xml:space="preserve"> but Eco80 is still a simplification. First, the cell contains 228 other metabolites, the 20% of the metabolome that was not included in Eco80. While it was not feasible to test in this study, we expect the remaining 20% of the metabolome to reinforce the effects of Eco80 because the remaining 20% of the metabolome has a similar, but slightly higher, composition of strong Mg</w:t>
      </w:r>
      <w:r w:rsidR="00CB35D1" w:rsidRPr="00CB35D1">
        <w:rPr>
          <w:rFonts w:ascii="Arno Pro" w:eastAsia="Times New Roman" w:hAnsi="Arno Pro" w:cs="Times New Roman"/>
          <w:kern w:val="21"/>
          <w:sz w:val="19"/>
          <w:szCs w:val="20"/>
          <w:vertAlign w:val="superscript"/>
        </w:rPr>
        <w:t>2+</w:t>
      </w:r>
      <w:r w:rsidR="00CB35D1" w:rsidRPr="00CB35D1">
        <w:rPr>
          <w:rFonts w:ascii="Arno Pro" w:eastAsia="Times New Roman" w:hAnsi="Arno Pro" w:cs="Times New Roman"/>
          <w:kern w:val="21"/>
          <w:sz w:val="19"/>
          <w:szCs w:val="20"/>
        </w:rPr>
        <w:t xml:space="preserve"> chelating metabolites to Eco80, 19% and 14% respectively, and because each individual component makes up less than 1.1% of the total metabolome.</w:t>
      </w:r>
      <w:r w:rsidR="00CB35D1" w:rsidRPr="00CB35D1">
        <w:rPr>
          <w:rFonts w:ascii="Arno Pro" w:eastAsia="Times New Roman" w:hAnsi="Arno Pro" w:cs="Times New Roman"/>
          <w:kern w:val="21"/>
          <w:sz w:val="19"/>
          <w:szCs w:val="20"/>
        </w:rPr>
        <w:fldChar w:fldCharType="begin"/>
      </w:r>
      <w:r w:rsidR="00CB35D1" w:rsidRPr="00CB35D1">
        <w:rPr>
          <w:rFonts w:ascii="Arno Pro" w:eastAsia="Times New Roman" w:hAnsi="Arno Pro" w:cs="Times New Roman"/>
          <w:kern w:val="21"/>
          <w:sz w:val="19"/>
          <w:szCs w:val="20"/>
        </w:rPr>
        <w:instrText xml:space="preserve"> ADDIN ZOTERO_ITEM CSL_CITATION {"citationID":"KiIk9ZsR","properties":{"formattedCitation":"\\super 23\\nosupersub{}","plainCitation":"23","noteIndex":0},"citationItems":[{"id":399,"uris":["http://zotero.org/users/4485201/items/75JQ5TCG"],"itemData":{"id":399,"type":"article-journal","abstract":"RNA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CB35D1" w:rsidRPr="00CB35D1">
        <w:rPr>
          <w:rFonts w:ascii="Arno Pro" w:eastAsia="Times New Roman" w:hAnsi="Arno Pro" w:cs="Times New Roman"/>
          <w:kern w:val="21"/>
          <w:sz w:val="19"/>
          <w:szCs w:val="20"/>
        </w:rPr>
        <w:fldChar w:fldCharType="separate"/>
      </w:r>
      <w:r w:rsidR="00CB35D1" w:rsidRPr="00CB35D1">
        <w:rPr>
          <w:rFonts w:ascii="Arno Pro" w:eastAsia="Times New Roman" w:hAnsi="Arno Pro" w:cs="Times New Roman"/>
          <w:kern w:val="21"/>
          <w:sz w:val="19"/>
          <w:szCs w:val="20"/>
          <w:vertAlign w:val="superscript"/>
        </w:rPr>
        <w:t>23</w:t>
      </w:r>
      <w:r w:rsidR="00CB35D1" w:rsidRPr="00CB35D1">
        <w:rPr>
          <w:rFonts w:ascii="Arno Pro" w:eastAsia="Times New Roman" w:hAnsi="Arno Pro" w:cs="Times New Roman"/>
          <w:kern w:val="21"/>
          <w:sz w:val="19"/>
          <w:szCs w:val="20"/>
        </w:rPr>
        <w:fldChar w:fldCharType="end"/>
      </w:r>
      <w:r w:rsidR="00CB35D1" w:rsidRPr="00CB35D1">
        <w:rPr>
          <w:rFonts w:ascii="Arno Pro" w:eastAsia="Times New Roman" w:hAnsi="Arno Pro" w:cs="Times New Roman"/>
          <w:kern w:val="21"/>
          <w:sz w:val="19"/>
          <w:szCs w:val="20"/>
        </w:rPr>
        <w:t xml:space="preserve"> The remaining 20% of the metabolome also shares structural features with the metabolites in Eco80, with less than five of the remaining metabolites expected to carry a net positive charge at physiological pH. </w:t>
      </w:r>
      <w:r w:rsidR="00CB35D1" w:rsidRPr="00CB35D1">
        <w:rPr>
          <w:rFonts w:ascii="Arno Pro" w:eastAsia="Times New Roman" w:hAnsi="Arno Pro" w:cs="Times New Roman"/>
          <w:kern w:val="21"/>
          <w:sz w:val="19"/>
          <w:szCs w:val="20"/>
        </w:rPr>
        <w:lastRenderedPageBreak/>
        <w:t>The second simplification is that Eco80 does not contain biological macromolecules such as RNA and proteins, or other biological divalent metal ions such as Zn</w:t>
      </w:r>
      <w:r w:rsidR="00CB35D1" w:rsidRPr="00CB35D1">
        <w:rPr>
          <w:rFonts w:ascii="Arno Pro" w:eastAsia="Times New Roman" w:hAnsi="Arno Pro" w:cs="Times New Roman"/>
          <w:kern w:val="21"/>
          <w:sz w:val="19"/>
          <w:szCs w:val="20"/>
          <w:vertAlign w:val="superscript"/>
        </w:rPr>
        <w:t>2+</w:t>
      </w:r>
      <w:r w:rsidR="00CB35D1" w:rsidRPr="00CB35D1">
        <w:rPr>
          <w:rFonts w:ascii="Arno Pro" w:eastAsia="Times New Roman" w:hAnsi="Arno Pro" w:cs="Times New Roman"/>
          <w:kern w:val="21"/>
          <w:sz w:val="19"/>
          <w:szCs w:val="20"/>
        </w:rPr>
        <w:t xml:space="preserve"> or Ca</w:t>
      </w:r>
      <w:r w:rsidR="00CB35D1" w:rsidRPr="00CB35D1">
        <w:rPr>
          <w:rFonts w:ascii="Arno Pro" w:eastAsia="Times New Roman" w:hAnsi="Arno Pro" w:cs="Times New Roman"/>
          <w:kern w:val="21"/>
          <w:sz w:val="19"/>
          <w:szCs w:val="20"/>
          <w:vertAlign w:val="superscript"/>
        </w:rPr>
        <w:t>2+</w:t>
      </w:r>
      <w:r w:rsidR="00CB35D1" w:rsidRPr="00CB35D1">
        <w:rPr>
          <w:rFonts w:ascii="Arno Pro" w:eastAsia="Times New Roman" w:hAnsi="Arno Pro" w:cs="Times New Roman"/>
          <w:kern w:val="21"/>
          <w:sz w:val="19"/>
          <w:szCs w:val="20"/>
        </w:rPr>
        <w:t>. While the effects of these cellular components were outside of the scope of our study, the effects could be interrogated using a similar theoretical and experimental treatment.</w:t>
      </w:r>
      <w:r>
        <w:rPr>
          <w:rFonts w:ascii="Arno Pro" w:eastAsia="Times New Roman" w:hAnsi="Arno Pro" w:cs="Times New Roman"/>
          <w:kern w:val="21"/>
          <w:sz w:val="19"/>
          <w:szCs w:val="20"/>
        </w:rPr>
        <w:t>”</w:t>
      </w:r>
    </w:p>
    <w:p w14:paraId="08D348C1" w14:textId="77777777" w:rsidR="007C20B9" w:rsidRPr="007C20B9" w:rsidRDefault="007C20B9" w:rsidP="007C20B9">
      <w:pPr>
        <w:spacing w:after="60" w:line="240" w:lineRule="auto"/>
        <w:jc w:val="both"/>
        <w:rPr>
          <w:rFonts w:ascii="Arno Pro" w:eastAsia="Times New Roman" w:hAnsi="Arno Pro" w:cs="Times New Roman"/>
          <w:kern w:val="21"/>
          <w:sz w:val="19"/>
          <w:szCs w:val="20"/>
        </w:rPr>
      </w:pPr>
    </w:p>
    <w:p w14:paraId="748B7D99" w14:textId="7ACE4F51" w:rsidR="006E03E3" w:rsidRDefault="006E03E3" w:rsidP="00C25E3A">
      <w:pPr>
        <w:rPr>
          <w:rFonts w:ascii="Times New Roman" w:hAnsi="Times New Roman" w:cs="Times New Roman"/>
          <w:sz w:val="24"/>
          <w:szCs w:val="24"/>
        </w:rPr>
      </w:pPr>
      <w:r w:rsidRPr="00544D03">
        <w:rPr>
          <w:rFonts w:ascii="Times New Roman" w:hAnsi="Times New Roman" w:cs="Times New Roman"/>
          <w:color w:val="002060"/>
          <w:sz w:val="24"/>
          <w:szCs w:val="24"/>
        </w:rPr>
        <w:t xml:space="preserve">If the reviewers and editor </w:t>
      </w:r>
      <w:r w:rsidR="00CB35D1">
        <w:rPr>
          <w:rFonts w:ascii="Times New Roman" w:hAnsi="Times New Roman" w:cs="Times New Roman"/>
          <w:color w:val="002060"/>
          <w:sz w:val="24"/>
          <w:szCs w:val="24"/>
        </w:rPr>
        <w:t>will</w:t>
      </w:r>
      <w:r w:rsidRPr="00544D03">
        <w:rPr>
          <w:rFonts w:ascii="Times New Roman" w:hAnsi="Times New Roman" w:cs="Times New Roman"/>
          <w:color w:val="002060"/>
          <w:sz w:val="24"/>
          <w:szCs w:val="24"/>
        </w:rPr>
        <w:t xml:space="preserve"> </w:t>
      </w:r>
      <w:r w:rsidR="000A0512">
        <w:rPr>
          <w:rFonts w:ascii="Times New Roman" w:hAnsi="Times New Roman" w:cs="Times New Roman"/>
          <w:color w:val="002060"/>
          <w:sz w:val="24"/>
          <w:szCs w:val="24"/>
        </w:rPr>
        <w:t>accommodate</w:t>
      </w:r>
      <w:r w:rsidRPr="00544D03">
        <w:rPr>
          <w:rFonts w:ascii="Times New Roman" w:hAnsi="Times New Roman" w:cs="Times New Roman"/>
          <w:color w:val="002060"/>
          <w:sz w:val="24"/>
          <w:szCs w:val="24"/>
        </w:rPr>
        <w:t xml:space="preserve"> a bit of speculation</w:t>
      </w:r>
      <w:r w:rsidR="004E7FEE">
        <w:rPr>
          <w:rFonts w:ascii="Times New Roman" w:hAnsi="Times New Roman" w:cs="Times New Roman"/>
          <w:color w:val="002060"/>
          <w:sz w:val="24"/>
          <w:szCs w:val="24"/>
        </w:rPr>
        <w:t xml:space="preserve"> on the behalf of JPS</w:t>
      </w:r>
      <w:r w:rsidRPr="00544D03">
        <w:rPr>
          <w:rFonts w:ascii="Times New Roman" w:hAnsi="Times New Roman" w:cs="Times New Roman"/>
          <w:color w:val="002060"/>
          <w:sz w:val="24"/>
          <w:szCs w:val="24"/>
        </w:rPr>
        <w:t xml:space="preserve">, </w:t>
      </w:r>
      <w:r w:rsidR="004E7FEE">
        <w:rPr>
          <w:rFonts w:ascii="Times New Roman" w:hAnsi="Times New Roman" w:cs="Times New Roman"/>
          <w:color w:val="002060"/>
          <w:sz w:val="24"/>
          <w:szCs w:val="24"/>
        </w:rPr>
        <w:t>I</w:t>
      </w:r>
      <w:r w:rsidRPr="00544D03">
        <w:rPr>
          <w:rFonts w:ascii="Times New Roman" w:hAnsi="Times New Roman" w:cs="Times New Roman"/>
          <w:color w:val="002060"/>
          <w:sz w:val="24"/>
          <w:szCs w:val="24"/>
        </w:rPr>
        <w:t xml:space="preserve"> believe </w:t>
      </w:r>
      <w:r w:rsidR="00544D03">
        <w:rPr>
          <w:rFonts w:ascii="Times New Roman" w:hAnsi="Times New Roman" w:cs="Times New Roman"/>
          <w:color w:val="002060"/>
          <w:sz w:val="24"/>
          <w:szCs w:val="24"/>
        </w:rPr>
        <w:t>the most important</w:t>
      </w:r>
      <w:r w:rsidRPr="00544D03">
        <w:rPr>
          <w:rFonts w:ascii="Times New Roman" w:hAnsi="Times New Roman" w:cs="Times New Roman"/>
          <w:color w:val="002060"/>
          <w:sz w:val="24"/>
          <w:szCs w:val="24"/>
        </w:rPr>
        <w:t xml:space="preserve"> aspect of this </w:t>
      </w:r>
      <w:r w:rsidR="00845A6A">
        <w:rPr>
          <w:rFonts w:ascii="Times New Roman" w:hAnsi="Times New Roman" w:cs="Times New Roman"/>
          <w:color w:val="002060"/>
          <w:sz w:val="24"/>
          <w:szCs w:val="24"/>
        </w:rPr>
        <w:t>manuscript</w:t>
      </w:r>
      <w:r w:rsidRPr="00544D03">
        <w:rPr>
          <w:rFonts w:ascii="Times New Roman" w:hAnsi="Times New Roman" w:cs="Times New Roman"/>
          <w:color w:val="002060"/>
          <w:sz w:val="24"/>
          <w:szCs w:val="24"/>
        </w:rPr>
        <w:t xml:space="preserve"> was</w:t>
      </w:r>
      <w:r w:rsidR="004E7FEE">
        <w:rPr>
          <w:rFonts w:ascii="Times New Roman" w:hAnsi="Times New Roman" w:cs="Times New Roman"/>
          <w:color w:val="002060"/>
          <w:sz w:val="24"/>
          <w:szCs w:val="24"/>
        </w:rPr>
        <w:t xml:space="preserve"> the</w:t>
      </w:r>
      <w:r w:rsidRPr="00544D03">
        <w:rPr>
          <w:rFonts w:ascii="Times New Roman" w:hAnsi="Times New Roman" w:cs="Times New Roman"/>
          <w:color w:val="002060"/>
          <w:sz w:val="24"/>
          <w:szCs w:val="24"/>
        </w:rPr>
        <w:t xml:space="preserve"> theoretical and experimental treatment of Mg</w:t>
      </w:r>
      <w:r w:rsidRPr="00544D03">
        <w:rPr>
          <w:rFonts w:ascii="Times New Roman" w:hAnsi="Times New Roman" w:cs="Times New Roman"/>
          <w:color w:val="002060"/>
          <w:sz w:val="24"/>
          <w:szCs w:val="24"/>
          <w:vertAlign w:val="superscript"/>
        </w:rPr>
        <w:t>2+</w:t>
      </w:r>
      <w:r w:rsidRPr="00544D03">
        <w:rPr>
          <w:rFonts w:ascii="Times New Roman" w:hAnsi="Times New Roman" w:cs="Times New Roman"/>
          <w:color w:val="002060"/>
          <w:sz w:val="24"/>
          <w:szCs w:val="24"/>
        </w:rPr>
        <w:t xml:space="preserve"> speciation in presence or multiple cellular components. </w:t>
      </w:r>
      <w:r w:rsidR="004E7FEE">
        <w:rPr>
          <w:rFonts w:ascii="Times New Roman" w:hAnsi="Times New Roman" w:cs="Times New Roman"/>
          <w:color w:val="002060"/>
          <w:sz w:val="24"/>
          <w:szCs w:val="24"/>
        </w:rPr>
        <w:t>The</w:t>
      </w:r>
      <w:r w:rsidR="00544D03" w:rsidRPr="00544D03">
        <w:rPr>
          <w:rFonts w:ascii="Times New Roman" w:hAnsi="Times New Roman" w:cs="Times New Roman"/>
          <w:color w:val="002060"/>
          <w:sz w:val="24"/>
          <w:szCs w:val="24"/>
        </w:rPr>
        <w:t xml:space="preserve"> obvious next step is adding more cellular components, and variables such as temperature and pH, to this theoretical framework. As such, </w:t>
      </w:r>
      <w:r w:rsidR="004E7FEE">
        <w:rPr>
          <w:rFonts w:ascii="Times New Roman" w:hAnsi="Times New Roman" w:cs="Times New Roman"/>
          <w:color w:val="002060"/>
          <w:sz w:val="24"/>
          <w:szCs w:val="24"/>
        </w:rPr>
        <w:t>I</w:t>
      </w:r>
      <w:r w:rsidR="00544D03" w:rsidRPr="00544D03">
        <w:rPr>
          <w:rFonts w:ascii="Times New Roman" w:hAnsi="Times New Roman" w:cs="Times New Roman"/>
          <w:color w:val="002060"/>
          <w:sz w:val="24"/>
          <w:szCs w:val="24"/>
        </w:rPr>
        <w:t xml:space="preserve"> have provided a detailed methods section, all of </w:t>
      </w:r>
      <w:r w:rsidR="004E7FEE">
        <w:rPr>
          <w:rFonts w:ascii="Times New Roman" w:hAnsi="Times New Roman" w:cs="Times New Roman"/>
          <w:color w:val="002060"/>
          <w:sz w:val="24"/>
          <w:szCs w:val="24"/>
        </w:rPr>
        <w:t xml:space="preserve">the </w:t>
      </w:r>
      <w:r w:rsidR="00544D03" w:rsidRPr="00544D03">
        <w:rPr>
          <w:rFonts w:ascii="Times New Roman" w:hAnsi="Times New Roman" w:cs="Times New Roman"/>
          <w:color w:val="002060"/>
          <w:sz w:val="24"/>
          <w:szCs w:val="24"/>
        </w:rPr>
        <w:t xml:space="preserve">raw data, and all of </w:t>
      </w:r>
      <w:r w:rsidR="004E7FEE">
        <w:rPr>
          <w:rFonts w:ascii="Times New Roman" w:hAnsi="Times New Roman" w:cs="Times New Roman"/>
          <w:color w:val="002060"/>
          <w:sz w:val="24"/>
          <w:szCs w:val="24"/>
        </w:rPr>
        <w:t>the</w:t>
      </w:r>
      <w:r w:rsidR="00544D03" w:rsidRPr="00544D03">
        <w:rPr>
          <w:rFonts w:ascii="Times New Roman" w:hAnsi="Times New Roman" w:cs="Times New Roman"/>
          <w:color w:val="002060"/>
          <w:sz w:val="24"/>
          <w:szCs w:val="24"/>
        </w:rPr>
        <w:t xml:space="preserve"> scripts </w:t>
      </w:r>
      <w:r w:rsidR="004E7FEE">
        <w:rPr>
          <w:rFonts w:ascii="Times New Roman" w:hAnsi="Times New Roman" w:cs="Times New Roman"/>
          <w:color w:val="002060"/>
          <w:sz w:val="24"/>
          <w:szCs w:val="24"/>
        </w:rPr>
        <w:t xml:space="preserve">without restrictions at </w:t>
      </w:r>
      <w:bookmarkStart w:id="15" w:name="_Hlk114836233"/>
      <w:r w:rsidR="004E7FEE" w:rsidRPr="004E7FEE">
        <w:rPr>
          <w:rFonts w:ascii="Times New Roman" w:hAnsi="Times New Roman" w:cs="Times New Roman"/>
          <w:color w:val="002060"/>
          <w:sz w:val="24"/>
          <w:szCs w:val="24"/>
        </w:rPr>
        <w:t>https://github.com/JPSieg/JPSiegMetaboMetaloRNA</w:t>
      </w:r>
      <w:bookmarkEnd w:id="15"/>
      <w:r w:rsidR="004E7FEE">
        <w:rPr>
          <w:rFonts w:ascii="Times New Roman" w:hAnsi="Times New Roman" w:cs="Times New Roman"/>
          <w:color w:val="002060"/>
          <w:sz w:val="24"/>
          <w:szCs w:val="24"/>
        </w:rPr>
        <w:t>,</w:t>
      </w:r>
      <w:r w:rsidR="004E7FEE" w:rsidRPr="004E7FEE">
        <w:rPr>
          <w:rFonts w:ascii="Times New Roman" w:hAnsi="Times New Roman" w:cs="Times New Roman"/>
          <w:color w:val="002060"/>
          <w:sz w:val="24"/>
          <w:szCs w:val="24"/>
        </w:rPr>
        <w:t xml:space="preserve"> </w:t>
      </w:r>
      <w:r w:rsidR="00544D03" w:rsidRPr="00544D03">
        <w:rPr>
          <w:rFonts w:ascii="Times New Roman" w:hAnsi="Times New Roman" w:cs="Times New Roman"/>
          <w:color w:val="002060"/>
          <w:sz w:val="24"/>
          <w:szCs w:val="24"/>
        </w:rPr>
        <w:t xml:space="preserve">to help other researchers should they choose to </w:t>
      </w:r>
      <w:r w:rsidR="004E7FEE">
        <w:rPr>
          <w:rFonts w:ascii="Times New Roman" w:hAnsi="Times New Roman" w:cs="Times New Roman"/>
          <w:color w:val="002060"/>
          <w:sz w:val="24"/>
          <w:szCs w:val="24"/>
        </w:rPr>
        <w:t>join</w:t>
      </w:r>
      <w:r w:rsidR="00544D03" w:rsidRPr="00544D03">
        <w:rPr>
          <w:rFonts w:ascii="Times New Roman" w:hAnsi="Times New Roman" w:cs="Times New Roman"/>
          <w:color w:val="002060"/>
          <w:sz w:val="24"/>
          <w:szCs w:val="24"/>
        </w:rPr>
        <w:t xml:space="preserve"> us </w:t>
      </w:r>
      <w:r w:rsidR="004E7FEE">
        <w:rPr>
          <w:rFonts w:ascii="Times New Roman" w:hAnsi="Times New Roman" w:cs="Times New Roman"/>
          <w:color w:val="002060"/>
          <w:sz w:val="24"/>
          <w:szCs w:val="24"/>
        </w:rPr>
        <w:t>on</w:t>
      </w:r>
      <w:r w:rsidR="00544D03" w:rsidRPr="00544D03">
        <w:rPr>
          <w:rFonts w:ascii="Times New Roman" w:hAnsi="Times New Roman" w:cs="Times New Roman"/>
          <w:color w:val="002060"/>
          <w:sz w:val="24"/>
          <w:szCs w:val="24"/>
        </w:rPr>
        <w:t xml:space="preserve"> this path.</w:t>
      </w:r>
    </w:p>
    <w:p w14:paraId="53900C8A" w14:textId="25730563" w:rsidR="00C25E3A" w:rsidRPr="005E43F9"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 xml:space="preserve">2) </w:t>
      </w:r>
      <w:r w:rsidR="00761B90">
        <w:rPr>
          <w:rFonts w:ascii="Times New Roman" w:hAnsi="Times New Roman" w:cs="Times New Roman"/>
          <w:sz w:val="24"/>
          <w:szCs w:val="24"/>
        </w:rPr>
        <w:t>“</w:t>
      </w:r>
      <w:r w:rsidRPr="005E43F9">
        <w:rPr>
          <w:rFonts w:ascii="Times New Roman" w:hAnsi="Times New Roman" w:cs="Times New Roman"/>
          <w:sz w:val="24"/>
          <w:szCs w:val="24"/>
        </w:rPr>
        <w:t>The second period should be removed from this sentence:</w:t>
      </w:r>
    </w:p>
    <w:p w14:paraId="583DF175" w14:textId="542EEB83" w:rsidR="00C25E3A"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“MeltR calculated folding energies using two Van’t Hoff methods: (1) directly fitting a Van’t Hoff plot as a function of temperature (Figure 3C) and (2) globally fitting raw fluorescence emission. .”</w:t>
      </w:r>
      <w:r w:rsidR="00761B90">
        <w:rPr>
          <w:rFonts w:ascii="Times New Roman" w:hAnsi="Times New Roman" w:cs="Times New Roman"/>
          <w:sz w:val="24"/>
          <w:szCs w:val="24"/>
        </w:rPr>
        <w:t>”</w:t>
      </w:r>
    </w:p>
    <w:p w14:paraId="270DE658" w14:textId="316008CB" w:rsidR="004E7FEE" w:rsidRPr="004E7FEE" w:rsidRDefault="004E7FEE" w:rsidP="00C25E3A">
      <w:pPr>
        <w:rPr>
          <w:rFonts w:ascii="Times New Roman" w:hAnsi="Times New Roman" w:cs="Times New Roman"/>
          <w:color w:val="002060"/>
          <w:sz w:val="24"/>
          <w:szCs w:val="24"/>
        </w:rPr>
      </w:pPr>
      <w:r w:rsidRPr="004E7FEE">
        <w:rPr>
          <w:rFonts w:ascii="Times New Roman" w:hAnsi="Times New Roman" w:cs="Times New Roman"/>
          <w:color w:val="002060"/>
          <w:sz w:val="24"/>
          <w:szCs w:val="24"/>
        </w:rPr>
        <w:t>We removed the aberrant period.</w:t>
      </w:r>
    </w:p>
    <w:p w14:paraId="5B6501D9" w14:textId="2A965753" w:rsidR="00C25E3A" w:rsidRPr="005E43F9"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 xml:space="preserve">3) </w:t>
      </w:r>
      <w:r w:rsidR="00761B90">
        <w:rPr>
          <w:rFonts w:ascii="Times New Roman" w:hAnsi="Times New Roman" w:cs="Times New Roman"/>
          <w:sz w:val="24"/>
          <w:szCs w:val="24"/>
        </w:rPr>
        <w:t>“</w:t>
      </w:r>
      <w:r w:rsidRPr="005E43F9">
        <w:rPr>
          <w:rFonts w:ascii="Times New Roman" w:hAnsi="Times New Roman" w:cs="Times New Roman"/>
          <w:sz w:val="24"/>
          <w:szCs w:val="24"/>
        </w:rPr>
        <w:t>The second “2 mM Mg” term in following sentence should be “25 mM Mg” according to the values given in the associated SI Table 6.</w:t>
      </w:r>
      <w:r w:rsidR="00761B90">
        <w:rPr>
          <w:rFonts w:ascii="Times New Roman" w:hAnsi="Times New Roman" w:cs="Times New Roman"/>
          <w:sz w:val="24"/>
          <w:szCs w:val="24"/>
        </w:rPr>
        <w:t>”</w:t>
      </w:r>
    </w:p>
    <w:p w14:paraId="772DA5F6" w14:textId="65D37CC4" w:rsidR="00F553B0"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“The predicted 19.7 +/- 0.2A radius of gyration. . . .”</w:t>
      </w:r>
    </w:p>
    <w:p w14:paraId="7D665898" w14:textId="73A8CF52" w:rsidR="009266AA" w:rsidRPr="009266AA" w:rsidRDefault="009266AA" w:rsidP="00C25E3A">
      <w:pPr>
        <w:rPr>
          <w:rFonts w:ascii="Times New Roman" w:hAnsi="Times New Roman" w:cs="Times New Roman"/>
          <w:color w:val="002060"/>
          <w:sz w:val="24"/>
          <w:szCs w:val="24"/>
        </w:rPr>
      </w:pPr>
      <w:r w:rsidRPr="004E7FEE">
        <w:rPr>
          <w:rFonts w:ascii="Times New Roman" w:hAnsi="Times New Roman" w:cs="Times New Roman"/>
          <w:color w:val="002060"/>
          <w:sz w:val="24"/>
          <w:szCs w:val="24"/>
        </w:rPr>
        <w:t xml:space="preserve">We </w:t>
      </w:r>
      <w:r>
        <w:rPr>
          <w:rFonts w:ascii="Times New Roman" w:hAnsi="Times New Roman" w:cs="Times New Roman"/>
          <w:color w:val="002060"/>
          <w:sz w:val="24"/>
          <w:szCs w:val="24"/>
        </w:rPr>
        <w:t>fixed</w:t>
      </w:r>
      <w:r w:rsidRPr="004E7FEE">
        <w:rPr>
          <w:rFonts w:ascii="Times New Roman" w:hAnsi="Times New Roman" w:cs="Times New Roman"/>
          <w:color w:val="002060"/>
          <w:sz w:val="24"/>
          <w:szCs w:val="24"/>
        </w:rPr>
        <w:t xml:space="preserve"> the </w:t>
      </w:r>
      <w:r>
        <w:rPr>
          <w:rFonts w:ascii="Times New Roman" w:hAnsi="Times New Roman" w:cs="Times New Roman"/>
          <w:color w:val="002060"/>
          <w:sz w:val="24"/>
          <w:szCs w:val="24"/>
        </w:rPr>
        <w:t>error</w:t>
      </w:r>
      <w:r w:rsidRPr="004E7FEE">
        <w:rPr>
          <w:rFonts w:ascii="Times New Roman" w:hAnsi="Times New Roman" w:cs="Times New Roman"/>
          <w:color w:val="002060"/>
          <w:sz w:val="24"/>
          <w:szCs w:val="24"/>
        </w:rPr>
        <w:t>.</w:t>
      </w:r>
    </w:p>
    <w:p w14:paraId="365153CB" w14:textId="77777777" w:rsidR="00F553B0" w:rsidRDefault="00F553B0">
      <w:pPr>
        <w:rPr>
          <w:rFonts w:ascii="Times New Roman" w:hAnsi="Times New Roman" w:cs="Times New Roman"/>
          <w:sz w:val="24"/>
          <w:szCs w:val="24"/>
        </w:rPr>
      </w:pPr>
      <w:r>
        <w:rPr>
          <w:rFonts w:ascii="Times New Roman" w:hAnsi="Times New Roman" w:cs="Times New Roman"/>
          <w:sz w:val="24"/>
          <w:szCs w:val="24"/>
        </w:rPr>
        <w:br w:type="page"/>
      </w:r>
    </w:p>
    <w:p w14:paraId="65FD3329" w14:textId="1CD7A5D7" w:rsidR="007C20B9" w:rsidRDefault="00A110CC" w:rsidP="007C20B9">
      <w:pPr>
        <w:pStyle w:val="Heading1"/>
      </w:pPr>
      <w:bookmarkStart w:id="16" w:name="_Toc114845277"/>
      <w:bookmarkStart w:id="17" w:name="_Hlk114841357"/>
      <w:r>
        <w:lastRenderedPageBreak/>
        <w:t xml:space="preserve">IV. </w:t>
      </w:r>
      <w:r w:rsidR="00F553B0">
        <w:t>List of revisions to the submitted manuscript</w:t>
      </w:r>
      <w:bookmarkEnd w:id="16"/>
    </w:p>
    <w:bookmarkEnd w:id="17"/>
    <w:p w14:paraId="1801EFFE" w14:textId="3C8DFDF6" w:rsidR="00EA3D11" w:rsidRDefault="00EA3D11" w:rsidP="00EA3D11">
      <w:pPr>
        <w:rPr>
          <w:rFonts w:ascii="Times New Roman" w:hAnsi="Times New Roman" w:cs="Times New Roman"/>
        </w:rPr>
      </w:pPr>
      <w:r w:rsidRPr="00EA3D11">
        <w:rPr>
          <w:rFonts w:ascii="Times New Roman" w:hAnsi="Times New Roman" w:cs="Times New Roman"/>
        </w:rPr>
        <w:t xml:space="preserve">1.) Trivial </w:t>
      </w:r>
      <w:r w:rsidR="00CB2117">
        <w:rPr>
          <w:rFonts w:ascii="Times New Roman" w:hAnsi="Times New Roman" w:cs="Times New Roman"/>
        </w:rPr>
        <w:t>a</w:t>
      </w:r>
      <w:r w:rsidRPr="00EA3D11">
        <w:rPr>
          <w:rFonts w:ascii="Times New Roman" w:hAnsi="Times New Roman" w:cs="Times New Roman"/>
        </w:rPr>
        <w:t xml:space="preserve">djustment to the placement of graphics/table were made and formats were fixed to accommodate the </w:t>
      </w:r>
      <w:r w:rsidR="002C1B59">
        <w:rPr>
          <w:rFonts w:ascii="Times New Roman" w:hAnsi="Times New Roman" w:cs="Times New Roman"/>
        </w:rPr>
        <w:t xml:space="preserve">more </w:t>
      </w:r>
      <w:r w:rsidR="00690CCF">
        <w:rPr>
          <w:rFonts w:ascii="Times New Roman" w:hAnsi="Times New Roman" w:cs="Times New Roman"/>
        </w:rPr>
        <w:t xml:space="preserve"> </w:t>
      </w:r>
      <w:r w:rsidRPr="00EA3D11">
        <w:rPr>
          <w:rFonts w:ascii="Times New Roman" w:hAnsi="Times New Roman" w:cs="Times New Roman"/>
        </w:rPr>
        <w:t>substantial edits requested by the reviewers and editorial team.</w:t>
      </w:r>
    </w:p>
    <w:p w14:paraId="0D53AC73" w14:textId="40A22A59" w:rsidR="00EA3D11" w:rsidRDefault="00EA3D11" w:rsidP="00EA3D11">
      <w:pPr>
        <w:rPr>
          <w:rFonts w:ascii="Times New Roman" w:hAnsi="Times New Roman" w:cs="Times New Roman"/>
        </w:rPr>
      </w:pPr>
      <w:r>
        <w:rPr>
          <w:rFonts w:ascii="Times New Roman" w:hAnsi="Times New Roman" w:cs="Times New Roman"/>
        </w:rPr>
        <w:t>2.) “</w:t>
      </w:r>
      <w:bookmarkStart w:id="18" w:name="_Hlk114838665"/>
      <w:r>
        <w:t xml:space="preserve">Herein, we take a bottom-up, </w:t>
      </w:r>
      <w:r w:rsidRPr="000734FB">
        <w:rPr>
          <w:i/>
          <w:iCs/>
        </w:rPr>
        <w:t>aufbau</w:t>
      </w:r>
      <w:r>
        <w:t>, approach</w:t>
      </w:r>
      <w:bookmarkEnd w:id="18"/>
      <w:r w:rsidR="000734FB">
        <w:t xml:space="preserve">” </w:t>
      </w:r>
      <w:r w:rsidR="000734FB" w:rsidRPr="000734FB">
        <w:rPr>
          <w:rFonts w:ascii="Times New Roman" w:hAnsi="Times New Roman" w:cs="Times New Roman"/>
        </w:rPr>
        <w:t>was changed to</w:t>
      </w:r>
      <w:r w:rsidR="000734FB">
        <w:t xml:space="preserve"> </w:t>
      </w:r>
      <w:r w:rsidR="000734FB">
        <w:rPr>
          <w:rFonts w:ascii="Times New Roman" w:hAnsi="Times New Roman" w:cs="Times New Roman"/>
        </w:rPr>
        <w:t>“</w:t>
      </w:r>
      <w:r w:rsidR="000734FB">
        <w:t xml:space="preserve">Herein, we take a bottom-up approach” </w:t>
      </w:r>
      <w:r w:rsidR="000734FB" w:rsidRPr="000734FB">
        <w:rPr>
          <w:rFonts w:ascii="Times New Roman" w:hAnsi="Times New Roman" w:cs="Times New Roman"/>
        </w:rPr>
        <w:t>as per the request of reviewer 2.</w:t>
      </w:r>
      <w:r w:rsidR="000734FB">
        <w:t xml:space="preserve"> </w:t>
      </w:r>
      <w:r>
        <w:rPr>
          <w:rFonts w:ascii="Times New Roman" w:hAnsi="Times New Roman" w:cs="Times New Roman"/>
        </w:rPr>
        <w:t xml:space="preserve"> Page </w:t>
      </w:r>
      <w:r w:rsidR="000734FB">
        <w:rPr>
          <w:rFonts w:ascii="Times New Roman" w:hAnsi="Times New Roman" w:cs="Times New Roman"/>
        </w:rPr>
        <w:t>2</w:t>
      </w:r>
      <w:r>
        <w:rPr>
          <w:rFonts w:ascii="Times New Roman" w:hAnsi="Times New Roman" w:cs="Times New Roman"/>
        </w:rPr>
        <w:t>.</w:t>
      </w:r>
    </w:p>
    <w:p w14:paraId="5332F934" w14:textId="2DE52455" w:rsidR="000734FB" w:rsidRDefault="000734FB" w:rsidP="00EA3D11">
      <w:pPr>
        <w:rPr>
          <w:rFonts w:ascii="Times New Roman" w:hAnsi="Times New Roman" w:cs="Times New Roman"/>
        </w:rPr>
      </w:pPr>
      <w:r>
        <w:rPr>
          <w:rFonts w:ascii="Times New Roman" w:hAnsi="Times New Roman" w:cs="Times New Roman"/>
        </w:rPr>
        <w:t>3.) “</w:t>
      </w:r>
      <w:r>
        <w:t>This</w:t>
      </w:r>
      <w:r w:rsidR="00007240">
        <w:t xml:space="preserve"> </w:t>
      </w:r>
      <w:r>
        <w:rPr>
          <w:i/>
          <w:iCs/>
        </w:rPr>
        <w:t xml:space="preserve">aufbau </w:t>
      </w:r>
      <w:r>
        <w:t xml:space="preserve">approach allows us” </w:t>
      </w:r>
      <w:r w:rsidRPr="000734FB">
        <w:rPr>
          <w:rFonts w:ascii="Times New Roman" w:hAnsi="Times New Roman" w:cs="Times New Roman"/>
        </w:rPr>
        <w:t>was change to</w:t>
      </w:r>
      <w:r>
        <w:t xml:space="preserve"> “This bottom-up approach allows us” </w:t>
      </w:r>
      <w:r w:rsidRPr="000734FB">
        <w:rPr>
          <w:rFonts w:ascii="Times New Roman" w:hAnsi="Times New Roman" w:cs="Times New Roman"/>
        </w:rPr>
        <w:t xml:space="preserve">as per the request of reviewer 2. Page </w:t>
      </w:r>
      <w:r>
        <w:rPr>
          <w:rFonts w:ascii="Times New Roman" w:hAnsi="Times New Roman" w:cs="Times New Roman"/>
        </w:rPr>
        <w:t>2</w:t>
      </w:r>
      <w:r w:rsidRPr="000734FB">
        <w:rPr>
          <w:rFonts w:ascii="Times New Roman" w:hAnsi="Times New Roman" w:cs="Times New Roman"/>
        </w:rPr>
        <w:t>.</w:t>
      </w:r>
    </w:p>
    <w:p w14:paraId="3E2BC896" w14:textId="75A95722" w:rsidR="000734FB" w:rsidRDefault="000734FB" w:rsidP="00EA3D11">
      <w:pPr>
        <w:rPr>
          <w:rFonts w:ascii="Times New Roman" w:hAnsi="Times New Roman" w:cs="Times New Roman"/>
        </w:rPr>
      </w:pPr>
      <w:r>
        <w:rPr>
          <w:rFonts w:ascii="Times New Roman" w:hAnsi="Times New Roman" w:cs="Times New Roman"/>
        </w:rPr>
        <w:t xml:space="preserve">4.) </w:t>
      </w:r>
      <w:r w:rsidR="009C4CC5">
        <w:rPr>
          <w:rFonts w:ascii="Times New Roman" w:hAnsi="Times New Roman" w:cs="Times New Roman"/>
        </w:rPr>
        <w:t>“</w:t>
      </w:r>
      <w:r w:rsidR="009C4CC5" w:rsidRPr="009C4CC5">
        <w:rPr>
          <w:rFonts w:ascii="Calibri" w:eastAsia="Calibri" w:hAnsi="Calibri" w:cs="Times New Roman"/>
        </w:rPr>
        <w:t>environmental factors such as pH, ionic strength and identi</w:t>
      </w:r>
      <w:r w:rsidR="009C4CC5">
        <w:rPr>
          <w:rFonts w:ascii="Calibri" w:eastAsia="Calibri" w:hAnsi="Calibri" w:cs="Times New Roman"/>
        </w:rPr>
        <w:t>f</w:t>
      </w:r>
      <w:r w:rsidR="009C4CC5" w:rsidRPr="009C4CC5">
        <w:rPr>
          <w:rFonts w:ascii="Calibri" w:eastAsia="Calibri" w:hAnsi="Calibri" w:cs="Times New Roman"/>
        </w:rPr>
        <w:t>y, and temperature</w:t>
      </w:r>
      <w:r w:rsidR="009C4CC5">
        <w:rPr>
          <w:rFonts w:ascii="Calibri" w:eastAsia="Calibri" w:hAnsi="Calibri" w:cs="Times New Roman"/>
        </w:rPr>
        <w:t>”</w:t>
      </w:r>
      <w:r w:rsidR="009C4CC5" w:rsidRPr="009C4CC5">
        <w:rPr>
          <w:rFonts w:ascii="Times New Roman" w:hAnsi="Times New Roman" w:cs="Times New Roman"/>
        </w:rPr>
        <w:t xml:space="preserve"> was changed to </w:t>
      </w:r>
      <w:r w:rsidR="009C4CC5">
        <w:rPr>
          <w:rFonts w:ascii="Calibri" w:eastAsia="Calibri" w:hAnsi="Calibri" w:cs="Times New Roman"/>
        </w:rPr>
        <w:t>“</w:t>
      </w:r>
      <w:r w:rsidR="009C4CC5">
        <w:rPr>
          <w:rFonts w:ascii="Times New Roman" w:hAnsi="Times New Roman" w:cs="Times New Roman"/>
        </w:rPr>
        <w:t>“</w:t>
      </w:r>
      <w:r w:rsidR="009C4CC5" w:rsidRPr="009C4CC5">
        <w:rPr>
          <w:rFonts w:ascii="Calibri" w:eastAsia="Calibri" w:hAnsi="Calibri" w:cs="Times New Roman"/>
        </w:rPr>
        <w:t>environmental factors such as pH, ionic strength and identi</w:t>
      </w:r>
      <w:r w:rsidR="009C4CC5">
        <w:rPr>
          <w:rFonts w:ascii="Calibri" w:eastAsia="Calibri" w:hAnsi="Calibri" w:cs="Times New Roman"/>
        </w:rPr>
        <w:t>t</w:t>
      </w:r>
      <w:r w:rsidR="009C4CC5" w:rsidRPr="009C4CC5">
        <w:rPr>
          <w:rFonts w:ascii="Calibri" w:eastAsia="Calibri" w:hAnsi="Calibri" w:cs="Times New Roman"/>
        </w:rPr>
        <w:t>y, and temperature</w:t>
      </w:r>
      <w:r w:rsidR="009C4CC5" w:rsidRPr="009C4CC5">
        <w:rPr>
          <w:rFonts w:ascii="Times New Roman" w:hAnsi="Times New Roman" w:cs="Times New Roman"/>
        </w:rPr>
        <w:t>” as per the request of reviewer 2. Page 2.</w:t>
      </w:r>
    </w:p>
    <w:p w14:paraId="7C80BBF1" w14:textId="642434D8" w:rsidR="009C4CC5" w:rsidRDefault="009C4CC5" w:rsidP="00EA3D11">
      <w:pPr>
        <w:rPr>
          <w:rFonts w:ascii="Times New Roman" w:hAnsi="Times New Roman" w:cs="Times New Roman"/>
        </w:rPr>
      </w:pPr>
      <w:r>
        <w:rPr>
          <w:rFonts w:ascii="Times New Roman" w:hAnsi="Times New Roman" w:cs="Times New Roman"/>
        </w:rPr>
        <w:t xml:space="preserve">5.) </w:t>
      </w:r>
      <w:r w:rsidR="003A2BC9">
        <w:rPr>
          <w:rFonts w:ascii="Times New Roman" w:hAnsi="Times New Roman" w:cs="Times New Roman"/>
        </w:rPr>
        <w:t>Add uncertainty to the free and chelated Mg</w:t>
      </w:r>
      <w:r w:rsidR="003A2BC9" w:rsidRPr="003A2BC9">
        <w:rPr>
          <w:rFonts w:ascii="Times New Roman" w:hAnsi="Times New Roman" w:cs="Times New Roman"/>
          <w:vertAlign w:val="superscript"/>
        </w:rPr>
        <w:t>2+</w:t>
      </w:r>
      <w:r w:rsidR="003A2BC9">
        <w:rPr>
          <w:rFonts w:ascii="Times New Roman" w:hAnsi="Times New Roman" w:cs="Times New Roman"/>
        </w:rPr>
        <w:t xml:space="preserve"> values in Table 2, in response to reviewer 2. Page 3.</w:t>
      </w:r>
    </w:p>
    <w:p w14:paraId="5C0C1E08" w14:textId="27242DC5" w:rsidR="003A2BC9" w:rsidRPr="00D02D65" w:rsidRDefault="003A2BC9" w:rsidP="003A2BC9">
      <w:pPr>
        <w:pStyle w:val="TCTableBody"/>
      </w:pPr>
      <w:r w:rsidRPr="003A2BC9">
        <w:rPr>
          <w:rFonts w:ascii="Times New Roman" w:hAnsi="Times New Roman" w:cs="Times New Roman"/>
          <w:kern w:val="0"/>
          <w:sz w:val="22"/>
        </w:rPr>
        <w:t>6.) Add the footnote,</w:t>
      </w:r>
      <w:r>
        <w:rPr>
          <w:rFonts w:ascii="Times New Roman" w:hAnsi="Times New Roman" w:cs="Times New Roman"/>
        </w:rPr>
        <w:t xml:space="preserve"> “</w:t>
      </w:r>
      <w:bookmarkStart w:id="19" w:name="_Hlk114839911"/>
      <w:r w:rsidR="00D02D65">
        <w:rPr>
          <w:vertAlign w:val="superscript"/>
        </w:rPr>
        <w:t>a</w:t>
      </w:r>
      <w:r w:rsidR="00D02D65">
        <w:t>Uncertainty is 10%, double the maximum %uncertainty for HQS determination of the free Mg</w:t>
      </w:r>
      <w:r w:rsidR="00D02D65">
        <w:rPr>
          <w:vertAlign w:val="superscript"/>
        </w:rPr>
        <w:t>2+</w:t>
      </w:r>
      <w:r w:rsidR="00D02D65">
        <w:t xml:space="preserve"> concentration in the biological free Mg</w:t>
      </w:r>
      <w:r w:rsidR="00D02D65">
        <w:rPr>
          <w:vertAlign w:val="superscript"/>
        </w:rPr>
        <w:t>2+</w:t>
      </w:r>
      <w:r w:rsidR="00D02D65">
        <w:t xml:space="preserve"> range, propagated from uncertainties in the fit coefficients (See Supplemental information 2)</w:t>
      </w:r>
      <w:r w:rsidR="00D02D65">
        <w:rPr>
          <w:rFonts w:ascii="Times New Roman" w:hAnsi="Times New Roman"/>
        </w:rPr>
        <w:t>.</w:t>
      </w:r>
      <w:bookmarkEnd w:id="19"/>
      <w:r w:rsidRPr="003A2BC9">
        <w:rPr>
          <w:rFonts w:ascii="Times New Roman" w:eastAsia="Calibri" w:hAnsi="Times New Roman" w:cs="Times New Roman"/>
        </w:rPr>
        <w:t>”</w:t>
      </w:r>
      <w:r>
        <w:rPr>
          <w:rFonts w:ascii="Times New Roman" w:hAnsi="Times New Roman" w:cs="Times New Roman"/>
        </w:rPr>
        <w:t xml:space="preserve"> </w:t>
      </w:r>
      <w:r w:rsidRPr="003A2BC9">
        <w:rPr>
          <w:rFonts w:ascii="Times New Roman" w:hAnsi="Times New Roman" w:cs="Times New Roman"/>
          <w:kern w:val="0"/>
          <w:sz w:val="22"/>
        </w:rPr>
        <w:t>to Table 2</w:t>
      </w:r>
      <w:r>
        <w:rPr>
          <w:rFonts w:ascii="Times New Roman" w:hAnsi="Times New Roman" w:cs="Times New Roman"/>
          <w:kern w:val="0"/>
          <w:sz w:val="22"/>
        </w:rPr>
        <w:t xml:space="preserve"> in response to reviewer 2. Page 3.</w:t>
      </w:r>
    </w:p>
    <w:p w14:paraId="298A8DA3" w14:textId="18A3F257" w:rsidR="003A2BC9" w:rsidRDefault="003A2BC9" w:rsidP="003A2BC9">
      <w:pPr>
        <w:pStyle w:val="TCTableBody"/>
        <w:rPr>
          <w:rFonts w:ascii="Times New Roman" w:hAnsi="Times New Roman" w:cs="Times New Roman"/>
          <w:kern w:val="0"/>
          <w:sz w:val="22"/>
        </w:rPr>
      </w:pPr>
      <w:r w:rsidRPr="003A2BC9">
        <w:rPr>
          <w:rFonts w:ascii="Times New Roman" w:hAnsi="Times New Roman" w:cs="Times New Roman"/>
          <w:kern w:val="0"/>
          <w:sz w:val="22"/>
        </w:rPr>
        <w:t xml:space="preserve">7.) </w:t>
      </w:r>
      <w:r>
        <w:rPr>
          <w:rFonts w:ascii="Times New Roman" w:hAnsi="Times New Roman" w:cs="Times New Roman"/>
          <w:kern w:val="0"/>
          <w:sz w:val="22"/>
        </w:rPr>
        <w:t>Add error bars to Figure 1 E-G in response to reviewer 2. Page 3.</w:t>
      </w:r>
    </w:p>
    <w:p w14:paraId="396EAAB6" w14:textId="171FA20F" w:rsidR="003A2BC9" w:rsidRDefault="003A2BC9" w:rsidP="003A2BC9">
      <w:pPr>
        <w:rPr>
          <w:rFonts w:ascii="Times New Roman" w:hAnsi="Times New Roman" w:cs="Times New Roman"/>
        </w:rPr>
      </w:pPr>
      <w:r>
        <w:t xml:space="preserve">8.) </w:t>
      </w:r>
      <w:r w:rsidR="00857A55" w:rsidRPr="00857A55">
        <w:rPr>
          <w:rFonts w:ascii="Times New Roman" w:hAnsi="Times New Roman" w:cs="Times New Roman"/>
        </w:rPr>
        <w:t>Add the description</w:t>
      </w:r>
      <w:r w:rsidR="00857A55">
        <w:t xml:space="preserve"> “Error bars represent the uncertainty in the free Mg</w:t>
      </w:r>
      <w:r w:rsidR="00857A55">
        <w:rPr>
          <w:vertAlign w:val="superscript"/>
        </w:rPr>
        <w:t>2+</w:t>
      </w:r>
      <w:r w:rsidR="00857A55">
        <w:t xml:space="preserve"> concentration from propagating errors in the HQS calibration curve fit.” </w:t>
      </w:r>
      <w:r w:rsidR="00857A55">
        <w:rPr>
          <w:rFonts w:ascii="Times New Roman" w:hAnsi="Times New Roman" w:cs="Times New Roman"/>
        </w:rPr>
        <w:t>t</w:t>
      </w:r>
      <w:r w:rsidR="00857A55" w:rsidRPr="00857A55">
        <w:rPr>
          <w:rFonts w:ascii="Times New Roman" w:hAnsi="Times New Roman" w:cs="Times New Roman"/>
        </w:rPr>
        <w:t>o the Figure 1 description in response to reviewer 2. Page 3.</w:t>
      </w:r>
    </w:p>
    <w:p w14:paraId="3398E5A7" w14:textId="3A761D4A" w:rsidR="00857A55" w:rsidRDefault="00857A55" w:rsidP="003A2BC9">
      <w:pPr>
        <w:rPr>
          <w:rFonts w:ascii="Times New Roman" w:hAnsi="Times New Roman" w:cs="Times New Roman"/>
        </w:rPr>
      </w:pPr>
      <w:r>
        <w:rPr>
          <w:rFonts w:ascii="Times New Roman" w:hAnsi="Times New Roman" w:cs="Times New Roman"/>
        </w:rPr>
        <w:t xml:space="preserve">9.) Change </w:t>
      </w:r>
      <w:r w:rsidR="002C4684">
        <w:rPr>
          <w:rFonts w:ascii="Times New Roman" w:hAnsi="Times New Roman" w:cs="Times New Roman"/>
        </w:rPr>
        <w:t>“</w:t>
      </w:r>
      <w:r w:rsidR="002C4684" w:rsidRPr="002C4684">
        <w:t>globally fitting raw fluorescence emission. .</w:t>
      </w:r>
      <w:r w:rsidR="002C4684">
        <w:rPr>
          <w:rFonts w:ascii="Times New Roman" w:hAnsi="Times New Roman" w:cs="Times New Roman"/>
        </w:rPr>
        <w:t xml:space="preserve">” </w:t>
      </w:r>
      <w:r>
        <w:rPr>
          <w:rFonts w:ascii="Times New Roman" w:hAnsi="Times New Roman" w:cs="Times New Roman"/>
        </w:rPr>
        <w:t>to “</w:t>
      </w:r>
      <w:r>
        <w:t>globally fitting raw fluorescence emission.”</w:t>
      </w:r>
      <w:r w:rsidR="002C4684">
        <w:t xml:space="preserve"> </w:t>
      </w:r>
      <w:r w:rsidR="002C4684" w:rsidRPr="002C4684">
        <w:rPr>
          <w:rFonts w:ascii="Times New Roman" w:hAnsi="Times New Roman" w:cs="Times New Roman"/>
        </w:rPr>
        <w:t>As per the request of reviewer 3. Page 5.</w:t>
      </w:r>
    </w:p>
    <w:p w14:paraId="604E7F7D" w14:textId="14D1BD0A" w:rsidR="002C4684" w:rsidRDefault="002C4684" w:rsidP="003A2BC9">
      <w:pPr>
        <w:rPr>
          <w:rFonts w:ascii="Cambria" w:hAnsi="Cambria"/>
        </w:rPr>
      </w:pPr>
      <w:r>
        <w:rPr>
          <w:rFonts w:ascii="Times New Roman" w:hAnsi="Times New Roman" w:cs="Times New Roman"/>
        </w:rPr>
        <w:t xml:space="preserve">10.) </w:t>
      </w:r>
      <w:r w:rsidR="00171A01">
        <w:rPr>
          <w:rFonts w:ascii="Times New Roman" w:hAnsi="Times New Roman" w:cs="Times New Roman"/>
        </w:rPr>
        <w:t>Changed “</w:t>
      </w:r>
      <w:r w:rsidR="00171A01">
        <w:rPr>
          <w:rFonts w:ascii="Cambria" w:hAnsi="Cambria"/>
        </w:rPr>
        <w:t>27.1±0.2 Å in 2 mM free Mg</w:t>
      </w:r>
      <w:r w:rsidR="00171A01">
        <w:rPr>
          <w:rFonts w:ascii="Cambria" w:hAnsi="Cambria"/>
          <w:vertAlign w:val="superscript"/>
        </w:rPr>
        <w:t>2+</w:t>
      </w:r>
      <w:r w:rsidR="00171A01">
        <w:rPr>
          <w:rFonts w:ascii="Cambria" w:hAnsi="Cambria"/>
        </w:rPr>
        <w:t xml:space="preserve"> (SI Table 6).” to “27.1±0.2 Å in 25 mM free Mg</w:t>
      </w:r>
      <w:r w:rsidR="00171A01">
        <w:rPr>
          <w:rFonts w:ascii="Cambria" w:hAnsi="Cambria"/>
          <w:vertAlign w:val="superscript"/>
        </w:rPr>
        <w:t>2+</w:t>
      </w:r>
      <w:r w:rsidR="00171A01">
        <w:rPr>
          <w:rFonts w:ascii="Cambria" w:hAnsi="Cambria"/>
        </w:rPr>
        <w:t xml:space="preserve"> (SI Table 6).” as per the request of reviewer 3. Page 7.</w:t>
      </w:r>
    </w:p>
    <w:p w14:paraId="4D4DE519" w14:textId="5687DA73" w:rsidR="00C15B05" w:rsidRDefault="00C15B05" w:rsidP="003A2BC9">
      <w:pPr>
        <w:rPr>
          <w:rFonts w:ascii="Times New Roman" w:hAnsi="Times New Roman" w:cs="Times New Roman"/>
        </w:rPr>
      </w:pPr>
      <w:r>
        <w:rPr>
          <w:rFonts w:ascii="Cambria" w:hAnsi="Cambria"/>
        </w:rPr>
        <w:t>11</w:t>
      </w:r>
      <w:r w:rsidRPr="00DE2DF2">
        <w:rPr>
          <w:rFonts w:ascii="Times New Roman" w:hAnsi="Times New Roman" w:cs="Times New Roman"/>
        </w:rPr>
        <w:t>.) Changed</w:t>
      </w:r>
      <w:r>
        <w:rPr>
          <w:rFonts w:ascii="Cambria" w:hAnsi="Cambria"/>
        </w:rPr>
        <w:t xml:space="preserve"> “</w:t>
      </w:r>
      <w:r>
        <w:t xml:space="preserve">In this study, we used a bottom-up, </w:t>
      </w:r>
      <w:r>
        <w:rPr>
          <w:i/>
          <w:iCs/>
        </w:rPr>
        <w:t>aufbau</w:t>
      </w:r>
      <w:r>
        <w:t>, approach</w:t>
      </w:r>
      <w:r w:rsidRPr="00DE2DF2">
        <w:rPr>
          <w:rFonts w:ascii="Times New Roman" w:hAnsi="Times New Roman" w:cs="Times New Roman"/>
        </w:rPr>
        <w:t>” to “</w:t>
      </w:r>
      <w:r>
        <w:t>In this study, we used a bottom-up approach</w:t>
      </w:r>
      <w:r w:rsidRPr="00DE2DF2">
        <w:rPr>
          <w:rFonts w:ascii="Times New Roman" w:hAnsi="Times New Roman" w:cs="Times New Roman"/>
        </w:rPr>
        <w:t xml:space="preserve">” as per the request of reviewer 3. Page </w:t>
      </w:r>
      <w:r w:rsidR="00DE2DF2" w:rsidRPr="00DE2DF2">
        <w:rPr>
          <w:rFonts w:ascii="Times New Roman" w:hAnsi="Times New Roman" w:cs="Times New Roman"/>
        </w:rPr>
        <w:t>8.</w:t>
      </w:r>
    </w:p>
    <w:p w14:paraId="34D454A8" w14:textId="6FF7154C" w:rsidR="00DE2DF2" w:rsidRDefault="00DE2DF2" w:rsidP="003A2BC9">
      <w:pPr>
        <w:rPr>
          <w:rFonts w:ascii="Times New Roman" w:hAnsi="Times New Roman" w:cs="Times New Roman"/>
        </w:rPr>
      </w:pPr>
      <w:r>
        <w:rPr>
          <w:rFonts w:ascii="Times New Roman" w:hAnsi="Times New Roman" w:cs="Times New Roman"/>
        </w:rPr>
        <w:t>12.) Added the paragraph:</w:t>
      </w:r>
    </w:p>
    <w:p w14:paraId="2EE3037A" w14:textId="7FC8BDF8" w:rsidR="00DE2DF2" w:rsidRDefault="00DE2DF2" w:rsidP="00DE2DF2">
      <w:pPr>
        <w:pStyle w:val="TAMainText"/>
      </w:pPr>
      <w:r>
        <w:t>“</w:t>
      </w:r>
      <w:r w:rsidR="00D02D65">
        <w:t xml:space="preserve">Eco80 is a significant step towards reconstituting the cytoplasm </w:t>
      </w:r>
      <w:r w:rsidR="00D02D65">
        <w:rPr>
          <w:i/>
          <w:iCs/>
        </w:rPr>
        <w:t>in vitro</w:t>
      </w:r>
      <w:r w:rsidR="00D02D65">
        <w:t xml:space="preserve"> but Eco80 is still a simplification. First, the cell contains 228 other metabolites, the 20% of the metabolome that was not included in Eco80. While it was not feasible to test in this study, we expect the remaining 20% of the metabolome to reinforce the effects of Eco80 because the remaining 20% of the metabolome has a similar, but slightly higher, composition of strong Mg</w:t>
      </w:r>
      <w:r w:rsidR="00D02D65">
        <w:rPr>
          <w:vertAlign w:val="superscript"/>
        </w:rPr>
        <w:t>2+</w:t>
      </w:r>
      <w:r w:rsidR="00D02D65">
        <w:t xml:space="preserve"> chelating metabolites to Eco80, 19% and 14% respectively, and because each individual component makes up less than 1.1% of the total metabolome.</w:t>
      </w:r>
      <w:r w:rsidR="00D02D65">
        <w:fldChar w:fldCharType="begin"/>
      </w:r>
      <w:r w:rsidR="00D02D65">
        <w:instrText xml:space="preserve"> ADDIN ZOTERO_ITEM CSL_CITATION {"citationID":"KiIk9ZsR","properties":{"formattedCitation":"\\super 23\\nosupersub{}","plainCitation":"23","noteIndex":0},"citationItems":[{"id":399,"uris":["http://zotero.org/users/4485201/items/75JQ5TCG"],"itemData":{"id":399,"type":"article-journal","abstract":"RNA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D02D65">
        <w:fldChar w:fldCharType="separate"/>
      </w:r>
      <w:r w:rsidR="00D02D65" w:rsidRPr="00C7004E">
        <w:rPr>
          <w:szCs w:val="24"/>
          <w:vertAlign w:val="superscript"/>
        </w:rPr>
        <w:t>23</w:t>
      </w:r>
      <w:r w:rsidR="00D02D65">
        <w:fldChar w:fldCharType="end"/>
      </w:r>
      <w:r w:rsidR="00D02D65">
        <w:t xml:space="preserve"> The remaining 20% of the metabolome also shares structural features with the metabolites in Eco80, with less than five of the remaining metabolites expected to carry a net positive charge at physiological pH. The second simplification is that Eco80 does not contain biological macromolecules such as RNA and proteins, or other biological divalent metal ions such as Zn</w:t>
      </w:r>
      <w:r w:rsidR="00D02D65">
        <w:rPr>
          <w:vertAlign w:val="superscript"/>
        </w:rPr>
        <w:t>2+</w:t>
      </w:r>
      <w:r w:rsidR="00D02D65">
        <w:t xml:space="preserve"> or Ca</w:t>
      </w:r>
      <w:r w:rsidR="00D02D65">
        <w:rPr>
          <w:vertAlign w:val="superscript"/>
        </w:rPr>
        <w:t>2+</w:t>
      </w:r>
      <w:r w:rsidR="00D02D65">
        <w:t>. While the effects of these cellular components were outside of the scope of our study, the effects could be interrogated using a similar theoretical and experimental treatment.</w:t>
      </w:r>
      <w:r>
        <w:t>”</w:t>
      </w:r>
    </w:p>
    <w:p w14:paraId="74F90735" w14:textId="0EE7830F" w:rsidR="00DE2DF2" w:rsidRDefault="00DE2DF2" w:rsidP="003A2BC9">
      <w:pPr>
        <w:rPr>
          <w:rFonts w:ascii="Times New Roman" w:hAnsi="Times New Roman" w:cs="Times New Roman"/>
        </w:rPr>
      </w:pPr>
      <w:r>
        <w:rPr>
          <w:rFonts w:ascii="Times New Roman" w:hAnsi="Times New Roman" w:cs="Times New Roman"/>
        </w:rPr>
        <w:t>In response to reviewer 1 and 3. Page 9.</w:t>
      </w:r>
    </w:p>
    <w:p w14:paraId="629B8A00" w14:textId="399C13CE" w:rsidR="00DE2DF2" w:rsidRDefault="00DE2DF2" w:rsidP="003A2BC9">
      <w:pPr>
        <w:rPr>
          <w:rFonts w:ascii="Times New Roman" w:hAnsi="Times New Roman" w:cs="Times New Roman"/>
        </w:rPr>
      </w:pPr>
      <w:r>
        <w:rPr>
          <w:rFonts w:ascii="Times New Roman" w:hAnsi="Times New Roman" w:cs="Times New Roman"/>
        </w:rPr>
        <w:t>13.) Added the paragraph:</w:t>
      </w:r>
    </w:p>
    <w:p w14:paraId="1FAF83C9" w14:textId="5D83B5A9" w:rsidR="00AE27F9" w:rsidRDefault="00DE2DF2" w:rsidP="00AE27F9">
      <w:pPr>
        <w:pStyle w:val="TAMainText"/>
      </w:pPr>
      <w:r>
        <w:t>“</w:t>
      </w:r>
      <w:r w:rsidR="00AE27F9">
        <w:t>The destabilizing effect of Eco80 on RNA helices, apparently contradicts a previous study that demonstrated that amino acid-chelated Mg</w:t>
      </w:r>
      <w:r w:rsidR="00AE27F9">
        <w:rPr>
          <w:vertAlign w:val="superscript"/>
        </w:rPr>
        <w:t>2+</w:t>
      </w:r>
      <w:r w:rsidR="00AE27F9">
        <w:t xml:space="preserve"> stabilized the tertiary fold and increased the folding cooperativity of RNA structures.</w:t>
      </w:r>
      <w:r w:rsidR="00AE27F9">
        <w:fldChar w:fldCharType="begin"/>
      </w:r>
      <w:r w:rsidR="00AE27F9">
        <w:instrText xml:space="preserve"> ADDIN ZOTERO_ITEM CSL_CITATION {"citationID":"bLbVMUK4","properties":{"formattedCitation":"\\super 24\\nosupersub{}","plainCitation":"24","noteIndex":0},"citationItems":[{"id":361,"uris":["http://zotero.org/users/4485201/items/K6BB67AV"],"itemData":{"id":361,"type":"article-journal","abstract":"The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Communications","DOI":"10.1038/s41467-018-04415-1","ISSN":"2041-1723","issue":"1","language":"En","license":"2018 The Author(s)","page":"2149","source":"www.nature.com","title":"Cellular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AE27F9">
        <w:fldChar w:fldCharType="separate"/>
      </w:r>
      <w:r w:rsidR="00AE27F9">
        <w:rPr>
          <w:szCs w:val="24"/>
          <w:vertAlign w:val="superscript"/>
        </w:rPr>
        <w:t>24</w:t>
      </w:r>
      <w:r w:rsidR="00AE27F9">
        <w:fldChar w:fldCharType="end"/>
      </w:r>
      <w:r w:rsidR="00AE27F9">
        <w:t xml:space="preserve"> However, this study only accounted for amino acid-chelated Mg</w:t>
      </w:r>
      <w:r w:rsidR="00AE27F9">
        <w:rPr>
          <w:vertAlign w:val="superscript"/>
        </w:rPr>
        <w:t>2+</w:t>
      </w:r>
      <w:r w:rsidR="00AE27F9">
        <w:t>, a weakly-chelated Mg</w:t>
      </w:r>
      <w:r w:rsidR="00AE27F9">
        <w:rPr>
          <w:vertAlign w:val="superscript"/>
        </w:rPr>
        <w:t>2+</w:t>
      </w:r>
      <w:r w:rsidR="00AE27F9">
        <w:t xml:space="preserve"> species, and used </w:t>
      </w:r>
      <w:r w:rsidR="00AE27F9">
        <w:lastRenderedPageBreak/>
        <w:t>approximate binding constants. Moreover, our finding of less stable helices is more consistent with increased tertiary structure stabilization than it first appears, as secondary structure destabilization and tertiary structure stabilization is an important driving force of cooperative folding for biological RNA.</w:t>
      </w:r>
      <w:r w:rsidR="00AE27F9">
        <w:fldChar w:fldCharType="begin"/>
      </w:r>
      <w:r w:rsidR="00AE27F9">
        <w:instrText xml:space="preserve"> ADDIN ZOTERO_ITEM CSL_CITATION {"citationID":"ERxWSLrK","properties":{"formattedCitation":"\\super 12\\nosupersub{}","plainCitation":"12","noteIndex":0},"citationItems":[{"id":119,"uris":["http://zotero.org/users/4485201/items/4V33ZIYU"],"itemData":{"id":119,"type":"article-journal","container-title":"Biochemistry","DOI":"10.1021/acs.biochem.7b00325","ISSN":"0006-2960, 1520-4995","issue":"27","language":"en","page":"3422-3433","source":"CrossRef","title":"Cooperative RNA Folding under Cellular Conditions Arises From Both Tertiary Structure Stabilization and Secondary Structure Destabilization","volume":"56","author":[{"family":"Leamy","given":"Kathleen A."},{"family":"Yennawar","given":"Neela H."},{"family":"Bevilacqua","given":"Philip C."}],"issued":{"date-parts":[["2017",7,11]]}}}],"schema":"https://github.com/citation-style-language/schema/raw/master/csl-citation.json"} </w:instrText>
      </w:r>
      <w:r w:rsidR="00AE27F9">
        <w:fldChar w:fldCharType="separate"/>
      </w:r>
      <w:r w:rsidR="00AE27F9">
        <w:rPr>
          <w:szCs w:val="24"/>
          <w:vertAlign w:val="superscript"/>
        </w:rPr>
        <w:t>12</w:t>
      </w:r>
      <w:r w:rsidR="00AE27F9">
        <w:fldChar w:fldCharType="end"/>
      </w:r>
      <w:r w:rsidR="00AE27F9">
        <w:t xml:space="preserve"> Indeed, our SAXS analysis was consistent with increased tertiary compaction of the apo-guanine aptamer in Eco80 (SI table 6), even with the destabilization of RNA helices observed in Figure 2.</w:t>
      </w:r>
      <w:r w:rsidR="00AE27F9">
        <w:t>”</w:t>
      </w:r>
    </w:p>
    <w:p w14:paraId="4D1A4EAA" w14:textId="2B5F757C" w:rsidR="00DE2DF2" w:rsidRDefault="00DE2DF2" w:rsidP="00AE27F9">
      <w:pPr>
        <w:rPr>
          <w:rFonts w:ascii="Times New Roman" w:hAnsi="Times New Roman" w:cs="Times New Roman"/>
        </w:rPr>
      </w:pPr>
      <w:r>
        <w:rPr>
          <w:rFonts w:ascii="Times New Roman" w:hAnsi="Times New Roman" w:cs="Times New Roman"/>
        </w:rPr>
        <w:t>In response to reviewer 2. Page 9.</w:t>
      </w:r>
    </w:p>
    <w:p w14:paraId="25D2E698" w14:textId="08B22C23" w:rsidR="00DE2DF2" w:rsidRDefault="00DE2DF2" w:rsidP="003A2BC9">
      <w:pPr>
        <w:rPr>
          <w:rFonts w:ascii="Times New Roman" w:hAnsi="Times New Roman" w:cs="Times New Roman"/>
        </w:rPr>
      </w:pPr>
      <w:r>
        <w:rPr>
          <w:rFonts w:ascii="Times New Roman" w:hAnsi="Times New Roman" w:cs="Times New Roman"/>
        </w:rPr>
        <w:t xml:space="preserve">14.) </w:t>
      </w:r>
      <w:r w:rsidR="004255F6">
        <w:rPr>
          <w:rFonts w:ascii="Times New Roman" w:hAnsi="Times New Roman" w:cs="Times New Roman"/>
        </w:rPr>
        <w:t>Added the following paragraph:</w:t>
      </w:r>
    </w:p>
    <w:p w14:paraId="284E1D81" w14:textId="395E97BF" w:rsidR="004255F6" w:rsidRDefault="004255F6" w:rsidP="004255F6">
      <w:pPr>
        <w:pStyle w:val="TAMainText"/>
      </w:pPr>
      <w:r>
        <w:t>“</w:t>
      </w:r>
      <w:r w:rsidR="00AE27F9">
        <w:t xml:space="preserve">Moreover, the destabilizing effect of Eco80 indicates that RNA structures are more dynamic in the cell than </w:t>
      </w:r>
      <w:r w:rsidR="00AE27F9">
        <w:rPr>
          <w:i/>
          <w:iCs/>
        </w:rPr>
        <w:t>in vitro</w:t>
      </w:r>
      <w:r w:rsidR="00AE27F9">
        <w:t xml:space="preserve">. Helicases and RNA chaperones have been proposed to play a central role in dynamics in cell because interconversion between RNA structures requires breaking base pairs, which is energetically “expensive”. The weak destabilization we observed in this work, about +0.69 kcal/mol, could have a large effect on RNA dynamics </w:t>
      </w:r>
      <w:r w:rsidR="00AE27F9" w:rsidRPr="005D4B08">
        <w:rPr>
          <w:i/>
          <w:iCs/>
        </w:rPr>
        <w:t>in vivo</w:t>
      </w:r>
      <w:r w:rsidR="00AE27F9">
        <w:t>, when extrapolated to the entire transcriptome, outside of the impact of proteinous RNA chaperones. Another consideration is that helicases require the hydrolysis/expenditure of NTPs. A 0.69 kcal/mol decrease in the energy required for every helix that a helicase must unwind could provide major energetic savings for the cell.</w:t>
      </w:r>
      <w:r>
        <w:t>”</w:t>
      </w:r>
    </w:p>
    <w:p w14:paraId="3653EF64" w14:textId="38156578" w:rsidR="004255F6" w:rsidRDefault="004255F6" w:rsidP="003A2BC9">
      <w:pPr>
        <w:rPr>
          <w:rFonts w:ascii="Times New Roman" w:hAnsi="Times New Roman" w:cs="Times New Roman"/>
        </w:rPr>
      </w:pPr>
      <w:r>
        <w:rPr>
          <w:rFonts w:ascii="Times New Roman" w:hAnsi="Times New Roman" w:cs="Times New Roman"/>
        </w:rPr>
        <w:t>In response to reviewer 1. Page 9.</w:t>
      </w:r>
    </w:p>
    <w:p w14:paraId="27E28CBB" w14:textId="386DBDF3" w:rsidR="004255F6" w:rsidRDefault="004255F6" w:rsidP="003A2BC9">
      <w:pPr>
        <w:rPr>
          <w:rFonts w:ascii="Times New Roman" w:hAnsi="Times New Roman" w:cs="Times New Roman"/>
        </w:rPr>
      </w:pPr>
      <w:r>
        <w:rPr>
          <w:rFonts w:ascii="Times New Roman" w:hAnsi="Times New Roman" w:cs="Times New Roman"/>
        </w:rPr>
        <w:t>15.) Labeled the abstract as requested by the editorial team. Page 1.</w:t>
      </w:r>
    </w:p>
    <w:p w14:paraId="40A368DA" w14:textId="1B9BB640" w:rsidR="004255F6" w:rsidRDefault="004255F6" w:rsidP="003A2BC9">
      <w:pPr>
        <w:rPr>
          <w:rFonts w:ascii="Times New Roman" w:hAnsi="Times New Roman" w:cs="Times New Roman"/>
        </w:rPr>
      </w:pPr>
      <w:r>
        <w:rPr>
          <w:rFonts w:ascii="Times New Roman" w:hAnsi="Times New Roman" w:cs="Times New Roman"/>
        </w:rPr>
        <w:t>16.) Labeled an experimental details section that refers readers to the supplemental methods. Page 10.</w:t>
      </w:r>
    </w:p>
    <w:p w14:paraId="29B427A7" w14:textId="64CDF680" w:rsidR="000A0512" w:rsidRDefault="004255F6" w:rsidP="003A2BC9">
      <w:pPr>
        <w:rPr>
          <w:rFonts w:ascii="Times New Roman" w:hAnsi="Times New Roman" w:cs="Times New Roman"/>
        </w:rPr>
      </w:pPr>
      <w:r>
        <w:rPr>
          <w:rFonts w:ascii="Times New Roman" w:hAnsi="Times New Roman" w:cs="Times New Roman"/>
        </w:rPr>
        <w:t>17.) Updated the Associated Content section to include the second supplemental information file added in response to reviewer 2. Page 10.</w:t>
      </w:r>
    </w:p>
    <w:p w14:paraId="4C7674CD" w14:textId="786B583A" w:rsidR="002A6038" w:rsidRDefault="002A6038" w:rsidP="003A2BC9">
      <w:pPr>
        <w:rPr>
          <w:rFonts w:ascii="Times New Roman" w:hAnsi="Times New Roman" w:cs="Times New Roman"/>
        </w:rPr>
      </w:pPr>
      <w:r>
        <w:rPr>
          <w:rFonts w:ascii="Times New Roman" w:hAnsi="Times New Roman" w:cs="Times New Roman"/>
        </w:rPr>
        <w:t>18.) Labeled TOC “For Table of Contents use only”</w:t>
      </w:r>
    </w:p>
    <w:p w14:paraId="49249052" w14:textId="2DF0222F" w:rsidR="00C32BBC" w:rsidRDefault="00C32BBC" w:rsidP="003A2BC9">
      <w:pPr>
        <w:rPr>
          <w:rFonts w:ascii="Times New Roman" w:hAnsi="Times New Roman" w:cs="Times New Roman"/>
        </w:rPr>
      </w:pPr>
      <w:r>
        <w:rPr>
          <w:rFonts w:ascii="Times New Roman" w:hAnsi="Times New Roman" w:cs="Times New Roman"/>
        </w:rPr>
        <w:t>19.) We identified and fixed the following errors in the original manuscript.</w:t>
      </w:r>
    </w:p>
    <w:p w14:paraId="705C2CDA" w14:textId="40709C09" w:rsidR="00C32BBC" w:rsidRDefault="00C32BBC" w:rsidP="00C32BBC">
      <w:pPr>
        <w:pStyle w:val="ListParagraph"/>
        <w:numPr>
          <w:ilvl w:val="0"/>
          <w:numId w:val="2"/>
        </w:numPr>
        <w:rPr>
          <w:rFonts w:ascii="Times New Roman" w:hAnsi="Times New Roman" w:cs="Times New Roman"/>
        </w:rPr>
      </w:pPr>
      <w:r>
        <w:rPr>
          <w:rFonts w:ascii="Times New Roman" w:hAnsi="Times New Roman" w:cs="Times New Roman"/>
        </w:rPr>
        <w:t>Changed “</w:t>
      </w:r>
      <w:r w:rsidRPr="00C1139A">
        <w:t>‘NTPCM’ contains the four strong Mg</w:t>
      </w:r>
      <w:r w:rsidRPr="00C1139A">
        <w:rPr>
          <w:vertAlign w:val="superscript"/>
        </w:rPr>
        <w:t>2+</w:t>
      </w:r>
      <w:r w:rsidRPr="00C1139A">
        <w:t xml:space="preserve"> chelating NTPs, and ‘WMCM’ contains 11 other weak Mg</w:t>
      </w:r>
      <w:r w:rsidRPr="00C1139A">
        <w:rPr>
          <w:vertAlign w:val="superscript"/>
        </w:rPr>
        <w:t>2+</w:t>
      </w:r>
      <w:r w:rsidRPr="00C1139A">
        <w:t>-binding metabolites</w:t>
      </w:r>
      <w:r w:rsidRPr="00332FA4">
        <w:rPr>
          <w:rFonts w:ascii="Times New Roman" w:hAnsi="Times New Roman" w:cs="Times New Roman"/>
        </w:rPr>
        <w:t>.</w:t>
      </w:r>
      <w:r w:rsidRPr="00332FA4">
        <w:rPr>
          <w:rFonts w:ascii="Times New Roman" w:hAnsi="Times New Roman" w:cs="Times New Roman"/>
        </w:rPr>
        <w:t>” to “</w:t>
      </w:r>
      <w:r w:rsidRPr="00C1139A">
        <w:t>‘NTPCM’ contains the four strong Mg</w:t>
      </w:r>
      <w:r w:rsidRPr="00C1139A">
        <w:rPr>
          <w:vertAlign w:val="superscript"/>
        </w:rPr>
        <w:t>2+</w:t>
      </w:r>
      <w:r>
        <w:t>-</w:t>
      </w:r>
      <w:r w:rsidRPr="00C1139A">
        <w:t>chelating NTPs, and ‘WMCM’ contains 11 other weak Mg</w:t>
      </w:r>
      <w:r w:rsidRPr="00C1139A">
        <w:rPr>
          <w:vertAlign w:val="superscript"/>
        </w:rPr>
        <w:t>2+</w:t>
      </w:r>
      <w:r w:rsidRPr="00C1139A">
        <w:t>-</w:t>
      </w:r>
      <w:r>
        <w:t>chelating</w:t>
      </w:r>
      <w:r w:rsidRPr="00C1139A">
        <w:t xml:space="preserve"> metabolites.</w:t>
      </w:r>
      <w:r w:rsidR="00332FA4">
        <w:t xml:space="preserve">” </w:t>
      </w:r>
      <w:r w:rsidR="00332FA4" w:rsidRPr="00332FA4">
        <w:rPr>
          <w:rFonts w:ascii="Times New Roman" w:hAnsi="Times New Roman" w:cs="Times New Roman"/>
        </w:rPr>
        <w:t>on page 3.</w:t>
      </w:r>
    </w:p>
    <w:p w14:paraId="3B1ED8E4" w14:textId="16EA5D31" w:rsidR="00332FA4" w:rsidRDefault="00332FA4" w:rsidP="00C32BBC">
      <w:pPr>
        <w:pStyle w:val="ListParagraph"/>
        <w:numPr>
          <w:ilvl w:val="0"/>
          <w:numId w:val="2"/>
        </w:numPr>
        <w:rPr>
          <w:rFonts w:ascii="Times New Roman" w:hAnsi="Times New Roman" w:cs="Times New Roman"/>
        </w:rPr>
      </w:pPr>
      <w:r>
        <w:rPr>
          <w:rFonts w:ascii="Times New Roman" w:hAnsi="Times New Roman" w:cs="Times New Roman"/>
        </w:rPr>
        <w:t>Changed “</w:t>
      </w:r>
      <w:r w:rsidRPr="00935500">
        <w:t>Figure 1 E-G, blank lines</w:t>
      </w:r>
      <w:r>
        <w:rPr>
          <w:rFonts w:ascii="Times New Roman" w:hAnsi="Times New Roman" w:cs="Times New Roman"/>
        </w:rPr>
        <w:t>” to “</w:t>
      </w:r>
      <w:r w:rsidRPr="00935500">
        <w:t>Figure 1 E-G, bla</w:t>
      </w:r>
      <w:r>
        <w:t>c</w:t>
      </w:r>
      <w:r w:rsidRPr="00935500">
        <w:t>k lines</w:t>
      </w:r>
      <w:r>
        <w:rPr>
          <w:rFonts w:ascii="Times New Roman" w:hAnsi="Times New Roman" w:cs="Times New Roman"/>
        </w:rPr>
        <w:t>” on page 4.</w:t>
      </w:r>
    </w:p>
    <w:p w14:paraId="27CD903A" w14:textId="76F994AE" w:rsidR="00332FA4" w:rsidRDefault="00332FA4" w:rsidP="00C32BBC">
      <w:pPr>
        <w:pStyle w:val="ListParagraph"/>
        <w:numPr>
          <w:ilvl w:val="0"/>
          <w:numId w:val="2"/>
        </w:numPr>
        <w:rPr>
          <w:rFonts w:ascii="Times New Roman" w:hAnsi="Times New Roman" w:cs="Times New Roman"/>
        </w:rPr>
      </w:pPr>
      <w:r>
        <w:rPr>
          <w:rFonts w:ascii="Times New Roman" w:hAnsi="Times New Roman" w:cs="Times New Roman"/>
        </w:rPr>
        <w:t>Changed “</w:t>
      </w:r>
      <w:r w:rsidRPr="00935500">
        <w:t>We used a binding isotherm method, where</w:t>
      </w:r>
      <w:r>
        <w:t>in decreasing concentrations</w:t>
      </w:r>
      <w:r>
        <w:rPr>
          <w:rFonts w:ascii="Times New Roman" w:hAnsi="Times New Roman" w:cs="Times New Roman"/>
        </w:rPr>
        <w:t>” to “</w:t>
      </w:r>
      <w:r w:rsidRPr="00935500">
        <w:t>We used a binding isotherm method, where</w:t>
      </w:r>
      <w:r>
        <w:t xml:space="preserve">in </w:t>
      </w:r>
      <w:r>
        <w:t>in</w:t>
      </w:r>
      <w:r>
        <w:t>creasing concentrations</w:t>
      </w:r>
      <w:r>
        <w:rPr>
          <w:rFonts w:ascii="Times New Roman" w:hAnsi="Times New Roman" w:cs="Times New Roman"/>
        </w:rPr>
        <w:t>” on page 5.</w:t>
      </w:r>
    </w:p>
    <w:p w14:paraId="5FC9DBAF" w14:textId="5C30D905" w:rsidR="002A63E4" w:rsidRDefault="002A63E4" w:rsidP="00C32BBC">
      <w:pPr>
        <w:pStyle w:val="ListParagraph"/>
        <w:numPr>
          <w:ilvl w:val="0"/>
          <w:numId w:val="2"/>
        </w:numPr>
        <w:rPr>
          <w:rFonts w:ascii="Times New Roman" w:hAnsi="Times New Roman" w:cs="Times New Roman"/>
        </w:rPr>
      </w:pPr>
      <w:r>
        <w:rPr>
          <w:rFonts w:ascii="Times New Roman" w:hAnsi="Times New Roman" w:cs="Times New Roman"/>
        </w:rPr>
        <w:t>Changed “</w:t>
      </w:r>
      <w:r w:rsidRPr="00935500">
        <w:t>The destabilizing effect of Eco80 appear</w:t>
      </w:r>
      <w:r>
        <w:t>ed</w:t>
      </w:r>
      <w:r w:rsidRPr="00935500">
        <w:t xml:space="preserve"> to be related to the AU content of the helix</w:t>
      </w:r>
      <w:r>
        <w:rPr>
          <w:rFonts w:ascii="Times New Roman" w:hAnsi="Times New Roman" w:cs="Times New Roman"/>
        </w:rPr>
        <w:t>” to “</w:t>
      </w:r>
      <w:r w:rsidRPr="00935500">
        <w:t xml:space="preserve">The destabilizing effect of </w:t>
      </w:r>
      <w:r>
        <w:t>NTPCM</w:t>
      </w:r>
      <w:r w:rsidRPr="00935500">
        <w:t xml:space="preserve"> appear</w:t>
      </w:r>
      <w:r>
        <w:t>ed</w:t>
      </w:r>
      <w:r w:rsidRPr="00935500">
        <w:t xml:space="preserve"> to be related to the AU content of the helix</w:t>
      </w:r>
      <w:r>
        <w:rPr>
          <w:rFonts w:ascii="Times New Roman" w:hAnsi="Times New Roman" w:cs="Times New Roman"/>
        </w:rPr>
        <w:t>” on page 6.</w:t>
      </w:r>
    </w:p>
    <w:p w14:paraId="59027BC4" w14:textId="24ED6D01" w:rsidR="00E81EB2" w:rsidRDefault="00952D98" w:rsidP="00C32BBC">
      <w:pPr>
        <w:pStyle w:val="ListParagraph"/>
        <w:numPr>
          <w:ilvl w:val="0"/>
          <w:numId w:val="2"/>
        </w:numPr>
        <w:rPr>
          <w:rFonts w:ascii="Times New Roman" w:hAnsi="Times New Roman" w:cs="Times New Roman"/>
        </w:rPr>
      </w:pPr>
      <w:r>
        <w:rPr>
          <w:rFonts w:ascii="Times New Roman" w:hAnsi="Times New Roman" w:cs="Times New Roman"/>
        </w:rPr>
        <w:t>Changed “</w:t>
      </w:r>
      <w:r w:rsidRPr="00935500">
        <w:t>strong</w:t>
      </w:r>
      <w:r>
        <w:t>-</w:t>
      </w:r>
      <w:r w:rsidRPr="00935500">
        <w:t>Mg</w:t>
      </w:r>
      <w:r w:rsidRPr="00935500">
        <w:rPr>
          <w:vertAlign w:val="superscript"/>
        </w:rPr>
        <w:t>2+</w:t>
      </w:r>
      <w:r>
        <w:t>-</w:t>
      </w:r>
      <w:r w:rsidRPr="00935500">
        <w:t>chelating metabolites, and a mixture of stabilizing and destabilizing interactions for weak</w:t>
      </w:r>
      <w:r>
        <w:t>-</w:t>
      </w:r>
      <w:r w:rsidRPr="00935500">
        <w:t>Mg</w:t>
      </w:r>
      <w:r w:rsidRPr="00935500">
        <w:rPr>
          <w:vertAlign w:val="superscript"/>
        </w:rPr>
        <w:t>2+</w:t>
      </w:r>
      <w:r>
        <w:t>-</w:t>
      </w:r>
      <w:r w:rsidRPr="00935500">
        <w:t>chelating metabolites</w:t>
      </w:r>
      <w:r>
        <w:rPr>
          <w:rFonts w:ascii="Times New Roman" w:hAnsi="Times New Roman" w:cs="Times New Roman"/>
        </w:rPr>
        <w:t>” to “</w:t>
      </w:r>
      <w:r w:rsidRPr="00935500">
        <w:t>strong</w:t>
      </w:r>
      <w:r>
        <w:t xml:space="preserve"> </w:t>
      </w:r>
      <w:r w:rsidRPr="00935500">
        <w:t>Mg</w:t>
      </w:r>
      <w:r w:rsidRPr="00935500">
        <w:rPr>
          <w:vertAlign w:val="superscript"/>
        </w:rPr>
        <w:t>2+</w:t>
      </w:r>
      <w:r>
        <w:t>-</w:t>
      </w:r>
      <w:r w:rsidRPr="00935500">
        <w:t>chelating metabolites, and a mixture of stabilizing and destabilizing interactions for weak</w:t>
      </w:r>
      <w:r>
        <w:t xml:space="preserve"> </w:t>
      </w:r>
      <w:r w:rsidRPr="00935500">
        <w:t>Mg</w:t>
      </w:r>
      <w:r w:rsidRPr="00935500">
        <w:rPr>
          <w:vertAlign w:val="superscript"/>
        </w:rPr>
        <w:t>2+</w:t>
      </w:r>
      <w:r>
        <w:t>-</w:t>
      </w:r>
      <w:r w:rsidRPr="00935500">
        <w:t>chelating metabolites</w:t>
      </w:r>
      <w:r>
        <w:rPr>
          <w:rFonts w:ascii="Times New Roman" w:hAnsi="Times New Roman" w:cs="Times New Roman"/>
        </w:rPr>
        <w:t>” on page 6.</w:t>
      </w:r>
    </w:p>
    <w:p w14:paraId="437B7EE7" w14:textId="63F7038B" w:rsidR="00952D98" w:rsidRDefault="00952D98" w:rsidP="00C32BBC">
      <w:pPr>
        <w:pStyle w:val="ListParagraph"/>
        <w:numPr>
          <w:ilvl w:val="0"/>
          <w:numId w:val="2"/>
        </w:numPr>
        <w:rPr>
          <w:rFonts w:ascii="Times New Roman" w:hAnsi="Times New Roman" w:cs="Times New Roman"/>
        </w:rPr>
      </w:pPr>
      <w:r>
        <w:rPr>
          <w:rFonts w:ascii="Times New Roman" w:hAnsi="Times New Roman" w:cs="Times New Roman"/>
        </w:rPr>
        <w:t>Changed “</w:t>
      </w:r>
      <w:r w:rsidRPr="00935500">
        <w:t>Several studies indicate</w:t>
      </w:r>
      <w:r>
        <w:t>d</w:t>
      </w:r>
      <w:r w:rsidRPr="00935500">
        <w:t xml:space="preserve"> that weak and strong Mg</w:t>
      </w:r>
      <w:r w:rsidRPr="00935500">
        <w:rPr>
          <w:vertAlign w:val="superscript"/>
        </w:rPr>
        <w:t>2+</w:t>
      </w:r>
      <w:r w:rsidRPr="00935500">
        <w:t xml:space="preserve"> chelating metabolites</w:t>
      </w:r>
      <w:r>
        <w:rPr>
          <w:rFonts w:ascii="Times New Roman" w:hAnsi="Times New Roman" w:cs="Times New Roman"/>
        </w:rPr>
        <w:t>” to “</w:t>
      </w:r>
      <w:r w:rsidRPr="00935500">
        <w:t>Several studies indicate</w:t>
      </w:r>
      <w:r>
        <w:t>d</w:t>
      </w:r>
      <w:r w:rsidRPr="00935500">
        <w:t xml:space="preserve"> that weak and strong Mg</w:t>
      </w:r>
      <w:r w:rsidRPr="00935500">
        <w:rPr>
          <w:vertAlign w:val="superscript"/>
        </w:rPr>
        <w:t>2+</w:t>
      </w:r>
      <w:r>
        <w:t>-</w:t>
      </w:r>
      <w:r w:rsidRPr="00935500">
        <w:t>chelating metabolites</w:t>
      </w:r>
      <w:r>
        <w:rPr>
          <w:rFonts w:ascii="Times New Roman" w:hAnsi="Times New Roman" w:cs="Times New Roman"/>
        </w:rPr>
        <w:t>” on page 6.</w:t>
      </w:r>
    </w:p>
    <w:p w14:paraId="164FE256" w14:textId="48D1A11B" w:rsidR="001C47BC" w:rsidRPr="00C32BBC" w:rsidRDefault="001C47BC" w:rsidP="00C32BBC">
      <w:pPr>
        <w:pStyle w:val="ListParagraph"/>
        <w:numPr>
          <w:ilvl w:val="0"/>
          <w:numId w:val="2"/>
        </w:numPr>
        <w:rPr>
          <w:rFonts w:ascii="Times New Roman" w:hAnsi="Times New Roman" w:cs="Times New Roman"/>
        </w:rPr>
      </w:pPr>
      <w:r>
        <w:rPr>
          <w:rFonts w:ascii="Times New Roman" w:hAnsi="Times New Roman" w:cs="Times New Roman"/>
        </w:rPr>
        <w:t>Changed “</w:t>
      </w:r>
      <w:r w:rsidRPr="00935500">
        <w:t xml:space="preserve">25 and 31.6 </w:t>
      </w:r>
      <w:r>
        <w:t xml:space="preserve">mM </w:t>
      </w:r>
      <w:r w:rsidRPr="00935500">
        <w:t>total Mg</w:t>
      </w:r>
      <w:r w:rsidRPr="00935500">
        <w:rPr>
          <w:vertAlign w:val="superscript"/>
        </w:rPr>
        <w:t>2+</w:t>
      </w:r>
      <w:r w:rsidRPr="00935500">
        <w:t xml:space="preserve"> con</w:t>
      </w:r>
      <w:r>
        <w:t>centration</w:t>
      </w:r>
      <w:r w:rsidRPr="00935500">
        <w:t xml:space="preserve"> used</w:t>
      </w:r>
      <w:r>
        <w:rPr>
          <w:rFonts w:ascii="Times New Roman" w:hAnsi="Times New Roman" w:cs="Times New Roman"/>
        </w:rPr>
        <w:t>” to “</w:t>
      </w:r>
      <w:r w:rsidRPr="00935500">
        <w:t xml:space="preserve">25 and 31.6 </w:t>
      </w:r>
      <w:r>
        <w:t xml:space="preserve">mM </w:t>
      </w:r>
      <w:r w:rsidRPr="00935500">
        <w:t>total Mg</w:t>
      </w:r>
      <w:r w:rsidRPr="00935500">
        <w:rPr>
          <w:vertAlign w:val="superscript"/>
        </w:rPr>
        <w:t>2+</w:t>
      </w:r>
      <w:r w:rsidRPr="00935500">
        <w:t xml:space="preserve"> con</w:t>
      </w:r>
      <w:r>
        <w:t>centration</w:t>
      </w:r>
      <w:r>
        <w:t>s</w:t>
      </w:r>
      <w:r w:rsidRPr="00935500">
        <w:t xml:space="preserve"> used</w:t>
      </w:r>
      <w:r>
        <w:rPr>
          <w:rFonts w:ascii="Times New Roman" w:hAnsi="Times New Roman" w:cs="Times New Roman"/>
        </w:rPr>
        <w:t>” on page 6.</w:t>
      </w:r>
    </w:p>
    <w:p w14:paraId="0EEF9343" w14:textId="77777777" w:rsidR="000A0512" w:rsidRDefault="000A0512">
      <w:pPr>
        <w:rPr>
          <w:rFonts w:ascii="Times New Roman" w:hAnsi="Times New Roman" w:cs="Times New Roman"/>
        </w:rPr>
      </w:pPr>
      <w:r>
        <w:rPr>
          <w:rFonts w:ascii="Times New Roman" w:hAnsi="Times New Roman" w:cs="Times New Roman"/>
        </w:rPr>
        <w:br w:type="page"/>
      </w:r>
    </w:p>
    <w:p w14:paraId="36D03B68" w14:textId="6E1C7C12" w:rsidR="000A0512" w:rsidRDefault="000A0512" w:rsidP="000A0512">
      <w:pPr>
        <w:pStyle w:val="Heading1"/>
      </w:pPr>
      <w:bookmarkStart w:id="20" w:name="_Toc114845278"/>
      <w:r>
        <w:lastRenderedPageBreak/>
        <w:t>IV. List of revisions to the submitted Supplemental Information</w:t>
      </w:r>
      <w:bookmarkEnd w:id="20"/>
    </w:p>
    <w:p w14:paraId="2338CEDC" w14:textId="714C7457" w:rsidR="004255F6" w:rsidRDefault="00CB08F2" w:rsidP="00D81E84">
      <w:pPr>
        <w:pStyle w:val="Standard"/>
        <w:spacing w:after="245"/>
        <w:jc w:val="both"/>
        <w:rPr>
          <w:rFonts w:ascii="Times New Roman" w:hAnsi="Times New Roman" w:cs="Times New Roman"/>
        </w:rPr>
      </w:pPr>
      <w:r>
        <w:rPr>
          <w:rFonts w:ascii="Times New Roman" w:hAnsi="Times New Roman" w:cs="Times New Roman"/>
        </w:rPr>
        <w:t xml:space="preserve">1.) </w:t>
      </w:r>
      <w:r w:rsidR="00D81E84">
        <w:rPr>
          <w:rFonts w:ascii="Times New Roman" w:hAnsi="Times New Roman" w:cs="Times New Roman"/>
        </w:rPr>
        <w:t>The sentence “</w:t>
      </w:r>
      <w:r w:rsidR="00D81E84">
        <w:rPr>
          <w:rFonts w:ascii="Times New Roman" w:hAnsi="Times New Roman" w:cs="Times New Roman"/>
          <w:sz w:val="24"/>
          <w:szCs w:val="24"/>
        </w:rPr>
        <w:t>Uncertainty in the free Mg</w:t>
      </w:r>
      <w:r w:rsidR="00D81E84">
        <w:rPr>
          <w:rFonts w:ascii="Times New Roman" w:hAnsi="Times New Roman" w:cs="Times New Roman"/>
          <w:sz w:val="24"/>
          <w:szCs w:val="24"/>
          <w:vertAlign w:val="superscript"/>
        </w:rPr>
        <w:t>2+</w:t>
      </w:r>
      <w:r w:rsidR="00D81E84">
        <w:rPr>
          <w:rFonts w:ascii="Times New Roman" w:hAnsi="Times New Roman" w:cs="Times New Roman"/>
          <w:sz w:val="24"/>
          <w:szCs w:val="24"/>
        </w:rPr>
        <w:t xml:space="preserve"> concentration was calculated by propagating the uncertainties in the fit parameters, using the error propagation rules defined below in the description of the statistical model. A detailed error analysis is provided in Supplementary information file 2.” was added to the supplemental information on page 4.</w:t>
      </w:r>
    </w:p>
    <w:p w14:paraId="3F5CB091" w14:textId="15FBCA01" w:rsidR="00E202F0" w:rsidRDefault="00CB08F2" w:rsidP="003A2BC9">
      <w:pPr>
        <w:rPr>
          <w:rFonts w:ascii="Times New Roman" w:hAnsi="Times New Roman" w:cs="Times New Roman"/>
        </w:rPr>
      </w:pPr>
      <w:r>
        <w:rPr>
          <w:rFonts w:ascii="Times New Roman" w:hAnsi="Times New Roman" w:cs="Times New Roman"/>
        </w:rPr>
        <w:t>2.) We provided an analysis of the uncertainty in the free Mg</w:t>
      </w:r>
      <w:r w:rsidRPr="00CB08F2">
        <w:rPr>
          <w:rFonts w:ascii="Times New Roman" w:hAnsi="Times New Roman" w:cs="Times New Roman"/>
          <w:vertAlign w:val="superscript"/>
        </w:rPr>
        <w:t>2+</w:t>
      </w:r>
      <w:r>
        <w:rPr>
          <w:rFonts w:ascii="Times New Roman" w:hAnsi="Times New Roman" w:cs="Times New Roman"/>
        </w:rPr>
        <w:t xml:space="preserve"> concentration in artificial cytoplasm as a separate document, “Supplemental Information 2”.</w:t>
      </w:r>
    </w:p>
    <w:p w14:paraId="77814D85" w14:textId="77777777" w:rsidR="00E202F0" w:rsidRDefault="00E202F0">
      <w:pPr>
        <w:rPr>
          <w:rFonts w:ascii="Times New Roman" w:hAnsi="Times New Roman" w:cs="Times New Roman"/>
        </w:rPr>
      </w:pPr>
      <w:r>
        <w:rPr>
          <w:rFonts w:ascii="Times New Roman" w:hAnsi="Times New Roman" w:cs="Times New Roman"/>
        </w:rPr>
        <w:br w:type="page"/>
      </w:r>
    </w:p>
    <w:p w14:paraId="2E8DEE4D" w14:textId="51AC6CF1" w:rsidR="00CB08F2" w:rsidRDefault="00E202F0" w:rsidP="00E202F0">
      <w:pPr>
        <w:pStyle w:val="Heading1"/>
      </w:pPr>
      <w:r>
        <w:lastRenderedPageBreak/>
        <w:t>V. References</w:t>
      </w:r>
    </w:p>
    <w:p w14:paraId="002D5369" w14:textId="77777777" w:rsidR="00E202F0" w:rsidRPr="00E202F0" w:rsidRDefault="00E202F0" w:rsidP="00E202F0">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E202F0">
        <w:rPr>
          <w:rFonts w:ascii="Times New Roman" w:hAnsi="Times New Roman" w:cs="Times New Roman"/>
        </w:rPr>
        <w:t>(1)</w:t>
      </w:r>
      <w:r w:rsidRPr="00E202F0">
        <w:rPr>
          <w:rFonts w:ascii="Times New Roman" w:hAnsi="Times New Roman" w:cs="Times New Roman"/>
        </w:rPr>
        <w:tab/>
        <w:t xml:space="preserve">Yamagami, R.; Sieg, J. P.; Bevilacqua, P. C. Functional Roles of Chelated Magnesium Ions in RNA Folding and Function. </w:t>
      </w:r>
      <w:r w:rsidRPr="00E202F0">
        <w:rPr>
          <w:rFonts w:ascii="Times New Roman" w:hAnsi="Times New Roman" w:cs="Times New Roman"/>
          <w:i/>
          <w:iCs/>
        </w:rPr>
        <w:t>Biochemistry</w:t>
      </w:r>
      <w:r w:rsidRPr="00E202F0">
        <w:rPr>
          <w:rFonts w:ascii="Times New Roman" w:hAnsi="Times New Roman" w:cs="Times New Roman"/>
        </w:rPr>
        <w:t xml:space="preserve"> </w:t>
      </w:r>
      <w:r w:rsidRPr="00E202F0">
        <w:rPr>
          <w:rFonts w:ascii="Times New Roman" w:hAnsi="Times New Roman" w:cs="Times New Roman"/>
          <w:b/>
          <w:bCs/>
        </w:rPr>
        <w:t>2021</w:t>
      </w:r>
      <w:r w:rsidRPr="00E202F0">
        <w:rPr>
          <w:rFonts w:ascii="Times New Roman" w:hAnsi="Times New Roman" w:cs="Times New Roman"/>
        </w:rPr>
        <w:t xml:space="preserve">, </w:t>
      </w:r>
      <w:r w:rsidRPr="00E202F0">
        <w:rPr>
          <w:rFonts w:ascii="Times New Roman" w:hAnsi="Times New Roman" w:cs="Times New Roman"/>
          <w:i/>
          <w:iCs/>
        </w:rPr>
        <w:t>60</w:t>
      </w:r>
      <w:r w:rsidRPr="00E202F0">
        <w:rPr>
          <w:rFonts w:ascii="Times New Roman" w:hAnsi="Times New Roman" w:cs="Times New Roman"/>
        </w:rPr>
        <w:t xml:space="preserve"> (31), 2374–2386. https://doi.org/10.1021/acs.biochem.1c00012.</w:t>
      </w:r>
    </w:p>
    <w:p w14:paraId="65E592CC" w14:textId="77777777" w:rsidR="00E202F0" w:rsidRPr="00E202F0" w:rsidRDefault="00E202F0" w:rsidP="00E202F0">
      <w:pPr>
        <w:pStyle w:val="Bibliography"/>
        <w:rPr>
          <w:rFonts w:ascii="Times New Roman" w:hAnsi="Times New Roman" w:cs="Times New Roman"/>
        </w:rPr>
      </w:pPr>
      <w:r w:rsidRPr="00E202F0">
        <w:rPr>
          <w:rFonts w:ascii="Times New Roman" w:hAnsi="Times New Roman" w:cs="Times New Roman"/>
        </w:rPr>
        <w:t>(2)</w:t>
      </w:r>
      <w:r w:rsidRPr="00E202F0">
        <w:rPr>
          <w:rFonts w:ascii="Times New Roman" w:hAnsi="Times New Roman" w:cs="Times New Roman"/>
        </w:rPr>
        <w:tab/>
        <w:t xml:space="preserve">Tan, Z.-J.; Chen, S.-J. RNA Helix Stability in Mixed Na+/Mg2+ Solution. </w:t>
      </w:r>
      <w:r w:rsidRPr="00E202F0">
        <w:rPr>
          <w:rFonts w:ascii="Times New Roman" w:hAnsi="Times New Roman" w:cs="Times New Roman"/>
          <w:i/>
          <w:iCs/>
        </w:rPr>
        <w:t>Biophys. J.</w:t>
      </w:r>
      <w:r w:rsidRPr="00E202F0">
        <w:rPr>
          <w:rFonts w:ascii="Times New Roman" w:hAnsi="Times New Roman" w:cs="Times New Roman"/>
        </w:rPr>
        <w:t xml:space="preserve"> </w:t>
      </w:r>
      <w:r w:rsidRPr="00E202F0">
        <w:rPr>
          <w:rFonts w:ascii="Times New Roman" w:hAnsi="Times New Roman" w:cs="Times New Roman"/>
          <w:b/>
          <w:bCs/>
        </w:rPr>
        <w:t>2007</w:t>
      </w:r>
      <w:r w:rsidRPr="00E202F0">
        <w:rPr>
          <w:rFonts w:ascii="Times New Roman" w:hAnsi="Times New Roman" w:cs="Times New Roman"/>
        </w:rPr>
        <w:t xml:space="preserve">, </w:t>
      </w:r>
      <w:r w:rsidRPr="00E202F0">
        <w:rPr>
          <w:rFonts w:ascii="Times New Roman" w:hAnsi="Times New Roman" w:cs="Times New Roman"/>
          <w:i/>
          <w:iCs/>
        </w:rPr>
        <w:t>92</w:t>
      </w:r>
      <w:r w:rsidRPr="00E202F0">
        <w:rPr>
          <w:rFonts w:ascii="Times New Roman" w:hAnsi="Times New Roman" w:cs="Times New Roman"/>
        </w:rPr>
        <w:t xml:space="preserve"> (10), 3615–3632. https://doi.org/10.1529/biophysj.106.100388.</w:t>
      </w:r>
    </w:p>
    <w:p w14:paraId="333D8A08" w14:textId="77777777" w:rsidR="00E202F0" w:rsidRPr="00E202F0" w:rsidRDefault="00E202F0" w:rsidP="00E202F0">
      <w:pPr>
        <w:pStyle w:val="Bibliography"/>
        <w:rPr>
          <w:rFonts w:ascii="Times New Roman" w:hAnsi="Times New Roman" w:cs="Times New Roman"/>
        </w:rPr>
      </w:pPr>
      <w:r w:rsidRPr="00E202F0">
        <w:rPr>
          <w:rFonts w:ascii="Times New Roman" w:hAnsi="Times New Roman" w:cs="Times New Roman"/>
        </w:rPr>
        <w:t>(3)</w:t>
      </w:r>
      <w:r w:rsidRPr="00E202F0">
        <w:rPr>
          <w:rFonts w:ascii="Times New Roman" w:hAnsi="Times New Roman" w:cs="Times New Roman"/>
        </w:rPr>
        <w:tab/>
        <w:t xml:space="preserve">Yamagami, R.; Bingaman, J. L.; Frankel, E. A.; Bevilacqua, P. C. Cellular Conditions of Weakly Chelated Magnesium Ions Strongly Promote RNA Stability and Catalysis. </w:t>
      </w:r>
      <w:r w:rsidRPr="00E202F0">
        <w:rPr>
          <w:rFonts w:ascii="Times New Roman" w:hAnsi="Times New Roman" w:cs="Times New Roman"/>
          <w:i/>
          <w:iCs/>
        </w:rPr>
        <w:t>Nat. Commun.</w:t>
      </w:r>
      <w:r w:rsidRPr="00E202F0">
        <w:rPr>
          <w:rFonts w:ascii="Times New Roman" w:hAnsi="Times New Roman" w:cs="Times New Roman"/>
        </w:rPr>
        <w:t xml:space="preserve"> </w:t>
      </w:r>
      <w:r w:rsidRPr="00E202F0">
        <w:rPr>
          <w:rFonts w:ascii="Times New Roman" w:hAnsi="Times New Roman" w:cs="Times New Roman"/>
          <w:b/>
          <w:bCs/>
        </w:rPr>
        <w:t>2018</w:t>
      </w:r>
      <w:r w:rsidRPr="00E202F0">
        <w:rPr>
          <w:rFonts w:ascii="Times New Roman" w:hAnsi="Times New Roman" w:cs="Times New Roman"/>
        </w:rPr>
        <w:t xml:space="preserve">, </w:t>
      </w:r>
      <w:r w:rsidRPr="00E202F0">
        <w:rPr>
          <w:rFonts w:ascii="Times New Roman" w:hAnsi="Times New Roman" w:cs="Times New Roman"/>
          <w:i/>
          <w:iCs/>
        </w:rPr>
        <w:t>9</w:t>
      </w:r>
      <w:r w:rsidRPr="00E202F0">
        <w:rPr>
          <w:rFonts w:ascii="Times New Roman" w:hAnsi="Times New Roman" w:cs="Times New Roman"/>
        </w:rPr>
        <w:t xml:space="preserve"> (1), 2149. https://doi.org/10.1038/s41467-018-04415-1.</w:t>
      </w:r>
    </w:p>
    <w:p w14:paraId="5AE528AD" w14:textId="77777777" w:rsidR="00E202F0" w:rsidRPr="00E202F0" w:rsidRDefault="00E202F0" w:rsidP="00E202F0">
      <w:pPr>
        <w:pStyle w:val="Bibliography"/>
        <w:rPr>
          <w:rFonts w:ascii="Times New Roman" w:hAnsi="Times New Roman" w:cs="Times New Roman"/>
        </w:rPr>
      </w:pPr>
      <w:r w:rsidRPr="00E202F0">
        <w:rPr>
          <w:rFonts w:ascii="Times New Roman" w:hAnsi="Times New Roman" w:cs="Times New Roman"/>
        </w:rPr>
        <w:t>(4)</w:t>
      </w:r>
      <w:r w:rsidRPr="00E202F0">
        <w:rPr>
          <w:rFonts w:ascii="Times New Roman" w:hAnsi="Times New Roman" w:cs="Times New Roman"/>
        </w:rPr>
        <w:tab/>
        <w:t xml:space="preserve">Leamy, K. A.; Yennawar, N. H.; Bevilacqua, P. C. Cooperative RNA Folding under Cellular Conditions Arises From Both Tertiary Structure Stabilization and Secondary Structure Destabilization. </w:t>
      </w:r>
      <w:r w:rsidRPr="00E202F0">
        <w:rPr>
          <w:rFonts w:ascii="Times New Roman" w:hAnsi="Times New Roman" w:cs="Times New Roman"/>
          <w:i/>
          <w:iCs/>
        </w:rPr>
        <w:t>Biochemistry</w:t>
      </w:r>
      <w:r w:rsidRPr="00E202F0">
        <w:rPr>
          <w:rFonts w:ascii="Times New Roman" w:hAnsi="Times New Roman" w:cs="Times New Roman"/>
        </w:rPr>
        <w:t xml:space="preserve"> </w:t>
      </w:r>
      <w:r w:rsidRPr="00E202F0">
        <w:rPr>
          <w:rFonts w:ascii="Times New Roman" w:hAnsi="Times New Roman" w:cs="Times New Roman"/>
          <w:b/>
          <w:bCs/>
        </w:rPr>
        <w:t>2017</w:t>
      </w:r>
      <w:r w:rsidRPr="00E202F0">
        <w:rPr>
          <w:rFonts w:ascii="Times New Roman" w:hAnsi="Times New Roman" w:cs="Times New Roman"/>
        </w:rPr>
        <w:t xml:space="preserve">, </w:t>
      </w:r>
      <w:r w:rsidRPr="00E202F0">
        <w:rPr>
          <w:rFonts w:ascii="Times New Roman" w:hAnsi="Times New Roman" w:cs="Times New Roman"/>
          <w:i/>
          <w:iCs/>
        </w:rPr>
        <w:t>56</w:t>
      </w:r>
      <w:r w:rsidRPr="00E202F0">
        <w:rPr>
          <w:rFonts w:ascii="Times New Roman" w:hAnsi="Times New Roman" w:cs="Times New Roman"/>
        </w:rPr>
        <w:t xml:space="preserve"> (27), 3422–3433. https://doi.org/10.1021/acs.biochem.7b00325.</w:t>
      </w:r>
    </w:p>
    <w:p w14:paraId="5EDC2FA4" w14:textId="1973FCE9" w:rsidR="00E202F0" w:rsidRPr="00CB08F2" w:rsidRDefault="00E202F0" w:rsidP="003A2BC9">
      <w:pPr>
        <w:rPr>
          <w:rFonts w:ascii="Times New Roman" w:hAnsi="Times New Roman" w:cs="Times New Roman"/>
        </w:rPr>
      </w:pPr>
      <w:r>
        <w:rPr>
          <w:rFonts w:ascii="Times New Roman" w:hAnsi="Times New Roman" w:cs="Times New Roman"/>
        </w:rPr>
        <w:fldChar w:fldCharType="end"/>
      </w:r>
    </w:p>
    <w:sectPr w:rsidR="00E202F0" w:rsidRPr="00CB08F2">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ED88F" w14:textId="77777777" w:rsidR="000B3B61" w:rsidRDefault="000B3B61" w:rsidP="00F553B0">
      <w:pPr>
        <w:spacing w:after="0" w:line="240" w:lineRule="auto"/>
      </w:pPr>
      <w:r>
        <w:separator/>
      </w:r>
    </w:p>
  </w:endnote>
  <w:endnote w:type="continuationSeparator" w:id="0">
    <w:p w14:paraId="14C8E5E2" w14:textId="77777777" w:rsidR="000B3B61" w:rsidRDefault="000B3B61" w:rsidP="00F55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no Pro">
    <w:altName w:val="Cambria"/>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908203"/>
      <w:docPartObj>
        <w:docPartGallery w:val="Page Numbers (Bottom of Page)"/>
        <w:docPartUnique/>
      </w:docPartObj>
    </w:sdtPr>
    <w:sdtEndPr>
      <w:rPr>
        <w:noProof/>
      </w:rPr>
    </w:sdtEndPr>
    <w:sdtContent>
      <w:p w14:paraId="18D716D7" w14:textId="4D8DD829" w:rsidR="00F553B0" w:rsidRDefault="00F553B0">
        <w:pPr>
          <w:pStyle w:val="Footer"/>
          <w:jc w:val="right"/>
        </w:pPr>
        <w:r>
          <w:t xml:space="preserve">Sieg reviewer response </w:t>
        </w:r>
        <w:r>
          <w:fldChar w:fldCharType="begin"/>
        </w:r>
        <w:r>
          <w:instrText xml:space="preserve"> PAGE   \* MERGEFORMAT </w:instrText>
        </w:r>
        <w:r>
          <w:fldChar w:fldCharType="separate"/>
        </w:r>
        <w:r>
          <w:rPr>
            <w:noProof/>
          </w:rPr>
          <w:t>2</w:t>
        </w:r>
        <w:r>
          <w:rPr>
            <w:noProof/>
          </w:rPr>
          <w:fldChar w:fldCharType="end"/>
        </w:r>
      </w:p>
    </w:sdtContent>
  </w:sdt>
  <w:p w14:paraId="4F2F21F0" w14:textId="77777777" w:rsidR="00F553B0" w:rsidRDefault="00F55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3B4AF" w14:textId="77777777" w:rsidR="000B3B61" w:rsidRDefault="000B3B61" w:rsidP="00F553B0">
      <w:pPr>
        <w:spacing w:after="0" w:line="240" w:lineRule="auto"/>
      </w:pPr>
      <w:r>
        <w:separator/>
      </w:r>
    </w:p>
  </w:footnote>
  <w:footnote w:type="continuationSeparator" w:id="0">
    <w:p w14:paraId="0DC9F45B" w14:textId="77777777" w:rsidR="000B3B61" w:rsidRDefault="000B3B61" w:rsidP="00F55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F0EF3"/>
    <w:multiLevelType w:val="hybridMultilevel"/>
    <w:tmpl w:val="5DB43D90"/>
    <w:lvl w:ilvl="0" w:tplc="72B2B1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786995"/>
    <w:multiLevelType w:val="hybridMultilevel"/>
    <w:tmpl w:val="2D2A1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140698">
    <w:abstractNumId w:val="0"/>
  </w:num>
  <w:num w:numId="2" w16cid:durableId="1891724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E3A"/>
    <w:rsid w:val="00007240"/>
    <w:rsid w:val="000110D7"/>
    <w:rsid w:val="00062DA1"/>
    <w:rsid w:val="00070704"/>
    <w:rsid w:val="000734FB"/>
    <w:rsid w:val="000923A6"/>
    <w:rsid w:val="000A0512"/>
    <w:rsid w:val="000A08AF"/>
    <w:rsid w:val="000A5899"/>
    <w:rsid w:val="000B3B61"/>
    <w:rsid w:val="000E386D"/>
    <w:rsid w:val="00171A01"/>
    <w:rsid w:val="001A38E2"/>
    <w:rsid w:val="001A5114"/>
    <w:rsid w:val="001B4DA7"/>
    <w:rsid w:val="001C47BC"/>
    <w:rsid w:val="001D02C9"/>
    <w:rsid w:val="001E0FB4"/>
    <w:rsid w:val="001E31EF"/>
    <w:rsid w:val="002130D8"/>
    <w:rsid w:val="002137E5"/>
    <w:rsid w:val="00233C4E"/>
    <w:rsid w:val="00260BF2"/>
    <w:rsid w:val="00270097"/>
    <w:rsid w:val="002A6038"/>
    <w:rsid w:val="002A63E4"/>
    <w:rsid w:val="002C1B59"/>
    <w:rsid w:val="002C4684"/>
    <w:rsid w:val="002F00F4"/>
    <w:rsid w:val="002F455A"/>
    <w:rsid w:val="00332FA4"/>
    <w:rsid w:val="00356BDE"/>
    <w:rsid w:val="003A2BC9"/>
    <w:rsid w:val="003A6D3F"/>
    <w:rsid w:val="003C27C4"/>
    <w:rsid w:val="003E309B"/>
    <w:rsid w:val="0040033C"/>
    <w:rsid w:val="004255F6"/>
    <w:rsid w:val="004320B5"/>
    <w:rsid w:val="004408A6"/>
    <w:rsid w:val="00464B20"/>
    <w:rsid w:val="00480995"/>
    <w:rsid w:val="00482D1A"/>
    <w:rsid w:val="004E1C06"/>
    <w:rsid w:val="004E7FEE"/>
    <w:rsid w:val="00544D03"/>
    <w:rsid w:val="00555BEA"/>
    <w:rsid w:val="005E43F9"/>
    <w:rsid w:val="00621D4A"/>
    <w:rsid w:val="00690CCF"/>
    <w:rsid w:val="00691D4C"/>
    <w:rsid w:val="006B30E8"/>
    <w:rsid w:val="006B7033"/>
    <w:rsid w:val="006B79F5"/>
    <w:rsid w:val="006E03E3"/>
    <w:rsid w:val="00735494"/>
    <w:rsid w:val="00761B90"/>
    <w:rsid w:val="007C17AA"/>
    <w:rsid w:val="007C20B9"/>
    <w:rsid w:val="007C3DE5"/>
    <w:rsid w:val="008211AA"/>
    <w:rsid w:val="00832E75"/>
    <w:rsid w:val="00845A6A"/>
    <w:rsid w:val="00857A55"/>
    <w:rsid w:val="00863C11"/>
    <w:rsid w:val="008879BA"/>
    <w:rsid w:val="008A070B"/>
    <w:rsid w:val="008A36E0"/>
    <w:rsid w:val="008C569F"/>
    <w:rsid w:val="008E38A0"/>
    <w:rsid w:val="00914FCE"/>
    <w:rsid w:val="00925DB0"/>
    <w:rsid w:val="009266AA"/>
    <w:rsid w:val="00952D98"/>
    <w:rsid w:val="0097122A"/>
    <w:rsid w:val="009742DE"/>
    <w:rsid w:val="00976AB0"/>
    <w:rsid w:val="009A6710"/>
    <w:rsid w:val="009B776C"/>
    <w:rsid w:val="009C4AC1"/>
    <w:rsid w:val="009C4CC5"/>
    <w:rsid w:val="009C5CC3"/>
    <w:rsid w:val="009E0E44"/>
    <w:rsid w:val="009E63AE"/>
    <w:rsid w:val="009F466A"/>
    <w:rsid w:val="00A110CC"/>
    <w:rsid w:val="00A1667F"/>
    <w:rsid w:val="00A22B8A"/>
    <w:rsid w:val="00A25578"/>
    <w:rsid w:val="00A47B81"/>
    <w:rsid w:val="00A61F39"/>
    <w:rsid w:val="00A6363D"/>
    <w:rsid w:val="00A84032"/>
    <w:rsid w:val="00AA352E"/>
    <w:rsid w:val="00AB1114"/>
    <w:rsid w:val="00AE27F9"/>
    <w:rsid w:val="00B36FCF"/>
    <w:rsid w:val="00B772A5"/>
    <w:rsid w:val="00B82E0A"/>
    <w:rsid w:val="00BC124D"/>
    <w:rsid w:val="00C15B05"/>
    <w:rsid w:val="00C25E3A"/>
    <w:rsid w:val="00C272C7"/>
    <w:rsid w:val="00C32BBC"/>
    <w:rsid w:val="00C371DF"/>
    <w:rsid w:val="00C40EA2"/>
    <w:rsid w:val="00C85A7E"/>
    <w:rsid w:val="00CB08F2"/>
    <w:rsid w:val="00CB2117"/>
    <w:rsid w:val="00CB35D1"/>
    <w:rsid w:val="00CD6893"/>
    <w:rsid w:val="00D02D65"/>
    <w:rsid w:val="00D17988"/>
    <w:rsid w:val="00D64322"/>
    <w:rsid w:val="00D81E84"/>
    <w:rsid w:val="00D92DCD"/>
    <w:rsid w:val="00DA4F2A"/>
    <w:rsid w:val="00DE2DF2"/>
    <w:rsid w:val="00E14354"/>
    <w:rsid w:val="00E202F0"/>
    <w:rsid w:val="00E61262"/>
    <w:rsid w:val="00E76FFC"/>
    <w:rsid w:val="00E81EB2"/>
    <w:rsid w:val="00EA09F5"/>
    <w:rsid w:val="00EA29D7"/>
    <w:rsid w:val="00EA3D11"/>
    <w:rsid w:val="00EE5A4D"/>
    <w:rsid w:val="00EE78CF"/>
    <w:rsid w:val="00F116C9"/>
    <w:rsid w:val="00F23CFD"/>
    <w:rsid w:val="00F271F3"/>
    <w:rsid w:val="00F456E0"/>
    <w:rsid w:val="00F553B0"/>
    <w:rsid w:val="00FF1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A7D78C"/>
  <w14:defaultImageDpi w14:val="32767"/>
  <w15:chartTrackingRefBased/>
  <w15:docId w15:val="{EE3C0E0D-C9DB-46FC-BDA6-340DB9B11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553B0"/>
    <w:pPr>
      <w:keepNext/>
      <w:keepLines/>
      <w:spacing w:after="240"/>
      <w:outlineLvl w:val="0"/>
    </w:pPr>
    <w:rPr>
      <w:rFonts w:ascii="Times New Roman" w:eastAsiaTheme="majorEastAsia" w:hAnsi="Times New Roman" w:cstheme="majorBidi"/>
      <w:color w:val="000000" w:themeColor="text1"/>
      <w:sz w:val="28"/>
      <w:szCs w:val="32"/>
    </w:rPr>
  </w:style>
  <w:style w:type="paragraph" w:styleId="Heading2">
    <w:name w:val="heading 2"/>
    <w:basedOn w:val="Normal"/>
    <w:next w:val="Normal"/>
    <w:link w:val="Heading2Char"/>
    <w:autoRedefine/>
    <w:uiPriority w:val="9"/>
    <w:unhideWhenUsed/>
    <w:qFormat/>
    <w:rsid w:val="00F553B0"/>
    <w:pPr>
      <w:keepNext/>
      <w:keepLines/>
      <w:spacing w:before="40" w:after="120"/>
      <w:outlineLvl w:val="1"/>
    </w:pPr>
    <w:rPr>
      <w:rFonts w:ascii="Times New Roman" w:eastAsiaTheme="majorEastAsia" w:hAnsi="Times New Roman" w:cstheme="majorBid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C4E"/>
    <w:pPr>
      <w:ind w:left="720"/>
      <w:contextualSpacing/>
    </w:pPr>
  </w:style>
  <w:style w:type="character" w:customStyle="1" w:styleId="Heading1Char">
    <w:name w:val="Heading 1 Char"/>
    <w:basedOn w:val="DefaultParagraphFont"/>
    <w:link w:val="Heading1"/>
    <w:uiPriority w:val="9"/>
    <w:rsid w:val="00F553B0"/>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F553B0"/>
    <w:rPr>
      <w:rFonts w:ascii="Times New Roman" w:eastAsiaTheme="majorEastAsia" w:hAnsi="Times New Roman" w:cstheme="majorBidi"/>
      <w:sz w:val="26"/>
      <w:szCs w:val="26"/>
    </w:rPr>
  </w:style>
  <w:style w:type="paragraph" w:styleId="Header">
    <w:name w:val="header"/>
    <w:basedOn w:val="Normal"/>
    <w:link w:val="HeaderChar"/>
    <w:uiPriority w:val="99"/>
    <w:unhideWhenUsed/>
    <w:rsid w:val="00F553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3B0"/>
  </w:style>
  <w:style w:type="paragraph" w:styleId="Footer">
    <w:name w:val="footer"/>
    <w:basedOn w:val="Normal"/>
    <w:link w:val="FooterChar"/>
    <w:uiPriority w:val="99"/>
    <w:unhideWhenUsed/>
    <w:rsid w:val="00F553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3B0"/>
  </w:style>
  <w:style w:type="paragraph" w:styleId="TOCHeading">
    <w:name w:val="TOC Heading"/>
    <w:basedOn w:val="Heading1"/>
    <w:next w:val="Normal"/>
    <w:uiPriority w:val="39"/>
    <w:unhideWhenUsed/>
    <w:qFormat/>
    <w:rsid w:val="00A110CC"/>
    <w:pPr>
      <w:spacing w:before="240" w:after="0"/>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110CC"/>
    <w:pPr>
      <w:spacing w:after="100"/>
    </w:pPr>
  </w:style>
  <w:style w:type="paragraph" w:styleId="TOC2">
    <w:name w:val="toc 2"/>
    <w:basedOn w:val="Normal"/>
    <w:next w:val="Normal"/>
    <w:autoRedefine/>
    <w:uiPriority w:val="39"/>
    <w:unhideWhenUsed/>
    <w:rsid w:val="00A110CC"/>
    <w:pPr>
      <w:spacing w:after="100"/>
      <w:ind w:left="220"/>
    </w:pPr>
  </w:style>
  <w:style w:type="character" w:styleId="Hyperlink">
    <w:name w:val="Hyperlink"/>
    <w:basedOn w:val="DefaultParagraphFont"/>
    <w:uiPriority w:val="99"/>
    <w:unhideWhenUsed/>
    <w:rsid w:val="00A110CC"/>
    <w:rPr>
      <w:color w:val="0563C1" w:themeColor="hyperlink"/>
      <w:u w:val="single"/>
    </w:rPr>
  </w:style>
  <w:style w:type="paragraph" w:customStyle="1" w:styleId="VDTableTitle">
    <w:name w:val="VD_Table_Title"/>
    <w:basedOn w:val="Normal"/>
    <w:next w:val="Normal"/>
    <w:autoRedefine/>
    <w:qFormat/>
    <w:rsid w:val="009742DE"/>
    <w:pPr>
      <w:spacing w:after="0" w:line="240" w:lineRule="auto"/>
      <w:jc w:val="both"/>
    </w:pPr>
    <w:rPr>
      <w:rFonts w:ascii="Arial" w:eastAsia="Times New Roman" w:hAnsi="Arial" w:cs="Arial"/>
      <w:b/>
      <w:bCs/>
      <w:kern w:val="21"/>
      <w:sz w:val="20"/>
      <w:szCs w:val="20"/>
    </w:rPr>
  </w:style>
  <w:style w:type="paragraph" w:customStyle="1" w:styleId="TAMainText">
    <w:name w:val="TA_Main_Text"/>
    <w:basedOn w:val="Normal"/>
    <w:autoRedefine/>
    <w:qFormat/>
    <w:rsid w:val="00DE2DF2"/>
    <w:pPr>
      <w:spacing w:after="60" w:line="240" w:lineRule="auto"/>
      <w:jc w:val="both"/>
    </w:pPr>
    <w:rPr>
      <w:rFonts w:ascii="Arno Pro" w:eastAsia="Times New Roman" w:hAnsi="Arno Pro" w:cs="Times New Roman"/>
      <w:kern w:val="21"/>
      <w:sz w:val="19"/>
      <w:szCs w:val="20"/>
    </w:rPr>
  </w:style>
  <w:style w:type="paragraph" w:styleId="Revision">
    <w:name w:val="Revision"/>
    <w:hidden/>
    <w:uiPriority w:val="99"/>
    <w:semiHidden/>
    <w:rsid w:val="000734FB"/>
    <w:pPr>
      <w:spacing w:after="0" w:line="240" w:lineRule="auto"/>
    </w:pPr>
  </w:style>
  <w:style w:type="character" w:customStyle="1" w:styleId="TCTableBodyChar">
    <w:name w:val="TC_Table_Body Char"/>
    <w:link w:val="TCTableBody"/>
    <w:locked/>
    <w:rsid w:val="003A2BC9"/>
    <w:rPr>
      <w:rFonts w:ascii="Arno Pro" w:hAnsi="Arno Pro"/>
      <w:kern w:val="20"/>
      <w:sz w:val="18"/>
    </w:rPr>
  </w:style>
  <w:style w:type="paragraph" w:customStyle="1" w:styleId="TCTableBody">
    <w:name w:val="TC_Table_Body"/>
    <w:basedOn w:val="Normal"/>
    <w:next w:val="Normal"/>
    <w:link w:val="TCTableBodyChar"/>
    <w:rsid w:val="003A2BC9"/>
    <w:pPr>
      <w:spacing w:before="20" w:after="60" w:line="240" w:lineRule="auto"/>
      <w:jc w:val="both"/>
    </w:pPr>
    <w:rPr>
      <w:rFonts w:ascii="Arno Pro" w:hAnsi="Arno Pro"/>
      <w:kern w:val="20"/>
      <w:sz w:val="18"/>
    </w:rPr>
  </w:style>
  <w:style w:type="character" w:customStyle="1" w:styleId="StandardChar">
    <w:name w:val="Standard Char"/>
    <w:basedOn w:val="DefaultParagraphFont"/>
    <w:link w:val="Standard"/>
    <w:locked/>
    <w:rsid w:val="00D81E84"/>
  </w:style>
  <w:style w:type="paragraph" w:customStyle="1" w:styleId="Standard">
    <w:name w:val="Standard"/>
    <w:link w:val="StandardChar"/>
    <w:rsid w:val="00D81E84"/>
    <w:pPr>
      <w:suppressAutoHyphens/>
      <w:autoSpaceDN w:val="0"/>
      <w:spacing w:line="256" w:lineRule="auto"/>
    </w:pPr>
  </w:style>
  <w:style w:type="paragraph" w:styleId="Bibliography">
    <w:name w:val="Bibliography"/>
    <w:basedOn w:val="Normal"/>
    <w:next w:val="Normal"/>
    <w:uiPriority w:val="37"/>
    <w:unhideWhenUsed/>
    <w:rsid w:val="00E20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532141">
      <w:bodyDiv w:val="1"/>
      <w:marLeft w:val="0"/>
      <w:marRight w:val="0"/>
      <w:marTop w:val="0"/>
      <w:marBottom w:val="0"/>
      <w:divBdr>
        <w:top w:val="none" w:sz="0" w:space="0" w:color="auto"/>
        <w:left w:val="none" w:sz="0" w:space="0" w:color="auto"/>
        <w:bottom w:val="none" w:sz="0" w:space="0" w:color="auto"/>
        <w:right w:val="none" w:sz="0" w:space="0" w:color="auto"/>
      </w:divBdr>
    </w:div>
    <w:div w:id="748887635">
      <w:bodyDiv w:val="1"/>
      <w:marLeft w:val="0"/>
      <w:marRight w:val="0"/>
      <w:marTop w:val="0"/>
      <w:marBottom w:val="0"/>
      <w:divBdr>
        <w:top w:val="none" w:sz="0" w:space="0" w:color="auto"/>
        <w:left w:val="none" w:sz="0" w:space="0" w:color="auto"/>
        <w:bottom w:val="none" w:sz="0" w:space="0" w:color="auto"/>
        <w:right w:val="none" w:sz="0" w:space="0" w:color="auto"/>
      </w:divBdr>
    </w:div>
    <w:div w:id="896401663">
      <w:bodyDiv w:val="1"/>
      <w:marLeft w:val="0"/>
      <w:marRight w:val="0"/>
      <w:marTop w:val="0"/>
      <w:marBottom w:val="0"/>
      <w:divBdr>
        <w:top w:val="none" w:sz="0" w:space="0" w:color="auto"/>
        <w:left w:val="none" w:sz="0" w:space="0" w:color="auto"/>
        <w:bottom w:val="none" w:sz="0" w:space="0" w:color="auto"/>
        <w:right w:val="none" w:sz="0" w:space="0" w:color="auto"/>
      </w:divBdr>
    </w:div>
    <w:div w:id="967974465">
      <w:bodyDiv w:val="1"/>
      <w:marLeft w:val="0"/>
      <w:marRight w:val="0"/>
      <w:marTop w:val="0"/>
      <w:marBottom w:val="0"/>
      <w:divBdr>
        <w:top w:val="none" w:sz="0" w:space="0" w:color="auto"/>
        <w:left w:val="none" w:sz="0" w:space="0" w:color="auto"/>
        <w:bottom w:val="none" w:sz="0" w:space="0" w:color="auto"/>
        <w:right w:val="none" w:sz="0" w:space="0" w:color="auto"/>
      </w:divBdr>
    </w:div>
    <w:div w:id="974067775">
      <w:bodyDiv w:val="1"/>
      <w:marLeft w:val="0"/>
      <w:marRight w:val="0"/>
      <w:marTop w:val="0"/>
      <w:marBottom w:val="0"/>
      <w:divBdr>
        <w:top w:val="none" w:sz="0" w:space="0" w:color="auto"/>
        <w:left w:val="none" w:sz="0" w:space="0" w:color="auto"/>
        <w:bottom w:val="none" w:sz="0" w:space="0" w:color="auto"/>
        <w:right w:val="none" w:sz="0" w:space="0" w:color="auto"/>
      </w:divBdr>
    </w:div>
    <w:div w:id="1259216989">
      <w:bodyDiv w:val="1"/>
      <w:marLeft w:val="0"/>
      <w:marRight w:val="0"/>
      <w:marTop w:val="0"/>
      <w:marBottom w:val="0"/>
      <w:divBdr>
        <w:top w:val="none" w:sz="0" w:space="0" w:color="auto"/>
        <w:left w:val="none" w:sz="0" w:space="0" w:color="auto"/>
        <w:bottom w:val="none" w:sz="0" w:space="0" w:color="auto"/>
        <w:right w:val="none" w:sz="0" w:space="0" w:color="auto"/>
      </w:divBdr>
    </w:div>
    <w:div w:id="1264798448">
      <w:bodyDiv w:val="1"/>
      <w:marLeft w:val="0"/>
      <w:marRight w:val="0"/>
      <w:marTop w:val="0"/>
      <w:marBottom w:val="0"/>
      <w:divBdr>
        <w:top w:val="none" w:sz="0" w:space="0" w:color="auto"/>
        <w:left w:val="none" w:sz="0" w:space="0" w:color="auto"/>
        <w:bottom w:val="none" w:sz="0" w:space="0" w:color="auto"/>
        <w:right w:val="none" w:sz="0" w:space="0" w:color="auto"/>
      </w:divBdr>
    </w:div>
    <w:div w:id="1328166785">
      <w:bodyDiv w:val="1"/>
      <w:marLeft w:val="0"/>
      <w:marRight w:val="0"/>
      <w:marTop w:val="0"/>
      <w:marBottom w:val="0"/>
      <w:divBdr>
        <w:top w:val="none" w:sz="0" w:space="0" w:color="auto"/>
        <w:left w:val="none" w:sz="0" w:space="0" w:color="auto"/>
        <w:bottom w:val="none" w:sz="0" w:space="0" w:color="auto"/>
        <w:right w:val="none" w:sz="0" w:space="0" w:color="auto"/>
      </w:divBdr>
    </w:div>
    <w:div w:id="1423530887">
      <w:bodyDiv w:val="1"/>
      <w:marLeft w:val="0"/>
      <w:marRight w:val="0"/>
      <w:marTop w:val="0"/>
      <w:marBottom w:val="0"/>
      <w:divBdr>
        <w:top w:val="none" w:sz="0" w:space="0" w:color="auto"/>
        <w:left w:val="none" w:sz="0" w:space="0" w:color="auto"/>
        <w:bottom w:val="none" w:sz="0" w:space="0" w:color="auto"/>
        <w:right w:val="none" w:sz="0" w:space="0" w:color="auto"/>
      </w:divBdr>
    </w:div>
    <w:div w:id="1682198138">
      <w:bodyDiv w:val="1"/>
      <w:marLeft w:val="0"/>
      <w:marRight w:val="0"/>
      <w:marTop w:val="0"/>
      <w:marBottom w:val="0"/>
      <w:divBdr>
        <w:top w:val="none" w:sz="0" w:space="0" w:color="auto"/>
        <w:left w:val="none" w:sz="0" w:space="0" w:color="auto"/>
        <w:bottom w:val="none" w:sz="0" w:space="0" w:color="auto"/>
        <w:right w:val="none" w:sz="0" w:space="0" w:color="auto"/>
      </w:divBdr>
    </w:div>
    <w:div w:id="1818182108">
      <w:bodyDiv w:val="1"/>
      <w:marLeft w:val="0"/>
      <w:marRight w:val="0"/>
      <w:marTop w:val="0"/>
      <w:marBottom w:val="0"/>
      <w:divBdr>
        <w:top w:val="none" w:sz="0" w:space="0" w:color="auto"/>
        <w:left w:val="none" w:sz="0" w:space="0" w:color="auto"/>
        <w:bottom w:val="none" w:sz="0" w:space="0" w:color="auto"/>
        <w:right w:val="none" w:sz="0" w:space="0" w:color="auto"/>
      </w:divBdr>
    </w:div>
    <w:div w:id="1957985426">
      <w:bodyDiv w:val="1"/>
      <w:marLeft w:val="0"/>
      <w:marRight w:val="0"/>
      <w:marTop w:val="0"/>
      <w:marBottom w:val="0"/>
      <w:divBdr>
        <w:top w:val="none" w:sz="0" w:space="0" w:color="auto"/>
        <w:left w:val="none" w:sz="0" w:space="0" w:color="auto"/>
        <w:bottom w:val="none" w:sz="0" w:space="0" w:color="auto"/>
        <w:right w:val="none" w:sz="0" w:space="0" w:color="auto"/>
      </w:divBdr>
    </w:div>
    <w:div w:id="198831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30938-2DF4-434E-A062-1A1452CAA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14</Pages>
  <Words>7071</Words>
  <Characters>40306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Jacob Philip</dc:creator>
  <cp:keywords/>
  <dc:description/>
  <cp:lastModifiedBy>Sieg, Jacob Philip</cp:lastModifiedBy>
  <cp:revision>55</cp:revision>
  <dcterms:created xsi:type="dcterms:W3CDTF">2022-09-20T22:55:00Z</dcterms:created>
  <dcterms:modified xsi:type="dcterms:W3CDTF">2022-09-26T17:34:00Z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id="EghTVk2V"/&gt;&lt;style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