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D38A" w14:textId="3AAEBEAB" w:rsidR="000A75D4" w:rsidRPr="008A05BD" w:rsidRDefault="0011337D" w:rsidP="007C60EF">
      <w:pPr>
        <w:ind w:left="5400" w:firstLine="2250"/>
        <w:jc w:val="right"/>
      </w:pPr>
      <w:r w:rsidRPr="008A05BD">
        <w:fldChar w:fldCharType="begin"/>
      </w:r>
      <w:r w:rsidRPr="008A05BD">
        <w:instrText xml:space="preserve"> DATE \@ "MMMM d, yyyy" </w:instrText>
      </w:r>
      <w:r w:rsidRPr="008A05BD">
        <w:fldChar w:fldCharType="separate"/>
      </w:r>
      <w:r w:rsidR="00B65169">
        <w:rPr>
          <w:noProof/>
        </w:rPr>
        <w:t>January 8, 2023</w:t>
      </w:r>
      <w:r w:rsidRPr="008A05BD">
        <w:fldChar w:fldCharType="end"/>
      </w:r>
    </w:p>
    <w:p w14:paraId="7DC5607A" w14:textId="5529E5CD" w:rsidR="0011337D" w:rsidRPr="008A05BD" w:rsidRDefault="00072CCD" w:rsidP="00D021D6">
      <w:pPr>
        <w:spacing w:after="120" w:line="240" w:lineRule="auto"/>
      </w:pPr>
      <w:r>
        <w:t xml:space="preserve">Dear </w:t>
      </w:r>
      <w:r w:rsidR="004F59C3">
        <w:t>Professor</w:t>
      </w:r>
      <w:r>
        <w:t xml:space="preserve"> </w:t>
      </w:r>
      <w:proofErr w:type="spellStart"/>
      <w:r w:rsidR="00B65169">
        <w:t>Enderlein</w:t>
      </w:r>
      <w:proofErr w:type="spellEnd"/>
      <w:r w:rsidR="009028AA" w:rsidRPr="008A05BD">
        <w:t>,</w:t>
      </w:r>
    </w:p>
    <w:p w14:paraId="0DDD65B7" w14:textId="6ABBC12B" w:rsidR="00280927" w:rsidRPr="00D37B29" w:rsidRDefault="009028AA" w:rsidP="00D021D6">
      <w:pPr>
        <w:spacing w:after="120" w:line="240" w:lineRule="auto"/>
      </w:pPr>
      <w:r w:rsidRPr="008A05BD">
        <w:t>Here we</w:t>
      </w:r>
      <w:r w:rsidR="00FB11F4">
        <w:t xml:space="preserve"> wish to </w:t>
      </w:r>
      <w:r w:rsidRPr="008A05BD">
        <w:t xml:space="preserve">submit </w:t>
      </w:r>
      <w:r w:rsidR="00DD1539">
        <w:t>our manuscript</w:t>
      </w:r>
      <w:r w:rsidRPr="008A05BD">
        <w:t xml:space="preserve"> “</w:t>
      </w:r>
      <w:r w:rsidR="00D143A6" w:rsidRPr="00D143A6">
        <w:rPr>
          <w:bCs/>
          <w:i/>
        </w:rPr>
        <w:t>MeltR: A Software Package that Provides Facile Determination of Biopolymer Thermodynamics. Application to RNA UV-Absorbance Melting Data</w:t>
      </w:r>
      <w:r w:rsidRPr="008A05BD">
        <w:t xml:space="preserve">” as an original research paper to </w:t>
      </w:r>
      <w:r w:rsidR="00D143A6" w:rsidRPr="00280927">
        <w:rPr>
          <w:i/>
          <w:iCs/>
        </w:rPr>
        <w:t xml:space="preserve">Biophysical </w:t>
      </w:r>
      <w:r w:rsidR="00280927" w:rsidRPr="00280927">
        <w:rPr>
          <w:i/>
          <w:iCs/>
        </w:rPr>
        <w:t>Reports</w:t>
      </w:r>
      <w:r w:rsidRPr="008A05BD">
        <w:t>.</w:t>
      </w:r>
      <w:r w:rsidR="0017544D">
        <w:t xml:space="preserve"> </w:t>
      </w:r>
      <w:r w:rsidR="00E722DD">
        <w:t>Thermodenaturation (melting) curves provide</w:t>
      </w:r>
      <w:r w:rsidR="00A65A5B">
        <w:t xml:space="preserve"> </w:t>
      </w:r>
      <w:r w:rsidR="00E722DD">
        <w:t xml:space="preserve">thermodynamic insight into macromolecular structure. In the nucleic acids field, melting curves have provided the ubiquitous nearest neighbor model for calculating the energy of secondary structures. </w:t>
      </w:r>
      <w:r w:rsidR="00D45406">
        <w:t xml:space="preserve">The melting curve fitting software </w:t>
      </w:r>
      <w:r w:rsidR="00D45406">
        <w:rPr>
          <w:i/>
          <w:iCs/>
        </w:rPr>
        <w:t>MeltWin,</w:t>
      </w:r>
      <w:r w:rsidR="00D45406" w:rsidRPr="00D45406">
        <w:t xml:space="preserve"> </w:t>
      </w:r>
      <w:r w:rsidR="00D45406">
        <w:t>introduced in 1996,</w:t>
      </w:r>
      <w:r w:rsidR="00D45406" w:rsidRPr="00D45406">
        <w:t xml:space="preserve"> </w:t>
      </w:r>
      <w:r w:rsidR="00D45406" w:rsidRPr="00D45406">
        <w:t xml:space="preserve">provided a consistent and facile melting curve analysis platform used in a generation of </w:t>
      </w:r>
      <w:r w:rsidR="00A65A5B">
        <w:t>studies</w:t>
      </w:r>
      <w:r w:rsidR="00D45406">
        <w:t xml:space="preserve">. </w:t>
      </w:r>
      <w:r w:rsidR="00D45406" w:rsidRPr="00D45406">
        <w:t>Unfortunately, MeltWin software is not maintained and relies on idiosyncratic choices of baselines by the user</w:t>
      </w:r>
      <w:r w:rsidR="00D45406">
        <w:t>.</w:t>
      </w:r>
      <w:r w:rsidR="00D45406" w:rsidRPr="00D45406">
        <w:t xml:space="preserve"> </w:t>
      </w:r>
      <w:r w:rsidR="00D45406">
        <w:t>Lastly, i</w:t>
      </w:r>
      <w:r w:rsidR="00E722DD">
        <w:t xml:space="preserve">mprovements to melting curve analysis and applications to nucleic acid </w:t>
      </w:r>
      <w:r w:rsidR="00D45406">
        <w:t xml:space="preserve">are areas of active investigation in </w:t>
      </w:r>
      <w:r w:rsidR="00D45406">
        <w:rPr>
          <w:i/>
          <w:iCs/>
        </w:rPr>
        <w:t xml:space="preserve">Biophysical Society </w:t>
      </w:r>
      <w:r w:rsidR="00D45406">
        <w:t>journals.</w:t>
      </w:r>
      <w:r w:rsidR="00D37B29">
        <w:rPr>
          <w:vertAlign w:val="superscript"/>
        </w:rPr>
        <w:t>1,2</w:t>
      </w:r>
    </w:p>
    <w:p w14:paraId="1D4831E8" w14:textId="4F9E433B" w:rsidR="00280927" w:rsidRDefault="000B123D" w:rsidP="00D021D6">
      <w:pPr>
        <w:spacing w:after="120" w:line="240" w:lineRule="auto"/>
      </w:pPr>
      <w:r>
        <w:t>Our present manuscript introduces the reader to the melting curve</w:t>
      </w:r>
      <w:r w:rsidR="00D45406">
        <w:t>-</w:t>
      </w:r>
      <w:r>
        <w:t xml:space="preserve">fitting functions in our </w:t>
      </w:r>
      <w:r w:rsidRPr="00E722DD">
        <w:rPr>
          <w:i/>
          <w:iCs/>
        </w:rPr>
        <w:t>MeltR</w:t>
      </w:r>
      <w:r>
        <w:t xml:space="preserve"> </w:t>
      </w:r>
      <w:r w:rsidR="00E722DD">
        <w:t xml:space="preserve">software </w:t>
      </w:r>
      <w:r>
        <w:t xml:space="preserve">package for analysis of macromolecular thermodynamics data. </w:t>
      </w:r>
      <w:r w:rsidRPr="00E722DD">
        <w:rPr>
          <w:i/>
          <w:iCs/>
        </w:rPr>
        <w:t>MeltR</w:t>
      </w:r>
      <w:r>
        <w:t xml:space="preserve"> serves as a replacement and improvement </w:t>
      </w:r>
      <w:r w:rsidR="00D45406">
        <w:t>to</w:t>
      </w:r>
      <w:r>
        <w:t xml:space="preserve"> </w:t>
      </w:r>
      <w:r w:rsidRPr="00D45406">
        <w:rPr>
          <w:i/>
          <w:iCs/>
        </w:rPr>
        <w:t>MeltWin</w:t>
      </w:r>
      <w:r>
        <w:t xml:space="preserve">. </w:t>
      </w:r>
      <w:r w:rsidR="00280927">
        <w:t xml:space="preserve">We introduce </w:t>
      </w:r>
      <w:r>
        <w:t xml:space="preserve">the </w:t>
      </w:r>
      <w:r w:rsidR="00254280">
        <w:t>reader</w:t>
      </w:r>
      <w:r>
        <w:t xml:space="preserve"> to </w:t>
      </w:r>
      <w:r w:rsidR="00280927" w:rsidRPr="00D45406">
        <w:rPr>
          <w:i/>
          <w:iCs/>
        </w:rPr>
        <w:t>MeltR</w:t>
      </w:r>
      <w:r>
        <w:t xml:space="preserve"> functions</w:t>
      </w:r>
      <w:r w:rsidR="00280927">
        <w:t xml:space="preserve">, demonstrate </w:t>
      </w:r>
      <w:r>
        <w:t>their</w:t>
      </w:r>
      <w:r w:rsidR="00280927">
        <w:t xml:space="preserve"> application, and benchmark </w:t>
      </w:r>
      <w:r>
        <w:t>their</w:t>
      </w:r>
      <w:r w:rsidR="00280927">
        <w:t xml:space="preserve"> accuracy</w:t>
      </w:r>
      <w:r>
        <w:t xml:space="preserve">. </w:t>
      </w:r>
      <w:proofErr w:type="gramStart"/>
      <w:r w:rsidR="00280927">
        <w:t>In particular, we</w:t>
      </w:r>
      <w:proofErr w:type="gramEnd"/>
      <w:r w:rsidR="00280927">
        <w:t xml:space="preserve"> describe </w:t>
      </w:r>
      <w:r>
        <w:t xml:space="preserve">new </w:t>
      </w:r>
      <w:proofErr w:type="spellStart"/>
      <w:r w:rsidR="00280927">
        <w:t>autobaseline</w:t>
      </w:r>
      <w:proofErr w:type="spellEnd"/>
      <w:r w:rsidR="00280927">
        <w:t xml:space="preserve"> trimming</w:t>
      </w:r>
      <w:r>
        <w:t xml:space="preserve"> capabilities</w:t>
      </w:r>
      <w:r w:rsidR="00280927">
        <w:t>, which deal with a</w:t>
      </w:r>
      <w:r>
        <w:t>n</w:t>
      </w:r>
      <w:r w:rsidR="00280927">
        <w:t xml:space="preserve"> important but poorly understood aspect</w:t>
      </w:r>
      <w:r>
        <w:t xml:space="preserve"> of extracting thermodynamic parameters from melting curves. </w:t>
      </w:r>
      <w:r w:rsidRPr="00D45406">
        <w:rPr>
          <w:i/>
          <w:iCs/>
        </w:rPr>
        <w:t>MeltR</w:t>
      </w:r>
      <w:r>
        <w:t xml:space="preserve"> is a needed software for the nucleic acids community and has applications for analyzing non-nucleic acid melting data. </w:t>
      </w:r>
      <w:r w:rsidRPr="00D45406">
        <w:rPr>
          <w:i/>
          <w:iCs/>
        </w:rPr>
        <w:t>MeltR</w:t>
      </w:r>
      <w:r>
        <w:t xml:space="preserve"> is</w:t>
      </w:r>
      <w:r w:rsidR="00D45406">
        <w:t xml:space="preserve"> also</w:t>
      </w:r>
      <w:r>
        <w:t xml:space="preserve"> open source and freely available to be used, modified, and redistributed, providing a platform for the community</w:t>
      </w:r>
      <w:r w:rsidR="00E722DD">
        <w:t xml:space="preserve"> to improve</w:t>
      </w:r>
      <w:r>
        <w:t xml:space="preserve">. </w:t>
      </w:r>
      <w:r w:rsidR="00280927">
        <w:t xml:space="preserve">As such, we expect this work to have broad appeal to </w:t>
      </w:r>
      <w:r>
        <w:t xml:space="preserve">the readership served by </w:t>
      </w:r>
      <w:r>
        <w:rPr>
          <w:i/>
          <w:iCs/>
        </w:rPr>
        <w:t xml:space="preserve">Biophysical </w:t>
      </w:r>
      <w:r w:rsidR="00237743">
        <w:rPr>
          <w:i/>
          <w:iCs/>
        </w:rPr>
        <w:t>Reports</w:t>
      </w:r>
      <w:r w:rsidR="00280927">
        <w:t>.</w:t>
      </w:r>
    </w:p>
    <w:p w14:paraId="00568AA8" w14:textId="5899D090" w:rsidR="00E722DD" w:rsidRDefault="00E722DD" w:rsidP="00D021D6">
      <w:pPr>
        <w:spacing w:after="120" w:line="240" w:lineRule="auto"/>
      </w:pPr>
      <w:r w:rsidRPr="00D45406">
        <w:rPr>
          <w:i/>
          <w:iCs/>
        </w:rPr>
        <w:t>MeltR</w:t>
      </w:r>
      <w:r>
        <w:t xml:space="preserve"> can be installed and copied from this website: </w:t>
      </w:r>
      <w:r w:rsidRPr="00E722DD">
        <w:t>https://github.com/JPSieg/MeltR</w:t>
      </w:r>
    </w:p>
    <w:p w14:paraId="32190E73" w14:textId="0F18A508" w:rsidR="00792E27" w:rsidRPr="00D22CB5" w:rsidRDefault="00792E27" w:rsidP="00D021D6">
      <w:pPr>
        <w:spacing w:after="120" w:line="240" w:lineRule="auto"/>
      </w:pPr>
      <w:r>
        <w:t>We recommend</w:t>
      </w:r>
      <w:r w:rsidR="0033503E">
        <w:t xml:space="preserve"> Professor</w:t>
      </w:r>
      <w:r>
        <w:t xml:space="preserve"> </w:t>
      </w:r>
      <w:r w:rsidR="00E722DD">
        <w:t xml:space="preserve">Rebecca </w:t>
      </w:r>
      <w:proofErr w:type="spellStart"/>
      <w:r w:rsidR="00E722DD">
        <w:t>Berlow</w:t>
      </w:r>
      <w:proofErr w:type="spellEnd"/>
      <w:r w:rsidR="009B3057">
        <w:t xml:space="preserve"> as an associate editor and </w:t>
      </w:r>
      <w:r w:rsidR="0033503E">
        <w:t xml:space="preserve">Professors </w:t>
      </w:r>
      <w:r w:rsidR="00E722DD">
        <w:t>Doug Turner</w:t>
      </w:r>
      <w:r>
        <w:t>,</w:t>
      </w:r>
      <w:r w:rsidR="002554D7">
        <w:t xml:space="preserve"> </w:t>
      </w:r>
      <w:r w:rsidR="00E722DD">
        <w:t xml:space="preserve">John </w:t>
      </w:r>
      <w:proofErr w:type="spellStart"/>
      <w:r w:rsidR="00E722DD">
        <w:t>SantaLucia</w:t>
      </w:r>
      <w:proofErr w:type="spellEnd"/>
      <w:r w:rsidR="00E722DD">
        <w:t xml:space="preserve">, and Nakano Sugimoto </w:t>
      </w:r>
      <w:r w:rsidR="009B3057">
        <w:t>as reviewers.</w:t>
      </w:r>
    </w:p>
    <w:p w14:paraId="69BF6D9E" w14:textId="6426EBB0" w:rsidR="00D22CB5" w:rsidRPr="00D22CB5" w:rsidRDefault="00D22CB5" w:rsidP="00D021D6">
      <w:pPr>
        <w:spacing w:after="120" w:line="240" w:lineRule="auto"/>
      </w:pPr>
      <w:r w:rsidRPr="00D22CB5">
        <w:t>This manuscript is not under consideration for publication and has not been published elsewhere.</w:t>
      </w:r>
    </w:p>
    <w:p w14:paraId="2F6B8C6E" w14:textId="442C9A33" w:rsidR="0011337D" w:rsidRPr="008A05BD" w:rsidRDefault="00984F06" w:rsidP="00D021D6">
      <w:pPr>
        <w:spacing w:after="120" w:line="240" w:lineRule="auto"/>
      </w:pPr>
      <w:r w:rsidRPr="008A05BD">
        <w:t>Thank you very much for handling our manuscript.</w:t>
      </w:r>
    </w:p>
    <w:p w14:paraId="65C57110" w14:textId="7E247981" w:rsidR="0011337D" w:rsidRPr="008A05BD" w:rsidRDefault="0011337D" w:rsidP="00D021D6">
      <w:pPr>
        <w:spacing w:after="120" w:line="240" w:lineRule="auto"/>
      </w:pPr>
      <w:r w:rsidRPr="008A05BD">
        <w:t>Yours Sincerely,</w:t>
      </w:r>
    </w:p>
    <w:p w14:paraId="33E31623" w14:textId="5856480B" w:rsidR="0011337D" w:rsidRPr="008A05BD" w:rsidRDefault="008A05BD" w:rsidP="0011337D">
      <w:pPr>
        <w:spacing w:after="0" w:line="240" w:lineRule="auto"/>
      </w:pPr>
      <w:r w:rsidRPr="008A05BD">
        <w:rPr>
          <w:noProof/>
        </w:rPr>
        <w:drawing>
          <wp:inline distT="0" distB="0" distL="0" distR="0" wp14:anchorId="43BDBC86" wp14:editId="60F6459B">
            <wp:extent cx="2127734" cy="3143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 signature2.png"/>
                    <pic:cNvPicPr/>
                  </pic:nvPicPr>
                  <pic:blipFill>
                    <a:blip r:embed="rId10"/>
                    <a:stretch>
                      <a:fillRect/>
                    </a:stretch>
                  </pic:blipFill>
                  <pic:spPr>
                    <a:xfrm>
                      <a:off x="0" y="0"/>
                      <a:ext cx="2217629" cy="327605"/>
                    </a:xfrm>
                    <a:prstGeom prst="rect">
                      <a:avLst/>
                    </a:prstGeom>
                  </pic:spPr>
                </pic:pic>
              </a:graphicData>
            </a:graphic>
          </wp:inline>
        </w:drawing>
      </w:r>
    </w:p>
    <w:p w14:paraId="29D4FC68" w14:textId="77777777" w:rsidR="0011337D" w:rsidRPr="008A05BD" w:rsidRDefault="0011337D" w:rsidP="0011337D">
      <w:pPr>
        <w:spacing w:after="0" w:line="240" w:lineRule="auto"/>
      </w:pPr>
      <w:r w:rsidRPr="008A05BD">
        <w:t>Philip C. Bevilacqua</w:t>
      </w:r>
    </w:p>
    <w:p w14:paraId="6AE3E464" w14:textId="4DF047C1" w:rsidR="000F4E45" w:rsidRDefault="0011337D" w:rsidP="008A05BD">
      <w:pPr>
        <w:spacing w:after="0" w:line="240" w:lineRule="auto"/>
      </w:pPr>
      <w:r w:rsidRPr="008A05BD">
        <w:t>Distinguished Professor of Chemistry and of Biochemistry &amp; Molecular Biology</w:t>
      </w:r>
    </w:p>
    <w:p w14:paraId="15FD9573" w14:textId="3C5B2A8E" w:rsidR="00D37B29" w:rsidRDefault="00D37B29" w:rsidP="008A05BD">
      <w:pPr>
        <w:spacing w:after="0" w:line="240" w:lineRule="auto"/>
      </w:pPr>
    </w:p>
    <w:p w14:paraId="0C5E7C89" w14:textId="64637583" w:rsidR="00D37B29" w:rsidRPr="00A65A5B" w:rsidRDefault="00D37B29" w:rsidP="00A65A5B">
      <w:pPr>
        <w:spacing w:after="120" w:line="240" w:lineRule="auto"/>
        <w:ind w:left="720" w:hanging="720"/>
      </w:pPr>
      <w:r w:rsidRPr="00A65A5B">
        <w:t>(</w:t>
      </w:r>
      <w:r w:rsidRPr="00A65A5B">
        <w:t>1</w:t>
      </w:r>
      <w:r w:rsidRPr="00A65A5B">
        <w:t>)</w:t>
      </w:r>
      <w:r w:rsidRPr="00A65A5B">
        <w:tab/>
      </w:r>
      <w:proofErr w:type="spellStart"/>
      <w:r w:rsidRPr="00A65A5B">
        <w:t>Majikes</w:t>
      </w:r>
      <w:proofErr w:type="spellEnd"/>
      <w:r w:rsidRPr="00A65A5B">
        <w:t xml:space="preserve">, J. M.; </w:t>
      </w:r>
      <w:proofErr w:type="spellStart"/>
      <w:r w:rsidRPr="00A65A5B">
        <w:t>Zwolak</w:t>
      </w:r>
      <w:proofErr w:type="spellEnd"/>
      <w:r w:rsidRPr="00A65A5B">
        <w:t xml:space="preserve">, M.; Liddle, J. A. Best Practice for Improved Accuracy: A Critical Reassessment of </w:t>
      </w:r>
      <w:proofErr w:type="spellStart"/>
      <w:r w:rsidRPr="00A65A5B">
        <w:t>van’t</w:t>
      </w:r>
      <w:proofErr w:type="spellEnd"/>
      <w:r w:rsidRPr="00A65A5B">
        <w:t xml:space="preserve"> Hoff Analysis of Melt Curves. </w:t>
      </w:r>
      <w:proofErr w:type="spellStart"/>
      <w:r w:rsidRPr="00A65A5B">
        <w:t>Biophys</w:t>
      </w:r>
      <w:proofErr w:type="spellEnd"/>
      <w:r w:rsidRPr="00A65A5B">
        <w:t xml:space="preserve">. J. </w:t>
      </w:r>
      <w:r w:rsidRPr="00A65A5B">
        <w:rPr>
          <w:b/>
          <w:bCs/>
        </w:rPr>
        <w:t>2022</w:t>
      </w:r>
      <w:r w:rsidRPr="00A65A5B">
        <w:t>, 121 (11), 1986–2001. https://doi.org/10.1016/j.bpj.2022.05.008.</w:t>
      </w:r>
    </w:p>
    <w:p w14:paraId="107C51E5" w14:textId="4AC2B867" w:rsidR="00D37B29" w:rsidRDefault="00A65A5B" w:rsidP="00A65A5B">
      <w:pPr>
        <w:spacing w:after="0" w:line="240" w:lineRule="auto"/>
        <w:ind w:left="720" w:hanging="720"/>
      </w:pPr>
      <w:r w:rsidRPr="00A65A5B">
        <w:t>(</w:t>
      </w:r>
      <w:r>
        <w:t>2</w:t>
      </w:r>
      <w:r w:rsidRPr="00A65A5B">
        <w:t>)</w:t>
      </w:r>
      <w:r>
        <w:tab/>
      </w:r>
      <w:r w:rsidRPr="00A65A5B">
        <w:t xml:space="preserve"> Arteaga, S. J.; Adams, M. S.; Meyer, N. L.; Richardson, K. E.; </w:t>
      </w:r>
      <w:proofErr w:type="spellStart"/>
      <w:r w:rsidRPr="00A65A5B">
        <w:t>Hoener</w:t>
      </w:r>
      <w:proofErr w:type="spellEnd"/>
      <w:r w:rsidRPr="00A65A5B">
        <w:t xml:space="preserve">, S.; </w:t>
      </w:r>
      <w:proofErr w:type="spellStart"/>
      <w:r w:rsidRPr="00A65A5B">
        <w:t>Znosko</w:t>
      </w:r>
      <w:proofErr w:type="spellEnd"/>
      <w:r w:rsidRPr="00A65A5B">
        <w:t>, B. M. Thermodynamic Determination of RNA Duplex Stability in Magnesium Solutions. Biophysical Journal 2022, S0006349522039352. https://doi.org/10.1016/j.bpj.2022.12.025.</w:t>
      </w:r>
    </w:p>
    <w:p w14:paraId="1FE5CAE9" w14:textId="77777777" w:rsidR="00B65169" w:rsidRDefault="00B65169">
      <w:pPr>
        <w:spacing w:after="0" w:line="240" w:lineRule="auto"/>
        <w:rPr>
          <w:rFonts w:ascii="Times New Roman" w:hAnsi="Times New Roman"/>
          <w:sz w:val="14"/>
          <w:szCs w:val="14"/>
        </w:rPr>
      </w:pPr>
      <w:r>
        <w:rPr>
          <w:rFonts w:ascii="Times New Roman" w:hAnsi="Times New Roman"/>
          <w:sz w:val="14"/>
          <w:szCs w:val="14"/>
        </w:rPr>
        <w:br w:type="page"/>
      </w:r>
    </w:p>
    <w:p w14:paraId="6F05D850" w14:textId="77777777" w:rsidR="00B65169" w:rsidRPr="00B65169" w:rsidRDefault="00B65169" w:rsidP="00B65169">
      <w:pPr>
        <w:pStyle w:val="Bibliography"/>
        <w:rPr>
          <w:rFonts w:ascii="Times New Roman" w:hAnsi="Times New Roman"/>
        </w:rPr>
      </w:pPr>
    </w:p>
    <w:p w14:paraId="4E486D8C" w14:textId="77777777" w:rsidR="00B65169" w:rsidRPr="00B65169" w:rsidRDefault="00B65169" w:rsidP="00B65169">
      <w:pPr>
        <w:pStyle w:val="Bibliography"/>
        <w:rPr>
          <w:rFonts w:ascii="Times New Roman" w:hAnsi="Times New Roman"/>
        </w:rPr>
      </w:pPr>
      <w:r w:rsidRPr="00B65169">
        <w:rPr>
          <w:rFonts w:ascii="Times New Roman" w:hAnsi="Times New Roman"/>
        </w:rPr>
        <w:t>Cover letter</w:t>
      </w:r>
    </w:p>
    <w:p w14:paraId="4B9F70B2" w14:textId="77777777" w:rsidR="00B65169" w:rsidRPr="00B65169" w:rsidRDefault="00B65169" w:rsidP="00B65169">
      <w:pPr>
        <w:pStyle w:val="Bibliography"/>
        <w:rPr>
          <w:rFonts w:ascii="Times New Roman" w:hAnsi="Times New Roman"/>
        </w:rPr>
      </w:pPr>
    </w:p>
    <w:p w14:paraId="50085D6A" w14:textId="4361DAD7" w:rsidR="0084552D" w:rsidRDefault="00B65169" w:rsidP="00B65169">
      <w:pPr>
        <w:pStyle w:val="Bibliography"/>
        <w:rPr>
          <w:rFonts w:ascii="Times New Roman" w:hAnsi="Times New Roman"/>
        </w:rPr>
      </w:pPr>
      <w:r w:rsidRPr="00B65169">
        <w:rPr>
          <w:rFonts w:ascii="Times New Roman" w:hAnsi="Times New Roman"/>
        </w:rPr>
        <w:t>Please include a cover letter describing the content and significance of the article. If applicable, please include the title and manuscript tracking number of any related submissions and any additional information the editor may need to be aware of.</w:t>
      </w:r>
    </w:p>
    <w:p w14:paraId="1C153D21" w14:textId="75D6D85A" w:rsidR="00B65169" w:rsidRDefault="00B65169" w:rsidP="00B65169"/>
    <w:p w14:paraId="4E36EBD5" w14:textId="0D699563" w:rsidR="00B65169" w:rsidRPr="00B65169" w:rsidRDefault="00B65169" w:rsidP="00B65169">
      <w:r w:rsidRPr="00B65169">
        <w:t>https://www.cell.com/biophysreports/editorial-board</w:t>
      </w:r>
    </w:p>
    <w:sectPr w:rsidR="00B65169" w:rsidRPr="00B65169" w:rsidSect="000F4E45">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8579" w14:textId="77777777" w:rsidR="000A7725" w:rsidRDefault="000A7725" w:rsidP="00C83971">
      <w:pPr>
        <w:spacing w:after="0" w:line="240" w:lineRule="auto"/>
      </w:pPr>
      <w:r>
        <w:separator/>
      </w:r>
    </w:p>
  </w:endnote>
  <w:endnote w:type="continuationSeparator" w:id="0">
    <w:p w14:paraId="766821EC" w14:textId="77777777" w:rsidR="000A7725" w:rsidRDefault="000A7725" w:rsidP="00C8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BA62" w14:textId="77777777" w:rsidR="000F4E45" w:rsidRDefault="000F4E45" w:rsidP="000F4E45">
    <w:pPr>
      <w:pStyle w:val="Footer"/>
      <w:tabs>
        <w:tab w:val="right" w:pos="9540"/>
      </w:tabs>
      <w:rPr>
        <w:sz w:val="14"/>
      </w:rPr>
    </w:pPr>
    <w:r>
      <w:rPr>
        <w:sz w:val="14"/>
      </w:rPr>
      <w:t>Eberly College of Science</w:t>
    </w:r>
    <w:r>
      <w:rPr>
        <w:sz w:val="20"/>
      </w:rPr>
      <w:tab/>
    </w:r>
    <w:r>
      <w:rPr>
        <w:sz w:val="20"/>
      </w:rPr>
      <w:tab/>
    </w:r>
    <w:proofErr w:type="gramStart"/>
    <w:r>
      <w:rPr>
        <w:sz w:val="14"/>
      </w:rPr>
      <w:t>An</w:t>
    </w:r>
    <w:proofErr w:type="gramEnd"/>
    <w:r>
      <w:rPr>
        <w:sz w:val="14"/>
      </w:rPr>
      <w:t xml:space="preserve"> Equal Opportunity University</w:t>
    </w:r>
  </w:p>
  <w:p w14:paraId="73D622B5" w14:textId="77777777" w:rsidR="000F4E45" w:rsidRDefault="000F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6CA4" w14:textId="77777777" w:rsidR="000F4E45" w:rsidRDefault="000F4E45" w:rsidP="000F4E45">
    <w:pPr>
      <w:pStyle w:val="Footer"/>
      <w:tabs>
        <w:tab w:val="right" w:pos="9540"/>
      </w:tabs>
      <w:rPr>
        <w:sz w:val="14"/>
      </w:rPr>
    </w:pPr>
    <w:r>
      <w:rPr>
        <w:sz w:val="14"/>
      </w:rPr>
      <w:t>Eberly College of Science</w:t>
    </w:r>
    <w:r>
      <w:rPr>
        <w:sz w:val="20"/>
      </w:rPr>
      <w:tab/>
    </w:r>
    <w:r>
      <w:rPr>
        <w:sz w:val="20"/>
      </w:rPr>
      <w:tab/>
    </w:r>
    <w:proofErr w:type="gramStart"/>
    <w:r>
      <w:rPr>
        <w:sz w:val="14"/>
      </w:rPr>
      <w:t>An</w:t>
    </w:r>
    <w:proofErr w:type="gramEnd"/>
    <w:r>
      <w:rPr>
        <w:sz w:val="14"/>
      </w:rPr>
      <w:t xml:space="preserve"> Equal Opportunity University</w:t>
    </w:r>
  </w:p>
  <w:p w14:paraId="6C867CD5" w14:textId="77777777" w:rsidR="00932147" w:rsidRDefault="00932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1EDF" w14:textId="77777777" w:rsidR="000A7725" w:rsidRDefault="000A7725" w:rsidP="00C83971">
      <w:pPr>
        <w:spacing w:after="0" w:line="240" w:lineRule="auto"/>
      </w:pPr>
      <w:r>
        <w:separator/>
      </w:r>
    </w:p>
  </w:footnote>
  <w:footnote w:type="continuationSeparator" w:id="0">
    <w:p w14:paraId="4C8350F9" w14:textId="77777777" w:rsidR="000A7725" w:rsidRDefault="000A7725" w:rsidP="00C83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4234" w14:textId="77777777" w:rsidR="00C83971" w:rsidRDefault="00C83971">
    <w:pPr>
      <w:pStyle w:val="Header"/>
    </w:pPr>
  </w:p>
  <w:p w14:paraId="3F679AD5" w14:textId="77777777" w:rsidR="00463828" w:rsidRDefault="00463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506D" w14:textId="54CE6D20" w:rsidR="007334F9" w:rsidRPr="005007D9" w:rsidRDefault="00CA446D" w:rsidP="005007D9">
    <w:pPr>
      <w:tabs>
        <w:tab w:val="left" w:pos="6360"/>
      </w:tabs>
      <w:spacing w:line="240" w:lineRule="auto"/>
      <w:ind w:left="-630"/>
      <w:contextualSpacing/>
      <w:rPr>
        <w:sz w:val="20"/>
        <w:szCs w:val="20"/>
      </w:rPr>
    </w:pPr>
    <w:r>
      <w:rPr>
        <w:noProof/>
      </w:rPr>
      <mc:AlternateContent>
        <mc:Choice Requires="wps">
          <w:drawing>
            <wp:anchor distT="45720" distB="45720" distL="114300" distR="114300" simplePos="0" relativeHeight="251657728" behindDoc="0" locked="0" layoutInCell="1" allowOverlap="1" wp14:anchorId="519848AE" wp14:editId="3C5FDFC5">
              <wp:simplePos x="0" y="0"/>
              <wp:positionH relativeFrom="column">
                <wp:posOffset>3058160</wp:posOffset>
              </wp:positionH>
              <wp:positionV relativeFrom="paragraph">
                <wp:posOffset>501015</wp:posOffset>
              </wp:positionV>
              <wp:extent cx="1962150" cy="6096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2150" cy="609600"/>
                      </a:xfrm>
                      <a:prstGeom prst="rect">
                        <a:avLst/>
                      </a:prstGeom>
                      <a:solidFill>
                        <a:srgbClr val="FFFFFF"/>
                      </a:solidFill>
                      <a:ln w="9525">
                        <a:noFill/>
                        <a:miter lim="800000"/>
                        <a:headEnd/>
                        <a:tailEnd/>
                      </a:ln>
                    </wps:spPr>
                    <wps:txbx>
                      <w:txbxContent>
                        <w:p w14:paraId="2044ACE6" w14:textId="77777777" w:rsidR="009B62E4" w:rsidRPr="00932147" w:rsidRDefault="009B62E4" w:rsidP="009B62E4">
                          <w:pPr>
                            <w:spacing w:after="0"/>
                            <w:rPr>
                              <w:sz w:val="18"/>
                            </w:rPr>
                          </w:pPr>
                          <w:r w:rsidRPr="00932147">
                            <w:rPr>
                              <w:sz w:val="18"/>
                            </w:rPr>
                            <w:t>The Pennsylvania State University</w:t>
                          </w:r>
                        </w:p>
                        <w:p w14:paraId="05A9B39F" w14:textId="77777777" w:rsidR="009B62E4" w:rsidRPr="00932147" w:rsidRDefault="009B62E4" w:rsidP="009B62E4">
                          <w:pPr>
                            <w:spacing w:after="0"/>
                            <w:rPr>
                              <w:sz w:val="18"/>
                            </w:rPr>
                          </w:pPr>
                          <w:r w:rsidRPr="00932147">
                            <w:rPr>
                              <w:sz w:val="18"/>
                            </w:rPr>
                            <w:t>242 Chemistry Building</w:t>
                          </w:r>
                        </w:p>
                        <w:p w14:paraId="5A5C99DA" w14:textId="77777777" w:rsidR="009B62E4" w:rsidRPr="00932147" w:rsidRDefault="009B62E4" w:rsidP="009B62E4">
                          <w:pPr>
                            <w:spacing w:after="0"/>
                            <w:rPr>
                              <w:sz w:val="18"/>
                            </w:rPr>
                          </w:pPr>
                          <w:r w:rsidRPr="00932147">
                            <w:rPr>
                              <w:sz w:val="18"/>
                            </w:rPr>
                            <w:t>University Park, PA  16802-6300</w:t>
                          </w:r>
                          <w:r w:rsidRPr="00932147">
                            <w:rPr>
                              <w:sz w:val="18"/>
                            </w:rPr>
                            <w:tab/>
                          </w:r>
                        </w:p>
                        <w:p w14:paraId="2D8717CA" w14:textId="77777777" w:rsidR="009B62E4" w:rsidRDefault="009B62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9848AE" id="_x0000_t202" coordsize="21600,21600" o:spt="202" path="m,l,21600r21600,l21600,xe">
              <v:stroke joinstyle="miter"/>
              <v:path gradientshapeok="t" o:connecttype="rect"/>
            </v:shapetype>
            <v:shape id="Text Box 12" o:spid="_x0000_s1026" type="#_x0000_t202" style="position:absolute;left:0;text-align:left;margin-left:240.8pt;margin-top:39.45pt;width:154.5pt;height:4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" stroked="f">
              <v:textbox>
                <w:txbxContent>
                  <w:p w14:paraId="2044ACE6" w14:textId="77777777" w:rsidR="009B62E4" w:rsidRPr="00932147" w:rsidRDefault="009B62E4" w:rsidP="009B62E4">
                    <w:pPr>
                      <w:spacing w:after="0"/>
                      <w:rPr>
                        <w:sz w:val="18"/>
                      </w:rPr>
                    </w:pPr>
                    <w:r w:rsidRPr="00932147">
                      <w:rPr>
                        <w:sz w:val="18"/>
                      </w:rPr>
                      <w:t>The Pennsylvania State University</w:t>
                    </w:r>
                  </w:p>
                  <w:p w14:paraId="05A9B39F" w14:textId="77777777" w:rsidR="009B62E4" w:rsidRPr="00932147" w:rsidRDefault="009B62E4" w:rsidP="009B62E4">
                    <w:pPr>
                      <w:spacing w:after="0"/>
                      <w:rPr>
                        <w:sz w:val="18"/>
                      </w:rPr>
                    </w:pPr>
                    <w:r w:rsidRPr="00932147">
                      <w:rPr>
                        <w:sz w:val="18"/>
                      </w:rPr>
                      <w:t>242 Chemistry Building</w:t>
                    </w:r>
                  </w:p>
                  <w:p w14:paraId="5A5C99DA" w14:textId="77777777" w:rsidR="009B62E4" w:rsidRPr="00932147" w:rsidRDefault="009B62E4" w:rsidP="009B62E4">
                    <w:pPr>
                      <w:spacing w:after="0"/>
                      <w:rPr>
                        <w:sz w:val="18"/>
                      </w:rPr>
                    </w:pPr>
                    <w:r w:rsidRPr="00932147">
                      <w:rPr>
                        <w:sz w:val="18"/>
                      </w:rPr>
                      <w:t>University Park, PA  16802-6300</w:t>
                    </w:r>
                    <w:r w:rsidRPr="00932147">
                      <w:rPr>
                        <w:sz w:val="18"/>
                      </w:rPr>
                      <w:tab/>
                    </w:r>
                  </w:p>
                  <w:p w14:paraId="2D8717CA" w14:textId="77777777" w:rsidR="009B62E4" w:rsidRDefault="009B62E4"/>
                </w:txbxContent>
              </v:textbox>
              <w10:wrap type="square"/>
            </v:shape>
          </w:pict>
        </mc:Fallback>
      </mc:AlternateContent>
    </w:r>
    <w:r>
      <w:rPr>
        <w:noProof/>
      </w:rPr>
      <mc:AlternateContent>
        <mc:Choice Requires="wps">
          <w:drawing>
            <wp:anchor distT="0" distB="0" distL="114300" distR="114300" simplePos="0" relativeHeight="251655680" behindDoc="0" locked="0" layoutInCell="1" allowOverlap="1" wp14:anchorId="69EE68D4" wp14:editId="360CB34D">
              <wp:simplePos x="0" y="0"/>
              <wp:positionH relativeFrom="column">
                <wp:posOffset>1391285</wp:posOffset>
              </wp:positionH>
              <wp:positionV relativeFrom="paragraph">
                <wp:posOffset>508000</wp:posOffset>
              </wp:positionV>
              <wp:extent cx="1676400" cy="6477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6400" cy="647700"/>
                      </a:xfrm>
                      <a:prstGeom prst="rect">
                        <a:avLst/>
                      </a:prstGeom>
                      <a:solidFill>
                        <a:srgbClr val="FFFFFF"/>
                      </a:solidFill>
                      <a:ln w="9525">
                        <a:noFill/>
                        <a:miter lim="800000"/>
                        <a:headEnd/>
                        <a:tailEnd/>
                      </a:ln>
                    </wps:spPr>
                    <wps:txbx>
                      <w:txbxContent>
                        <w:p w14:paraId="00973A39" w14:textId="77777777" w:rsidR="009B62E4" w:rsidRPr="004E56C2" w:rsidRDefault="009B62E4" w:rsidP="009B62E4">
                          <w:pPr>
                            <w:pStyle w:val="Heading1"/>
                            <w:rPr>
                              <w:rFonts w:ascii="Calibri" w:hAnsi="Calibri" w:cs="Calibri"/>
                              <w:b w:val="0"/>
                              <w:sz w:val="18"/>
                            </w:rPr>
                          </w:pPr>
                          <w:r w:rsidRPr="004E56C2">
                            <w:rPr>
                              <w:rFonts w:ascii="Calibri" w:hAnsi="Calibri" w:cs="Calibri"/>
                              <w:b w:val="0"/>
                              <w:sz w:val="18"/>
                            </w:rPr>
                            <w:t>Department of Chemistry</w:t>
                          </w:r>
                          <w:r w:rsidRPr="004E56C2">
                            <w:rPr>
                              <w:rFonts w:ascii="Calibri" w:hAnsi="Calibri" w:cs="Calibri"/>
                              <w:b w:val="0"/>
                              <w:sz w:val="18"/>
                            </w:rPr>
                            <w:br/>
                            <w:t>Department of Biochemistry &amp; Molecular Biology</w:t>
                          </w:r>
                        </w:p>
                        <w:p w14:paraId="44A15FB1" w14:textId="77777777" w:rsidR="009B62E4" w:rsidRPr="004E56C2" w:rsidRDefault="009B62E4" w:rsidP="009B62E4">
                          <w:pPr>
                            <w:rPr>
                              <w:rFonts w:cs="Calibri"/>
                              <w:sz w:val="18"/>
                            </w:rPr>
                          </w:pPr>
                          <w:r w:rsidRPr="004E56C2">
                            <w:rPr>
                              <w:rFonts w:cs="Calibri"/>
                              <w:sz w:val="18"/>
                            </w:rPr>
                            <w:t>Eberly College of Science</w:t>
                          </w:r>
                        </w:p>
                        <w:p w14:paraId="7DE0F1F9" w14:textId="77777777" w:rsidR="007334F9" w:rsidRPr="004E56C2" w:rsidRDefault="007334F9" w:rsidP="007334F9">
                          <w:pPr>
                            <w:spacing w:line="240" w:lineRule="auto"/>
                            <w:contextualSpacing/>
                            <w:rPr>
                              <w:rFonts w:cs="Calibri"/>
                              <w:sz w:val="18"/>
                              <w:szCs w:val="18"/>
                            </w:rPr>
                          </w:pPr>
                        </w:p>
                        <w:p w14:paraId="39AFDF9C" w14:textId="77777777" w:rsidR="007334F9" w:rsidRPr="004E56C2" w:rsidRDefault="007334F9" w:rsidP="007334F9">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E68D4" id="Text Box 11" o:spid="_x0000_s1027" type="#_x0000_t202" style="position:absolute;left:0;text-align:left;margin-left:109.55pt;margin-top:40pt;width:132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" stroked="f">
              <v:textbox>
                <w:txbxContent>
                  <w:p w14:paraId="00973A39" w14:textId="77777777" w:rsidR="009B62E4" w:rsidRPr="004E56C2" w:rsidRDefault="009B62E4" w:rsidP="009B62E4">
                    <w:pPr>
                      <w:pStyle w:val="Heading1"/>
                      <w:rPr>
                        <w:rFonts w:ascii="Calibri" w:hAnsi="Calibri" w:cs="Calibri"/>
                        <w:b w:val="0"/>
                        <w:sz w:val="18"/>
                      </w:rPr>
                    </w:pPr>
                    <w:r w:rsidRPr="004E56C2">
                      <w:rPr>
                        <w:rFonts w:ascii="Calibri" w:hAnsi="Calibri" w:cs="Calibri"/>
                        <w:b w:val="0"/>
                        <w:sz w:val="18"/>
                      </w:rPr>
                      <w:t>Department of Chemistry</w:t>
                    </w:r>
                    <w:r w:rsidRPr="004E56C2">
                      <w:rPr>
                        <w:rFonts w:ascii="Calibri" w:hAnsi="Calibri" w:cs="Calibri"/>
                        <w:b w:val="0"/>
                        <w:sz w:val="18"/>
                      </w:rPr>
                      <w:br/>
                      <w:t>Department of Biochemistry &amp; Molecular Biology</w:t>
                    </w:r>
                  </w:p>
                  <w:p w14:paraId="44A15FB1" w14:textId="77777777" w:rsidR="009B62E4" w:rsidRPr="004E56C2" w:rsidRDefault="009B62E4" w:rsidP="009B62E4">
                    <w:pPr>
                      <w:rPr>
                        <w:rFonts w:cs="Calibri"/>
                        <w:sz w:val="18"/>
                      </w:rPr>
                    </w:pPr>
                    <w:r w:rsidRPr="004E56C2">
                      <w:rPr>
                        <w:rFonts w:cs="Calibri"/>
                        <w:sz w:val="18"/>
                      </w:rPr>
                      <w:t>Eberly College of Science</w:t>
                    </w:r>
                  </w:p>
                  <w:p w14:paraId="7DE0F1F9" w14:textId="77777777" w:rsidR="007334F9" w:rsidRPr="004E56C2" w:rsidRDefault="007334F9" w:rsidP="007334F9">
                    <w:pPr>
                      <w:spacing w:line="240" w:lineRule="auto"/>
                      <w:contextualSpacing/>
                      <w:rPr>
                        <w:rFonts w:cs="Calibri"/>
                        <w:sz w:val="18"/>
                        <w:szCs w:val="18"/>
                      </w:rPr>
                    </w:pPr>
                  </w:p>
                  <w:p w14:paraId="39AFDF9C" w14:textId="77777777" w:rsidR="007334F9" w:rsidRPr="004E56C2" w:rsidRDefault="007334F9" w:rsidP="007334F9">
                    <w:pPr>
                      <w:rPr>
                        <w:rFonts w:cs="Calibri"/>
                      </w:rPr>
                    </w:pPr>
                  </w:p>
                </w:txbxContent>
              </v:textbox>
            </v:shape>
          </w:pict>
        </mc:Fallback>
      </mc:AlternateContent>
    </w:r>
    <w:r>
      <w:rPr>
        <w:noProof/>
      </w:rPr>
      <mc:AlternateContent>
        <mc:Choice Requires="wps">
          <w:drawing>
            <wp:anchor distT="45720" distB="45720" distL="114300" distR="114300" simplePos="0" relativeHeight="251656704" behindDoc="0" locked="0" layoutInCell="1" allowOverlap="1" wp14:anchorId="19223537" wp14:editId="69BE1147">
              <wp:simplePos x="0" y="0"/>
              <wp:positionH relativeFrom="column">
                <wp:posOffset>4944745</wp:posOffset>
              </wp:positionH>
              <wp:positionV relativeFrom="paragraph">
                <wp:posOffset>485775</wp:posOffset>
              </wp:positionV>
              <wp:extent cx="1562100" cy="83248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2100" cy="832485"/>
                      </a:xfrm>
                      <a:prstGeom prst="rect">
                        <a:avLst/>
                      </a:prstGeom>
                      <a:solidFill>
                        <a:srgbClr val="FFFFFF"/>
                      </a:solidFill>
                      <a:ln w="9525">
                        <a:noFill/>
                        <a:miter lim="800000"/>
                        <a:headEnd/>
                        <a:tailEnd/>
                      </a:ln>
                    </wps:spPr>
                    <wps:txbx>
                      <w:txbxContent>
                        <w:p w14:paraId="58CFFC98"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Voice:</w:t>
                          </w:r>
                          <w:r w:rsidRPr="004E56C2">
                            <w:rPr>
                              <w:rFonts w:ascii="Calibri" w:hAnsi="Calibri" w:cs="Calibri"/>
                              <w:sz w:val="18"/>
                            </w:rPr>
                            <w:tab/>
                            <w:t>(814) 863-3812</w:t>
                          </w:r>
                        </w:p>
                        <w:p w14:paraId="3E1A2710"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Lab:</w:t>
                          </w:r>
                          <w:r w:rsidRPr="004E56C2">
                            <w:rPr>
                              <w:rFonts w:ascii="Calibri" w:hAnsi="Calibri" w:cs="Calibri"/>
                              <w:sz w:val="18"/>
                            </w:rPr>
                            <w:tab/>
                            <w:t>(814) 863-1962</w:t>
                          </w:r>
                          <w:r w:rsidRPr="004E56C2">
                            <w:rPr>
                              <w:rFonts w:ascii="Calibri" w:hAnsi="Calibri" w:cs="Calibri"/>
                              <w:sz w:val="18"/>
                            </w:rPr>
                            <w:br/>
                            <w:t>Fax:</w:t>
                          </w:r>
                          <w:r w:rsidRPr="004E56C2">
                            <w:rPr>
                              <w:rFonts w:ascii="Calibri" w:hAnsi="Calibri" w:cs="Calibri"/>
                              <w:sz w:val="18"/>
                            </w:rPr>
                            <w:tab/>
                            <w:t>(814) 865-2927</w:t>
                          </w:r>
                          <w:r w:rsidRPr="004E56C2">
                            <w:rPr>
                              <w:rFonts w:ascii="Calibri" w:hAnsi="Calibri" w:cs="Calibri"/>
                              <w:sz w:val="18"/>
                            </w:rPr>
                            <w:br/>
                            <w:t>e-mail:</w:t>
                          </w:r>
                          <w:r w:rsidRPr="004E56C2">
                            <w:rPr>
                              <w:rFonts w:ascii="Calibri" w:hAnsi="Calibri" w:cs="Calibri"/>
                              <w:sz w:val="18"/>
                            </w:rPr>
                            <w:tab/>
                          </w:r>
                          <w:r w:rsidRPr="000C6053">
                            <w:rPr>
                              <w:rStyle w:val="Hyperlink"/>
                              <w:rFonts w:ascii="Calibri" w:hAnsi="Calibri" w:cs="Calibri"/>
                              <w:color w:val="000000"/>
                              <w:sz w:val="18"/>
                              <w:u w:val="none"/>
                            </w:rPr>
                            <w:t>pcb5@psu.edu</w:t>
                          </w:r>
                          <w:r w:rsidRPr="004E56C2">
                            <w:rPr>
                              <w:rFonts w:ascii="Calibri" w:hAnsi="Calibri" w:cs="Calibri"/>
                              <w:sz w:val="18"/>
                            </w:rPr>
                            <w:br/>
                            <w:t>sites.psu.edu/</w:t>
                          </w:r>
                          <w:proofErr w:type="spellStart"/>
                          <w:r w:rsidRPr="004E56C2">
                            <w:rPr>
                              <w:rFonts w:ascii="Calibri" w:hAnsi="Calibri" w:cs="Calibri"/>
                              <w:sz w:val="18"/>
                            </w:rPr>
                            <w:t>bevilacqua</w:t>
                          </w:r>
                          <w:proofErr w:type="spellEnd"/>
                        </w:p>
                        <w:p w14:paraId="0C597478" w14:textId="77777777" w:rsidR="009B62E4" w:rsidRPr="004E56C2" w:rsidRDefault="009B62E4">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23537" id="Text Box 10" o:spid="_x0000_s1028" type="#_x0000_t202" style="position:absolute;left:0;text-align:left;margin-left:389.35pt;margin-top:38.25pt;width:123pt;height:65.5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" stroked="f">
              <v:textbox>
                <w:txbxContent>
                  <w:p w14:paraId="58CFFC98"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Voice:</w:t>
                    </w:r>
                    <w:r w:rsidRPr="004E56C2">
                      <w:rPr>
                        <w:rFonts w:ascii="Calibri" w:hAnsi="Calibri" w:cs="Calibri"/>
                        <w:sz w:val="18"/>
                      </w:rPr>
                      <w:tab/>
                      <w:t>(814) 863-3812</w:t>
                    </w:r>
                  </w:p>
                  <w:p w14:paraId="3E1A2710"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Lab:</w:t>
                    </w:r>
                    <w:r w:rsidRPr="004E56C2">
                      <w:rPr>
                        <w:rFonts w:ascii="Calibri" w:hAnsi="Calibri" w:cs="Calibri"/>
                        <w:sz w:val="18"/>
                      </w:rPr>
                      <w:tab/>
                      <w:t>(814) 863-1962</w:t>
                    </w:r>
                    <w:r w:rsidRPr="004E56C2">
                      <w:rPr>
                        <w:rFonts w:ascii="Calibri" w:hAnsi="Calibri" w:cs="Calibri"/>
                        <w:sz w:val="18"/>
                      </w:rPr>
                      <w:br/>
                      <w:t>Fax:</w:t>
                    </w:r>
                    <w:r w:rsidRPr="004E56C2">
                      <w:rPr>
                        <w:rFonts w:ascii="Calibri" w:hAnsi="Calibri" w:cs="Calibri"/>
                        <w:sz w:val="18"/>
                      </w:rPr>
                      <w:tab/>
                      <w:t>(814) 865-2927</w:t>
                    </w:r>
                    <w:r w:rsidRPr="004E56C2">
                      <w:rPr>
                        <w:rFonts w:ascii="Calibri" w:hAnsi="Calibri" w:cs="Calibri"/>
                        <w:sz w:val="18"/>
                      </w:rPr>
                      <w:br/>
                      <w:t>e-mail:</w:t>
                    </w:r>
                    <w:r w:rsidRPr="004E56C2">
                      <w:rPr>
                        <w:rFonts w:ascii="Calibri" w:hAnsi="Calibri" w:cs="Calibri"/>
                        <w:sz w:val="18"/>
                      </w:rPr>
                      <w:tab/>
                    </w:r>
                    <w:r w:rsidRPr="000C6053">
                      <w:rPr>
                        <w:rStyle w:val="Hyperlink"/>
                        <w:rFonts w:ascii="Calibri" w:hAnsi="Calibri" w:cs="Calibri"/>
                        <w:color w:val="000000"/>
                        <w:sz w:val="18"/>
                        <w:u w:val="none"/>
                      </w:rPr>
                      <w:t>pcb5@psu.edu</w:t>
                    </w:r>
                    <w:r w:rsidRPr="004E56C2">
                      <w:rPr>
                        <w:rFonts w:ascii="Calibri" w:hAnsi="Calibri" w:cs="Calibri"/>
                        <w:sz w:val="18"/>
                      </w:rPr>
                      <w:br/>
                      <w:t>sites.psu.edu/</w:t>
                    </w:r>
                    <w:proofErr w:type="spellStart"/>
                    <w:r w:rsidRPr="004E56C2">
                      <w:rPr>
                        <w:rFonts w:ascii="Calibri" w:hAnsi="Calibri" w:cs="Calibri"/>
                        <w:sz w:val="18"/>
                      </w:rPr>
                      <w:t>bevilacqua</w:t>
                    </w:r>
                    <w:proofErr w:type="spellEnd"/>
                  </w:p>
                  <w:p w14:paraId="0C597478" w14:textId="77777777" w:rsidR="009B62E4" w:rsidRPr="004E56C2" w:rsidRDefault="009B62E4">
                    <w:pPr>
                      <w:rPr>
                        <w:rFonts w:cs="Calibri"/>
                      </w:rPr>
                    </w:pPr>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14:anchorId="12ABA585" wp14:editId="1872A44D">
              <wp:simplePos x="0" y="0"/>
              <wp:positionH relativeFrom="column">
                <wp:posOffset>4924425</wp:posOffset>
              </wp:positionH>
              <wp:positionV relativeFrom="paragraph">
                <wp:posOffset>171450</wp:posOffset>
              </wp:positionV>
              <wp:extent cx="1247775" cy="24765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7775" cy="247650"/>
                      </a:xfrm>
                      <a:prstGeom prst="rect">
                        <a:avLst/>
                      </a:prstGeom>
                      <a:noFill/>
                      <a:ln w="9525">
                        <a:noFill/>
                        <a:miter lim="800000"/>
                        <a:headEnd/>
                        <a:tailEnd/>
                      </a:ln>
                    </wps:spPr>
                    <wps:txbx>
                      <w:txbxContent>
                        <w:p w14:paraId="4F67C4AC" w14:textId="77777777" w:rsidR="00932147" w:rsidRDefault="00932147" w:rsidP="00932147">
                          <w:pPr>
                            <w:rPr>
                              <w:b/>
                              <w:sz w:val="20"/>
                            </w:rPr>
                          </w:pPr>
                          <w:r>
                            <w:rPr>
                              <w:b/>
                              <w:sz w:val="20"/>
                            </w:rPr>
                            <w:t>Philip C. Bevilacqua</w:t>
                          </w:r>
                        </w:p>
                        <w:p w14:paraId="5AF0D36C" w14:textId="77777777" w:rsidR="00932147" w:rsidRDefault="009321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BA585" id="Text Box 9" o:spid="_x0000_s1029" type="#_x0000_t202" style="position:absolute;left:0;text-align:left;margin-left:387.75pt;margin-top:13.5pt;width:98.25pt;height:1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" filled="f" stroked="f">
              <v:textbox>
                <w:txbxContent>
                  <w:p w14:paraId="4F67C4AC" w14:textId="77777777" w:rsidR="00932147" w:rsidRDefault="00932147" w:rsidP="00932147">
                    <w:pPr>
                      <w:rPr>
                        <w:b/>
                        <w:sz w:val="20"/>
                      </w:rPr>
                    </w:pPr>
                    <w:r>
                      <w:rPr>
                        <w:b/>
                        <w:sz w:val="20"/>
                      </w:rPr>
                      <w:t>Philip C. Bevilacqua</w:t>
                    </w:r>
                  </w:p>
                  <w:p w14:paraId="5AF0D36C" w14:textId="77777777" w:rsidR="00932147" w:rsidRDefault="00932147"/>
                </w:txbxContent>
              </v:textbox>
              <w10:wrap type="square"/>
            </v:shape>
          </w:pict>
        </mc:Fallback>
      </mc:AlternateContent>
    </w:r>
    <w:r>
      <w:rPr>
        <w:noProof/>
      </w:rPr>
      <mc:AlternateContent>
        <mc:Choice Requires="wps">
          <w:drawing>
            <wp:anchor distT="4294967294" distB="4294967294" distL="114300" distR="114300" simplePos="0" relativeHeight="251659776" behindDoc="0" locked="0" layoutInCell="1" allowOverlap="1" wp14:anchorId="02B95C82" wp14:editId="3D48EAC9">
              <wp:simplePos x="0" y="0"/>
              <wp:positionH relativeFrom="column">
                <wp:posOffset>1524000</wp:posOffset>
              </wp:positionH>
              <wp:positionV relativeFrom="paragraph">
                <wp:posOffset>438149</wp:posOffset>
              </wp:positionV>
              <wp:extent cx="501015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0150" cy="0"/>
                      </a:xfrm>
                      <a:prstGeom prst="line">
                        <a:avLst/>
                      </a:prstGeom>
                      <a:noFill/>
                      <a:ln w="9525" cap="flat" cmpd="sng" algn="ctr">
                        <a:solidFill>
                          <a:srgbClr val="1F497D">
                            <a:lumMod val="7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1014F17" id="Straight Connector 8"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20pt,34.5pt" to="51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" strokecolor="#17375e">
              <o:lock v:ext="edit" shapetype="f"/>
            </v:line>
          </w:pict>
        </mc:Fallback>
      </mc:AlternateContent>
    </w:r>
    <w:r w:rsidR="00151640">
      <w:rPr>
        <w:noProof/>
      </w:rPr>
      <w:drawing>
        <wp:inline distT="0" distB="0" distL="0" distR="0" wp14:anchorId="44DA1F9F" wp14:editId="7EFBE31C">
          <wp:extent cx="2122805" cy="958215"/>
          <wp:effectExtent l="0" t="0" r="0" b="0"/>
          <wp:docPr id="1" name="Picture 8" descr="PS_HOR_RGB_2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PS_HOR_RGB_2C"/>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2805" cy="958215"/>
                  </a:xfrm>
                  <a:prstGeom prst="rect">
                    <a:avLst/>
                  </a:prstGeom>
                  <a:noFill/>
                  <a:ln>
                    <a:noFill/>
                  </a:ln>
                </pic:spPr>
              </pic:pic>
            </a:graphicData>
          </a:graphic>
        </wp:inline>
      </w:drawing>
    </w:r>
    <w:r w:rsidR="007334F9">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204"/>
    <w:multiLevelType w:val="hybridMultilevel"/>
    <w:tmpl w:val="63726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6D6A"/>
    <w:multiLevelType w:val="hybridMultilevel"/>
    <w:tmpl w:val="B5E00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74F1B"/>
    <w:multiLevelType w:val="hybridMultilevel"/>
    <w:tmpl w:val="EF66D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66A4D"/>
    <w:multiLevelType w:val="hybridMultilevel"/>
    <w:tmpl w:val="BF5470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356867">
    <w:abstractNumId w:val="3"/>
  </w:num>
  <w:num w:numId="2" w16cid:durableId="1776557237">
    <w:abstractNumId w:val="0"/>
  </w:num>
  <w:num w:numId="3" w16cid:durableId="348532307">
    <w:abstractNumId w:val="2"/>
  </w:num>
  <w:num w:numId="4" w16cid:durableId="1711228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AA"/>
    <w:rsid w:val="000319D8"/>
    <w:rsid w:val="00066288"/>
    <w:rsid w:val="00072CCD"/>
    <w:rsid w:val="00093DDB"/>
    <w:rsid w:val="000A75D4"/>
    <w:rsid w:val="000A7725"/>
    <w:rsid w:val="000B123D"/>
    <w:rsid w:val="000C6053"/>
    <w:rsid w:val="000F4E45"/>
    <w:rsid w:val="000F5439"/>
    <w:rsid w:val="0010197B"/>
    <w:rsid w:val="001043F3"/>
    <w:rsid w:val="0011337D"/>
    <w:rsid w:val="0014024C"/>
    <w:rsid w:val="00151640"/>
    <w:rsid w:val="00153468"/>
    <w:rsid w:val="001742B3"/>
    <w:rsid w:val="0017544D"/>
    <w:rsid w:val="001F5CD4"/>
    <w:rsid w:val="00230A40"/>
    <w:rsid w:val="00237743"/>
    <w:rsid w:val="00254280"/>
    <w:rsid w:val="002554D7"/>
    <w:rsid w:val="00264560"/>
    <w:rsid w:val="00270FAA"/>
    <w:rsid w:val="0027386C"/>
    <w:rsid w:val="00280927"/>
    <w:rsid w:val="00283D6B"/>
    <w:rsid w:val="002C6EC9"/>
    <w:rsid w:val="00313F83"/>
    <w:rsid w:val="0033503E"/>
    <w:rsid w:val="00347EFC"/>
    <w:rsid w:val="00352A6C"/>
    <w:rsid w:val="00360570"/>
    <w:rsid w:val="003C6E2E"/>
    <w:rsid w:val="003E323D"/>
    <w:rsid w:val="00424846"/>
    <w:rsid w:val="00463828"/>
    <w:rsid w:val="00472F83"/>
    <w:rsid w:val="0047773C"/>
    <w:rsid w:val="004E56C2"/>
    <w:rsid w:val="004F59C3"/>
    <w:rsid w:val="005007D9"/>
    <w:rsid w:val="00523BEA"/>
    <w:rsid w:val="005266DA"/>
    <w:rsid w:val="005A6461"/>
    <w:rsid w:val="005D6463"/>
    <w:rsid w:val="005E486E"/>
    <w:rsid w:val="005F4FC6"/>
    <w:rsid w:val="00614500"/>
    <w:rsid w:val="006638B8"/>
    <w:rsid w:val="0067549B"/>
    <w:rsid w:val="00695823"/>
    <w:rsid w:val="006D7B79"/>
    <w:rsid w:val="007334F9"/>
    <w:rsid w:val="007651B4"/>
    <w:rsid w:val="007820F8"/>
    <w:rsid w:val="007877F2"/>
    <w:rsid w:val="00792E27"/>
    <w:rsid w:val="0079589B"/>
    <w:rsid w:val="007B4F14"/>
    <w:rsid w:val="007C245A"/>
    <w:rsid w:val="007C446F"/>
    <w:rsid w:val="007C60EF"/>
    <w:rsid w:val="007C61E0"/>
    <w:rsid w:val="00826B24"/>
    <w:rsid w:val="00830FB4"/>
    <w:rsid w:val="0084081E"/>
    <w:rsid w:val="00841E7E"/>
    <w:rsid w:val="0084552D"/>
    <w:rsid w:val="00850018"/>
    <w:rsid w:val="00890036"/>
    <w:rsid w:val="008A05BD"/>
    <w:rsid w:val="008B65BF"/>
    <w:rsid w:val="008C2DF2"/>
    <w:rsid w:val="00900172"/>
    <w:rsid w:val="009028AA"/>
    <w:rsid w:val="009150FA"/>
    <w:rsid w:val="00932147"/>
    <w:rsid w:val="00933EB5"/>
    <w:rsid w:val="00941B73"/>
    <w:rsid w:val="00964E1E"/>
    <w:rsid w:val="009709EF"/>
    <w:rsid w:val="00984F06"/>
    <w:rsid w:val="009B3057"/>
    <w:rsid w:val="009B62E4"/>
    <w:rsid w:val="00A22CFA"/>
    <w:rsid w:val="00A2605B"/>
    <w:rsid w:val="00A65A5B"/>
    <w:rsid w:val="00A9764B"/>
    <w:rsid w:val="00AB05BA"/>
    <w:rsid w:val="00B03053"/>
    <w:rsid w:val="00B108AE"/>
    <w:rsid w:val="00B65169"/>
    <w:rsid w:val="00BB3B3C"/>
    <w:rsid w:val="00BD5AE4"/>
    <w:rsid w:val="00BE30EA"/>
    <w:rsid w:val="00BE366A"/>
    <w:rsid w:val="00BE6C2F"/>
    <w:rsid w:val="00C225C0"/>
    <w:rsid w:val="00C3598B"/>
    <w:rsid w:val="00C7083F"/>
    <w:rsid w:val="00C728A3"/>
    <w:rsid w:val="00C7516E"/>
    <w:rsid w:val="00C83971"/>
    <w:rsid w:val="00CA446D"/>
    <w:rsid w:val="00D021D6"/>
    <w:rsid w:val="00D143A6"/>
    <w:rsid w:val="00D22CB5"/>
    <w:rsid w:val="00D261BD"/>
    <w:rsid w:val="00D37B29"/>
    <w:rsid w:val="00D45406"/>
    <w:rsid w:val="00D56C5C"/>
    <w:rsid w:val="00D838B8"/>
    <w:rsid w:val="00DC6C02"/>
    <w:rsid w:val="00DD1539"/>
    <w:rsid w:val="00DD7EFF"/>
    <w:rsid w:val="00DE435F"/>
    <w:rsid w:val="00E722DD"/>
    <w:rsid w:val="00E8340B"/>
    <w:rsid w:val="00EA224D"/>
    <w:rsid w:val="00EB27A2"/>
    <w:rsid w:val="00ED497B"/>
    <w:rsid w:val="00EF1527"/>
    <w:rsid w:val="00F236B4"/>
    <w:rsid w:val="00F3568D"/>
    <w:rsid w:val="00F62866"/>
    <w:rsid w:val="00F968FF"/>
    <w:rsid w:val="00FB11F4"/>
    <w:rsid w:val="00FF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B4F307"/>
  <w15:docId w15:val="{6930AD05-E3F9-4BB6-8EFB-1EA7FD5E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9B62E4"/>
    <w:pPr>
      <w:keepNext/>
      <w:spacing w:after="0" w:line="240" w:lineRule="auto"/>
      <w:outlineLvl w:val="0"/>
    </w:pPr>
    <w:rPr>
      <w:rFonts w:ascii="Times New Roman" w:eastAsia="Times New Roman" w:hAnsi="Times New Roman"/>
      <w:b/>
      <w:sz w:val="16"/>
      <w:szCs w:val="20"/>
    </w:rPr>
  </w:style>
  <w:style w:type="paragraph" w:styleId="Heading3">
    <w:name w:val="heading 3"/>
    <w:basedOn w:val="Normal"/>
    <w:next w:val="Normal"/>
    <w:link w:val="Heading3Char"/>
    <w:uiPriority w:val="9"/>
    <w:semiHidden/>
    <w:unhideWhenUsed/>
    <w:qFormat/>
    <w:rsid w:val="00D22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5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B65BF"/>
    <w:rPr>
      <w:rFonts w:ascii="Tahoma" w:hAnsi="Tahoma" w:cs="Tahoma"/>
      <w:sz w:val="16"/>
      <w:szCs w:val="16"/>
    </w:rPr>
  </w:style>
  <w:style w:type="paragraph" w:styleId="Header">
    <w:name w:val="header"/>
    <w:basedOn w:val="Normal"/>
    <w:link w:val="HeaderChar"/>
    <w:uiPriority w:val="99"/>
    <w:unhideWhenUsed/>
    <w:rsid w:val="00C83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971"/>
  </w:style>
  <w:style w:type="paragraph" w:styleId="Footer">
    <w:name w:val="footer"/>
    <w:basedOn w:val="Normal"/>
    <w:link w:val="FooterChar"/>
    <w:unhideWhenUsed/>
    <w:rsid w:val="00C83971"/>
    <w:pPr>
      <w:tabs>
        <w:tab w:val="center" w:pos="4680"/>
        <w:tab w:val="right" w:pos="9360"/>
      </w:tabs>
      <w:spacing w:after="0" w:line="240" w:lineRule="auto"/>
    </w:pPr>
  </w:style>
  <w:style w:type="character" w:customStyle="1" w:styleId="FooterChar">
    <w:name w:val="Footer Char"/>
    <w:basedOn w:val="DefaultParagraphFont"/>
    <w:link w:val="Footer"/>
    <w:rsid w:val="00C83971"/>
  </w:style>
  <w:style w:type="paragraph" w:styleId="ListParagraph">
    <w:name w:val="List Paragraph"/>
    <w:basedOn w:val="Normal"/>
    <w:uiPriority w:val="34"/>
    <w:qFormat/>
    <w:rsid w:val="00890036"/>
    <w:pPr>
      <w:ind w:left="720"/>
      <w:contextualSpacing/>
    </w:pPr>
  </w:style>
  <w:style w:type="character" w:customStyle="1" w:styleId="Heading1Char">
    <w:name w:val="Heading 1 Char"/>
    <w:link w:val="Heading1"/>
    <w:rsid w:val="009B62E4"/>
    <w:rPr>
      <w:rFonts w:ascii="Times New Roman" w:eastAsia="Times New Roman" w:hAnsi="Times New Roman" w:cs="Times New Roman"/>
      <w:b/>
      <w:sz w:val="16"/>
      <w:szCs w:val="20"/>
    </w:rPr>
  </w:style>
  <w:style w:type="paragraph" w:styleId="BodyText">
    <w:name w:val="Body Text"/>
    <w:basedOn w:val="Normal"/>
    <w:link w:val="BodyTextChar"/>
    <w:rsid w:val="009B62E4"/>
    <w:pPr>
      <w:spacing w:after="0" w:line="240" w:lineRule="auto"/>
    </w:pPr>
    <w:rPr>
      <w:rFonts w:ascii="Times New Roman" w:eastAsia="Times New Roman" w:hAnsi="Times New Roman"/>
      <w:sz w:val="16"/>
      <w:szCs w:val="20"/>
    </w:rPr>
  </w:style>
  <w:style w:type="character" w:customStyle="1" w:styleId="BodyTextChar">
    <w:name w:val="Body Text Char"/>
    <w:link w:val="BodyText"/>
    <w:rsid w:val="009B62E4"/>
    <w:rPr>
      <w:rFonts w:ascii="Times New Roman" w:eastAsia="Times New Roman" w:hAnsi="Times New Roman" w:cs="Times New Roman"/>
      <w:sz w:val="16"/>
      <w:szCs w:val="20"/>
    </w:rPr>
  </w:style>
  <w:style w:type="character" w:styleId="Hyperlink">
    <w:name w:val="Hyperlink"/>
    <w:uiPriority w:val="99"/>
    <w:unhideWhenUsed/>
    <w:rsid w:val="009B62E4"/>
    <w:rPr>
      <w:color w:val="0000FF"/>
      <w:u w:val="single"/>
    </w:rPr>
  </w:style>
  <w:style w:type="character" w:customStyle="1" w:styleId="Heading3Char">
    <w:name w:val="Heading 3 Char"/>
    <w:basedOn w:val="DefaultParagraphFont"/>
    <w:link w:val="Heading3"/>
    <w:uiPriority w:val="9"/>
    <w:semiHidden/>
    <w:rsid w:val="00D22C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2CB5"/>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D22CB5"/>
    <w:rPr>
      <w:i/>
      <w:iCs/>
    </w:rPr>
  </w:style>
  <w:style w:type="paragraph" w:styleId="Revision">
    <w:name w:val="Revision"/>
    <w:hidden/>
    <w:uiPriority w:val="99"/>
    <w:semiHidden/>
    <w:rsid w:val="006D7B79"/>
    <w:rPr>
      <w:sz w:val="22"/>
      <w:szCs w:val="22"/>
    </w:rPr>
  </w:style>
  <w:style w:type="character" w:styleId="CommentReference">
    <w:name w:val="annotation reference"/>
    <w:basedOn w:val="DefaultParagraphFont"/>
    <w:uiPriority w:val="99"/>
    <w:semiHidden/>
    <w:unhideWhenUsed/>
    <w:rsid w:val="006D7B79"/>
    <w:rPr>
      <w:sz w:val="16"/>
      <w:szCs w:val="16"/>
    </w:rPr>
  </w:style>
  <w:style w:type="paragraph" w:styleId="CommentText">
    <w:name w:val="annotation text"/>
    <w:basedOn w:val="Normal"/>
    <w:link w:val="CommentTextChar"/>
    <w:uiPriority w:val="99"/>
    <w:unhideWhenUsed/>
    <w:rsid w:val="006D7B79"/>
    <w:pPr>
      <w:spacing w:line="240" w:lineRule="auto"/>
    </w:pPr>
    <w:rPr>
      <w:sz w:val="20"/>
      <w:szCs w:val="20"/>
    </w:rPr>
  </w:style>
  <w:style w:type="character" w:customStyle="1" w:styleId="CommentTextChar">
    <w:name w:val="Comment Text Char"/>
    <w:basedOn w:val="DefaultParagraphFont"/>
    <w:link w:val="CommentText"/>
    <w:uiPriority w:val="99"/>
    <w:rsid w:val="006D7B79"/>
  </w:style>
  <w:style w:type="paragraph" w:styleId="CommentSubject">
    <w:name w:val="annotation subject"/>
    <w:basedOn w:val="CommentText"/>
    <w:next w:val="CommentText"/>
    <w:link w:val="CommentSubjectChar"/>
    <w:uiPriority w:val="99"/>
    <w:semiHidden/>
    <w:unhideWhenUsed/>
    <w:rsid w:val="006D7B79"/>
    <w:rPr>
      <w:b/>
      <w:bCs/>
    </w:rPr>
  </w:style>
  <w:style w:type="character" w:customStyle="1" w:styleId="CommentSubjectChar">
    <w:name w:val="Comment Subject Char"/>
    <w:basedOn w:val="CommentTextChar"/>
    <w:link w:val="CommentSubject"/>
    <w:uiPriority w:val="99"/>
    <w:semiHidden/>
    <w:rsid w:val="006D7B79"/>
    <w:rPr>
      <w:b/>
      <w:bCs/>
    </w:rPr>
  </w:style>
  <w:style w:type="character" w:customStyle="1" w:styleId="oztcrd">
    <w:name w:val="oztcrd"/>
    <w:basedOn w:val="DefaultParagraphFont"/>
    <w:rsid w:val="0033503E"/>
  </w:style>
  <w:style w:type="paragraph" w:styleId="Bibliography">
    <w:name w:val="Bibliography"/>
    <w:basedOn w:val="Normal"/>
    <w:next w:val="Normal"/>
    <w:uiPriority w:val="37"/>
    <w:unhideWhenUsed/>
    <w:rsid w:val="0084552D"/>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34478">
      <w:bodyDiv w:val="1"/>
      <w:marLeft w:val="0"/>
      <w:marRight w:val="0"/>
      <w:marTop w:val="0"/>
      <w:marBottom w:val="0"/>
      <w:divBdr>
        <w:top w:val="none" w:sz="0" w:space="0" w:color="auto"/>
        <w:left w:val="none" w:sz="0" w:space="0" w:color="auto"/>
        <w:bottom w:val="none" w:sz="0" w:space="0" w:color="auto"/>
        <w:right w:val="none" w:sz="0" w:space="0" w:color="auto"/>
      </w:divBdr>
    </w:div>
    <w:div w:id="2027169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D43ABD599FCC44928F4E8A5F5A94E2" ma:contentTypeVersion="15" ma:contentTypeDescription="Create a new document." ma:contentTypeScope="" ma:versionID="fa14898d361e47877acdbeb69f2757e3">
  <xsd:schema xmlns:xsd="http://www.w3.org/2001/XMLSchema" xmlns:xs="http://www.w3.org/2001/XMLSchema" xmlns:p="http://schemas.microsoft.com/office/2006/metadata/properties" xmlns:ns2="f8f84595-2f3a-428d-bc9f-7b3595feb8aa" xmlns:ns3="17f3a020-51df-4429-8191-7299eb2b2d3d" targetNamespace="http://schemas.microsoft.com/office/2006/metadata/properties" ma:root="true" ma:fieldsID="44d533faf0268cf999599d6254009953" ns2:_="" ns3:_="">
    <xsd:import namespace="f8f84595-2f3a-428d-bc9f-7b3595feb8aa"/>
    <xsd:import namespace="17f3a020-51df-4429-8191-7299eb2b2d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4595-2f3a-428d-bc9f-7b3595feb8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db50088-e597-4df2-8e2e-831c0203cae5}" ma:internalName="TaxCatchAll" ma:showField="CatchAllData" ma:web="f8f84595-2f3a-428d-bc9f-7b3595feb8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f3a020-51df-4429-8191-7299eb2b2d3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f3a020-51df-4429-8191-7299eb2b2d3d">
      <Terms xmlns="http://schemas.microsoft.com/office/infopath/2007/PartnerControls"/>
    </lcf76f155ced4ddcb4097134ff3c332f>
    <TaxCatchAll xmlns="f8f84595-2f3a-428d-bc9f-7b3595feb8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3A1FB0-036B-4793-B38C-1C646D18B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84595-2f3a-428d-bc9f-7b3595feb8aa"/>
    <ds:schemaRef ds:uri="17f3a020-51df-4429-8191-7299eb2b2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C276D2-6C05-4201-A413-802E18A44B51}">
  <ds:schemaRefs>
    <ds:schemaRef ds:uri="http://schemas.microsoft.com/office/2006/metadata/properties"/>
    <ds:schemaRef ds:uri="http://schemas.microsoft.com/office/infopath/2007/PartnerControls"/>
    <ds:schemaRef ds:uri="17f3a020-51df-4429-8191-7299eb2b2d3d"/>
    <ds:schemaRef ds:uri="f8f84595-2f3a-428d-bc9f-7b3595feb8aa"/>
  </ds:schemaRefs>
</ds:datastoreItem>
</file>

<file path=customXml/itemProps3.xml><?xml version="1.0" encoding="utf-8"?>
<ds:datastoreItem xmlns:ds="http://schemas.openxmlformats.org/officeDocument/2006/customXml" ds:itemID="{543D719B-B3BE-41D2-B064-681D81047A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3135</CharactersWithSpaces>
  <SharedDoc>false</SharedDoc>
  <HLinks>
    <vt:vector size="6" baseType="variant">
      <vt:variant>
        <vt:i4>589948</vt:i4>
      </vt:variant>
      <vt:variant>
        <vt:i4>0</vt:i4>
      </vt:variant>
      <vt:variant>
        <vt:i4>0</vt:i4>
      </vt:variant>
      <vt:variant>
        <vt:i4>5</vt:i4>
      </vt:variant>
      <vt:variant>
        <vt:lpwstr>mailto:pcb5@psu.edu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Bevilacqua</dc:creator>
  <cp:keywords/>
  <dc:description/>
  <cp:lastModifiedBy>Sieg, Jacob Philip</cp:lastModifiedBy>
  <cp:revision>2</cp:revision>
  <cp:lastPrinted>2015-11-18T14:54:00Z</cp:lastPrinted>
  <dcterms:created xsi:type="dcterms:W3CDTF">2023-01-08T19:49:00Z</dcterms:created>
  <dcterms:modified xsi:type="dcterms:W3CDTF">2023-01-08T19:49:00Z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0x010100D0D43ABD599FCC44928F4E8A5F5A94E2</vt:lpwstr>
  </property>
  <property fmtid="{D5CDD505-2E9C-101B-9397-08002B2CF9AE}" pid="3" name="ZOTERO_PREF_1">
    <vt:lpwstr>&lt;data data-version="3" zotero-version="6.0.10"&gt;&lt;session id="gmDrZyES"/&gt;&lt;style id="http://www.zotero.org/styles/american-chemical-society"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