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24953FA9" w14:textId="0765B83F" w:rsidR="00F629B3"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D83F60">
        <w:rPr>
          <w:rFonts w:ascii="Calibri" w:hAnsi="Calibri" w:cs="Calibri"/>
          <w:sz w:val="24"/>
          <w:szCs w:val="24"/>
        </w:rPr>
        <w:t>u</w:t>
      </w:r>
      <w:r w:rsidRPr="00E37907">
        <w:rPr>
          <w:rFonts w:ascii="Calibri" w:hAnsi="Calibri" w:cs="Calibri"/>
          <w:sz w:val="24"/>
          <w:szCs w:val="24"/>
        </w:rPr>
        <w:t>rado</w:t>
      </w:r>
      <w:proofErr w:type="spellEnd"/>
      <w:r w:rsidR="00F629B3">
        <w:rPr>
          <w:rFonts w:ascii="Calibri" w:hAnsi="Calibri" w:cs="Calibri"/>
          <w:sz w:val="24"/>
          <w:szCs w:val="24"/>
        </w:rPr>
        <w:t xml:space="preserve"> 216</w:t>
      </w:r>
      <w:bookmarkStart w:id="0" w:name="_GoBack"/>
      <w:bookmarkEnd w:id="0"/>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5E00B424" w:rsidR="00945953" w:rsidRDefault="00945953" w:rsidP="00E37907">
      <w:pPr>
        <w:rPr>
          <w:rFonts w:ascii="Calibri" w:hAnsi="Calibri" w:cs="Calibri"/>
          <w:b/>
          <w:sz w:val="24"/>
          <w:szCs w:val="24"/>
        </w:rPr>
      </w:pPr>
    </w:p>
    <w:p w14:paraId="5C0BA29E" w14:textId="456A638F" w:rsidR="00F629B3" w:rsidRDefault="00F629B3" w:rsidP="00E37907">
      <w:pPr>
        <w:rPr>
          <w:rFonts w:ascii="Calibri" w:hAnsi="Calibri" w:cs="Calibri"/>
          <w:b/>
          <w:sz w:val="24"/>
          <w:szCs w:val="24"/>
        </w:rPr>
      </w:pPr>
    </w:p>
    <w:p w14:paraId="1D7A4ED3" w14:textId="782EC160" w:rsidR="00F629B3" w:rsidRDefault="00F629B3" w:rsidP="00E37907">
      <w:pPr>
        <w:rPr>
          <w:rFonts w:ascii="Calibri" w:hAnsi="Calibri" w:cs="Calibri"/>
          <w:b/>
          <w:sz w:val="24"/>
          <w:szCs w:val="24"/>
        </w:rPr>
      </w:pPr>
      <w:r w:rsidRPr="00E37907">
        <w:rPr>
          <w:rFonts w:ascii="Calibri" w:hAnsi="Calibri" w:cs="Calibri"/>
          <w:color w:val="auto"/>
          <w:kern w:val="0"/>
          <w:sz w:val="24"/>
          <w:szCs w:val="24"/>
          <w:lang w:val="en-IN" w:eastAsia="en-IN"/>
        </w:rPr>
        <w:t>Dear Sir,</w:t>
      </w:r>
    </w:p>
    <w:p w14:paraId="0EAE68A2" w14:textId="074BB6D2" w:rsidR="00F629B3" w:rsidRPr="00E37907" w:rsidRDefault="00F629B3" w:rsidP="00F629B3">
      <w:pPr>
        <w:rPr>
          <w:rFonts w:ascii="Calibri" w:hAnsi="Calibri" w:cs="Calibri"/>
          <w:b/>
          <w:sz w:val="24"/>
          <w:szCs w:val="24"/>
        </w:rPr>
      </w:pPr>
      <w:r w:rsidRPr="00E37907">
        <w:rPr>
          <w:rFonts w:ascii="Calibri" w:hAnsi="Calibri" w:cs="Calibri"/>
          <w:color w:val="auto"/>
          <w:kern w:val="0"/>
          <w:sz w:val="24"/>
          <w:szCs w:val="24"/>
          <w:lang w:val="en-IN" w:eastAsia="en-IN"/>
        </w:rPr>
        <w:t>Kindly check the quotation as per your requirement.</w:t>
      </w:r>
      <w:r w:rsidRPr="00E37907">
        <w:rPr>
          <w:rFonts w:ascii="Calibri" w:hAnsi="Calibri" w:cs="Calibri"/>
          <w:color w:val="auto"/>
          <w:kern w:val="0"/>
          <w:sz w:val="24"/>
          <w:szCs w:val="24"/>
          <w:lang w:val="en-IN" w:eastAsia="en-IN"/>
        </w:rPr>
        <w:br w:type="textWrapping" w:clear="all"/>
      </w:r>
      <w:proofErr w:type="spellStart"/>
      <w:r w:rsidRPr="004545C4">
        <w:rPr>
          <w:rFonts w:ascii="Calibri" w:hAnsi="Calibri" w:cs="Calibri"/>
          <w:color w:val="000000"/>
          <w:kern w:val="0"/>
        </w:rPr>
        <w:t>C</w:t>
      </w:r>
      <w:r>
        <w:rPr>
          <w:rFonts w:ascii="Calibri" w:hAnsi="Calibri" w:cs="Calibri"/>
          <w:color w:val="000000"/>
          <w:kern w:val="0"/>
        </w:rPr>
        <w:t>urtarn</w:t>
      </w:r>
      <w:proofErr w:type="spellEnd"/>
      <w:r>
        <w:rPr>
          <w:rFonts w:ascii="Calibri" w:hAnsi="Calibri" w:cs="Calibri"/>
          <w:color w:val="000000"/>
          <w:kern w:val="0"/>
        </w:rPr>
        <w:t xml:space="preserve"> </w:t>
      </w:r>
      <w:proofErr w:type="spellStart"/>
      <w:r>
        <w:rPr>
          <w:rFonts w:ascii="Calibri" w:hAnsi="Calibri" w:cs="Calibri"/>
          <w:color w:val="000000"/>
          <w:kern w:val="0"/>
        </w:rPr>
        <w:t>Mortor</w:t>
      </w:r>
      <w:proofErr w:type="spellEnd"/>
      <w:r>
        <w:rPr>
          <w:rFonts w:ascii="Calibri" w:hAnsi="Calibri" w:cs="Calibri"/>
          <w:color w:val="000000"/>
          <w:kern w:val="0"/>
        </w:rPr>
        <w:t xml:space="preserve"> Option 1</w:t>
      </w:r>
    </w:p>
    <w:p w14:paraId="225E1794" w14:textId="57B536B5" w:rsidR="00987FAF" w:rsidRPr="00E37907" w:rsidRDefault="00987FAF" w:rsidP="00E37907">
      <w:pPr>
        <w:rPr>
          <w:rFonts w:ascii="Calibri" w:hAnsi="Calibri" w:cs="Calibri"/>
          <w:color w:val="auto"/>
          <w:kern w:val="0"/>
          <w:sz w:val="24"/>
          <w:szCs w:val="24"/>
          <w:lang w:val="en-IN" w:eastAsia="en-IN"/>
        </w:rPr>
      </w:pPr>
    </w:p>
    <w:tbl>
      <w:tblPr>
        <w:tblW w:w="10771" w:type="dxa"/>
        <w:tblInd w:w="-5" w:type="dxa"/>
        <w:tblLook w:val="04A0" w:firstRow="1" w:lastRow="0" w:firstColumn="1" w:lastColumn="0" w:noHBand="0" w:noVBand="1"/>
      </w:tblPr>
      <w:tblGrid>
        <w:gridCol w:w="650"/>
        <w:gridCol w:w="1668"/>
        <w:gridCol w:w="3345"/>
        <w:gridCol w:w="2340"/>
        <w:gridCol w:w="892"/>
        <w:gridCol w:w="984"/>
        <w:gridCol w:w="892"/>
      </w:tblGrid>
      <w:tr w:rsidR="004545C4" w:rsidRPr="004545C4" w14:paraId="0960796E" w14:textId="77777777" w:rsidTr="00F629B3">
        <w:trPr>
          <w:trHeight w:val="288"/>
        </w:trPr>
        <w:tc>
          <w:tcPr>
            <w:tcW w:w="889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9A99181"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 xml:space="preserve">AVN CURTAIN </w:t>
            </w:r>
            <w:proofErr w:type="spellStart"/>
            <w:r w:rsidRPr="004545C4">
              <w:rPr>
                <w:rFonts w:ascii="Calibri" w:hAnsi="Calibri" w:cs="Calibri"/>
                <w:b/>
                <w:bCs/>
                <w:color w:val="000000"/>
                <w:kern w:val="0"/>
              </w:rPr>
              <w:t>Mortor</w:t>
            </w:r>
            <w:proofErr w:type="spellEnd"/>
          </w:p>
        </w:tc>
        <w:tc>
          <w:tcPr>
            <w:tcW w:w="984" w:type="dxa"/>
            <w:tcBorders>
              <w:top w:val="nil"/>
              <w:left w:val="nil"/>
              <w:bottom w:val="nil"/>
              <w:right w:val="nil"/>
            </w:tcBorders>
            <w:shd w:val="clear" w:color="auto" w:fill="auto"/>
            <w:vAlign w:val="center"/>
            <w:hideMark/>
          </w:tcPr>
          <w:p w14:paraId="393FC440" w14:textId="77777777" w:rsidR="004545C4" w:rsidRPr="004545C4" w:rsidRDefault="004545C4" w:rsidP="004545C4">
            <w:pPr>
              <w:jc w:val="cente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5E58A28A" w14:textId="77777777" w:rsidR="004545C4" w:rsidRPr="004545C4" w:rsidRDefault="004545C4" w:rsidP="004545C4">
            <w:pPr>
              <w:rPr>
                <w:color w:val="auto"/>
                <w:kern w:val="0"/>
              </w:rPr>
            </w:pPr>
          </w:p>
        </w:tc>
      </w:tr>
      <w:tr w:rsidR="004545C4" w:rsidRPr="004545C4" w14:paraId="267870BF"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51F16A6"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Sr. No</w:t>
            </w:r>
          </w:p>
        </w:tc>
        <w:tc>
          <w:tcPr>
            <w:tcW w:w="1668" w:type="dxa"/>
            <w:tcBorders>
              <w:top w:val="nil"/>
              <w:left w:val="nil"/>
              <w:bottom w:val="single" w:sz="4" w:space="0" w:color="auto"/>
              <w:right w:val="single" w:sz="4" w:space="0" w:color="auto"/>
            </w:tcBorders>
            <w:shd w:val="clear" w:color="auto" w:fill="auto"/>
            <w:vAlign w:val="center"/>
            <w:hideMark/>
          </w:tcPr>
          <w:p w14:paraId="24B4C628"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Item Description</w:t>
            </w:r>
          </w:p>
        </w:tc>
        <w:tc>
          <w:tcPr>
            <w:tcW w:w="3345" w:type="dxa"/>
            <w:tcBorders>
              <w:top w:val="nil"/>
              <w:left w:val="nil"/>
              <w:bottom w:val="single" w:sz="4" w:space="0" w:color="auto"/>
              <w:right w:val="single" w:sz="4" w:space="0" w:color="auto"/>
            </w:tcBorders>
            <w:shd w:val="clear" w:color="auto" w:fill="auto"/>
            <w:vAlign w:val="center"/>
            <w:hideMark/>
          </w:tcPr>
          <w:p w14:paraId="4622BCEE"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Qty</w:t>
            </w:r>
            <w:proofErr w:type="spellEnd"/>
          </w:p>
        </w:tc>
        <w:tc>
          <w:tcPr>
            <w:tcW w:w="2340" w:type="dxa"/>
            <w:tcBorders>
              <w:top w:val="nil"/>
              <w:left w:val="nil"/>
              <w:bottom w:val="single" w:sz="4" w:space="0" w:color="auto"/>
              <w:right w:val="single" w:sz="4" w:space="0" w:color="auto"/>
            </w:tcBorders>
            <w:shd w:val="clear" w:color="auto" w:fill="auto"/>
            <w:vAlign w:val="center"/>
            <w:hideMark/>
          </w:tcPr>
          <w:p w14:paraId="3DB6CC7B"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Price</w:t>
            </w:r>
          </w:p>
        </w:tc>
        <w:tc>
          <w:tcPr>
            <w:tcW w:w="892" w:type="dxa"/>
            <w:tcBorders>
              <w:top w:val="nil"/>
              <w:left w:val="nil"/>
              <w:bottom w:val="single" w:sz="4" w:space="0" w:color="auto"/>
              <w:right w:val="single" w:sz="4" w:space="0" w:color="auto"/>
            </w:tcBorders>
            <w:shd w:val="clear" w:color="auto" w:fill="auto"/>
            <w:vAlign w:val="center"/>
            <w:hideMark/>
          </w:tcPr>
          <w:p w14:paraId="28CF523E"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c>
          <w:tcPr>
            <w:tcW w:w="984" w:type="dxa"/>
            <w:tcBorders>
              <w:top w:val="nil"/>
              <w:left w:val="nil"/>
              <w:bottom w:val="nil"/>
              <w:right w:val="nil"/>
            </w:tcBorders>
            <w:shd w:val="clear" w:color="auto" w:fill="auto"/>
            <w:vAlign w:val="center"/>
            <w:hideMark/>
          </w:tcPr>
          <w:p w14:paraId="3492D9E8" w14:textId="77777777" w:rsidR="004545C4" w:rsidRPr="004545C4" w:rsidRDefault="004545C4" w:rsidP="004545C4">
            <w:pPr>
              <w:jc w:val="cente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00BE7AC4" w14:textId="77777777" w:rsidR="004545C4" w:rsidRPr="004545C4" w:rsidRDefault="004545C4" w:rsidP="004545C4">
            <w:pPr>
              <w:jc w:val="center"/>
              <w:rPr>
                <w:color w:val="auto"/>
                <w:kern w:val="0"/>
              </w:rPr>
            </w:pPr>
          </w:p>
        </w:tc>
      </w:tr>
      <w:tr w:rsidR="004545C4" w:rsidRPr="004545C4" w14:paraId="0CEBABA4"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758A040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668" w:type="dxa"/>
            <w:tcBorders>
              <w:top w:val="nil"/>
              <w:left w:val="nil"/>
              <w:bottom w:val="single" w:sz="4" w:space="0" w:color="auto"/>
              <w:right w:val="single" w:sz="4" w:space="0" w:color="auto"/>
            </w:tcBorders>
            <w:shd w:val="clear" w:color="auto" w:fill="auto"/>
            <w:vAlign w:val="center"/>
            <w:hideMark/>
          </w:tcPr>
          <w:p w14:paraId="4ACAB364"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Avn</w:t>
            </w:r>
            <w:proofErr w:type="spellEnd"/>
            <w:r w:rsidRPr="004545C4">
              <w:rPr>
                <w:rFonts w:ascii="Calibri" w:hAnsi="Calibri" w:cs="Calibri"/>
                <w:color w:val="000000"/>
                <w:kern w:val="0"/>
              </w:rPr>
              <w:t xml:space="preserve"> Motor</w:t>
            </w:r>
          </w:p>
        </w:tc>
        <w:tc>
          <w:tcPr>
            <w:tcW w:w="3345" w:type="dxa"/>
            <w:tcBorders>
              <w:top w:val="nil"/>
              <w:left w:val="nil"/>
              <w:bottom w:val="single" w:sz="4" w:space="0" w:color="auto"/>
              <w:right w:val="single" w:sz="4" w:space="0" w:color="auto"/>
            </w:tcBorders>
            <w:shd w:val="clear" w:color="auto" w:fill="auto"/>
            <w:vAlign w:val="center"/>
            <w:hideMark/>
          </w:tcPr>
          <w:p w14:paraId="5D50CFD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340" w:type="dxa"/>
            <w:tcBorders>
              <w:top w:val="nil"/>
              <w:left w:val="nil"/>
              <w:bottom w:val="single" w:sz="4" w:space="0" w:color="auto"/>
              <w:right w:val="single" w:sz="4" w:space="0" w:color="auto"/>
            </w:tcBorders>
            <w:shd w:val="clear" w:color="auto" w:fill="auto"/>
            <w:vAlign w:val="center"/>
            <w:hideMark/>
          </w:tcPr>
          <w:p w14:paraId="0041E35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9900</w:t>
            </w:r>
          </w:p>
        </w:tc>
        <w:tc>
          <w:tcPr>
            <w:tcW w:w="892" w:type="dxa"/>
            <w:tcBorders>
              <w:top w:val="nil"/>
              <w:left w:val="nil"/>
              <w:bottom w:val="single" w:sz="4" w:space="0" w:color="auto"/>
              <w:right w:val="single" w:sz="4" w:space="0" w:color="auto"/>
            </w:tcBorders>
            <w:shd w:val="clear" w:color="auto" w:fill="auto"/>
            <w:vAlign w:val="center"/>
            <w:hideMark/>
          </w:tcPr>
          <w:p w14:paraId="7ABA521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19800</w:t>
            </w:r>
          </w:p>
        </w:tc>
        <w:tc>
          <w:tcPr>
            <w:tcW w:w="984" w:type="dxa"/>
            <w:tcBorders>
              <w:top w:val="nil"/>
              <w:left w:val="nil"/>
              <w:bottom w:val="nil"/>
              <w:right w:val="nil"/>
            </w:tcBorders>
            <w:shd w:val="clear" w:color="auto" w:fill="auto"/>
            <w:vAlign w:val="center"/>
            <w:hideMark/>
          </w:tcPr>
          <w:p w14:paraId="58EC6159"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7F5F7A81" w14:textId="77777777" w:rsidR="004545C4" w:rsidRPr="004545C4" w:rsidRDefault="004545C4" w:rsidP="004545C4">
            <w:pPr>
              <w:jc w:val="center"/>
              <w:rPr>
                <w:color w:val="auto"/>
                <w:kern w:val="0"/>
              </w:rPr>
            </w:pPr>
          </w:p>
        </w:tc>
      </w:tr>
      <w:tr w:rsidR="004545C4" w:rsidRPr="004545C4" w14:paraId="5540FB49" w14:textId="77777777" w:rsidTr="00F629B3">
        <w:trPr>
          <w:trHeight w:val="528"/>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482460F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668" w:type="dxa"/>
            <w:tcBorders>
              <w:top w:val="nil"/>
              <w:left w:val="nil"/>
              <w:bottom w:val="single" w:sz="4" w:space="0" w:color="auto"/>
              <w:right w:val="single" w:sz="4" w:space="0" w:color="auto"/>
            </w:tcBorders>
            <w:shd w:val="clear" w:color="auto" w:fill="auto"/>
            <w:vAlign w:val="center"/>
            <w:hideMark/>
          </w:tcPr>
          <w:p w14:paraId="36A8818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40mm kit</w:t>
            </w:r>
          </w:p>
        </w:tc>
        <w:tc>
          <w:tcPr>
            <w:tcW w:w="3345" w:type="dxa"/>
            <w:tcBorders>
              <w:top w:val="nil"/>
              <w:left w:val="nil"/>
              <w:bottom w:val="single" w:sz="4" w:space="0" w:color="auto"/>
              <w:right w:val="single" w:sz="4" w:space="0" w:color="auto"/>
            </w:tcBorders>
            <w:shd w:val="clear" w:color="auto" w:fill="auto"/>
            <w:vAlign w:val="center"/>
            <w:hideMark/>
          </w:tcPr>
          <w:p w14:paraId="797EE34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340" w:type="dxa"/>
            <w:tcBorders>
              <w:top w:val="nil"/>
              <w:left w:val="nil"/>
              <w:bottom w:val="single" w:sz="4" w:space="0" w:color="auto"/>
              <w:right w:val="single" w:sz="4" w:space="0" w:color="auto"/>
            </w:tcBorders>
            <w:shd w:val="clear" w:color="auto" w:fill="auto"/>
            <w:vAlign w:val="center"/>
            <w:hideMark/>
          </w:tcPr>
          <w:p w14:paraId="13E2DC1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1000</w:t>
            </w:r>
          </w:p>
        </w:tc>
        <w:tc>
          <w:tcPr>
            <w:tcW w:w="892" w:type="dxa"/>
            <w:tcBorders>
              <w:top w:val="nil"/>
              <w:left w:val="nil"/>
              <w:bottom w:val="single" w:sz="4" w:space="0" w:color="auto"/>
              <w:right w:val="single" w:sz="4" w:space="0" w:color="auto"/>
            </w:tcBorders>
            <w:shd w:val="clear" w:color="auto" w:fill="auto"/>
            <w:vAlign w:val="center"/>
            <w:hideMark/>
          </w:tcPr>
          <w:p w14:paraId="01220D0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2000</w:t>
            </w:r>
          </w:p>
        </w:tc>
        <w:tc>
          <w:tcPr>
            <w:tcW w:w="984" w:type="dxa"/>
            <w:tcBorders>
              <w:top w:val="nil"/>
              <w:left w:val="nil"/>
              <w:bottom w:val="nil"/>
              <w:right w:val="nil"/>
            </w:tcBorders>
            <w:shd w:val="clear" w:color="auto" w:fill="auto"/>
            <w:vAlign w:val="center"/>
            <w:hideMark/>
          </w:tcPr>
          <w:p w14:paraId="125AF255"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460F551C" w14:textId="77777777" w:rsidR="004545C4" w:rsidRPr="004545C4" w:rsidRDefault="004545C4" w:rsidP="004545C4">
            <w:pPr>
              <w:jc w:val="center"/>
              <w:rPr>
                <w:color w:val="auto"/>
                <w:kern w:val="0"/>
              </w:rPr>
            </w:pPr>
          </w:p>
        </w:tc>
      </w:tr>
      <w:tr w:rsidR="004545C4" w:rsidRPr="004545C4" w14:paraId="2F0B591E" w14:textId="77777777" w:rsidTr="00F629B3">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8F4F51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1668" w:type="dxa"/>
            <w:tcBorders>
              <w:top w:val="nil"/>
              <w:left w:val="nil"/>
              <w:bottom w:val="single" w:sz="4" w:space="0" w:color="auto"/>
              <w:right w:val="single" w:sz="4" w:space="0" w:color="auto"/>
            </w:tcBorders>
            <w:shd w:val="clear" w:color="auto" w:fill="auto"/>
            <w:vAlign w:val="center"/>
            <w:hideMark/>
          </w:tcPr>
          <w:p w14:paraId="286B37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Remote 1ch</w:t>
            </w:r>
          </w:p>
        </w:tc>
        <w:tc>
          <w:tcPr>
            <w:tcW w:w="3345" w:type="dxa"/>
            <w:tcBorders>
              <w:top w:val="nil"/>
              <w:left w:val="nil"/>
              <w:bottom w:val="single" w:sz="4" w:space="0" w:color="auto"/>
              <w:right w:val="single" w:sz="4" w:space="0" w:color="auto"/>
            </w:tcBorders>
            <w:shd w:val="clear" w:color="auto" w:fill="auto"/>
            <w:vAlign w:val="center"/>
            <w:hideMark/>
          </w:tcPr>
          <w:p w14:paraId="343BAE5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2340" w:type="dxa"/>
            <w:tcBorders>
              <w:top w:val="nil"/>
              <w:left w:val="nil"/>
              <w:bottom w:val="single" w:sz="4" w:space="0" w:color="auto"/>
              <w:right w:val="single" w:sz="4" w:space="0" w:color="auto"/>
            </w:tcBorders>
            <w:shd w:val="clear" w:color="auto" w:fill="auto"/>
            <w:vAlign w:val="center"/>
            <w:hideMark/>
          </w:tcPr>
          <w:p w14:paraId="709C1ED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1800</w:t>
            </w:r>
          </w:p>
        </w:tc>
        <w:tc>
          <w:tcPr>
            <w:tcW w:w="892" w:type="dxa"/>
            <w:tcBorders>
              <w:top w:val="nil"/>
              <w:left w:val="nil"/>
              <w:bottom w:val="single" w:sz="4" w:space="0" w:color="auto"/>
              <w:right w:val="single" w:sz="4" w:space="0" w:color="auto"/>
            </w:tcBorders>
            <w:shd w:val="clear" w:color="auto" w:fill="auto"/>
            <w:vAlign w:val="center"/>
            <w:hideMark/>
          </w:tcPr>
          <w:p w14:paraId="3057F2C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984" w:type="dxa"/>
            <w:tcBorders>
              <w:top w:val="nil"/>
              <w:left w:val="nil"/>
              <w:bottom w:val="nil"/>
              <w:right w:val="nil"/>
            </w:tcBorders>
            <w:shd w:val="clear" w:color="auto" w:fill="auto"/>
            <w:vAlign w:val="center"/>
            <w:hideMark/>
          </w:tcPr>
          <w:p w14:paraId="390979A9"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3B8D192B" w14:textId="77777777" w:rsidR="004545C4" w:rsidRPr="004545C4" w:rsidRDefault="004545C4" w:rsidP="004545C4">
            <w:pPr>
              <w:jc w:val="center"/>
              <w:rPr>
                <w:color w:val="auto"/>
                <w:kern w:val="0"/>
              </w:rPr>
            </w:pPr>
          </w:p>
        </w:tc>
      </w:tr>
      <w:tr w:rsidR="004545C4" w:rsidRPr="004545C4" w14:paraId="0E9EC08B" w14:textId="77777777" w:rsidTr="00F629B3">
        <w:trPr>
          <w:trHeight w:val="636"/>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166AD3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w:t>
            </w:r>
          </w:p>
        </w:tc>
        <w:tc>
          <w:tcPr>
            <w:tcW w:w="1668" w:type="dxa"/>
            <w:tcBorders>
              <w:top w:val="nil"/>
              <w:left w:val="nil"/>
              <w:bottom w:val="single" w:sz="4" w:space="0" w:color="auto"/>
              <w:right w:val="single" w:sz="4" w:space="0" w:color="auto"/>
            </w:tcBorders>
            <w:shd w:val="clear" w:color="auto" w:fill="auto"/>
            <w:vAlign w:val="center"/>
            <w:hideMark/>
          </w:tcPr>
          <w:p w14:paraId="3B0FDE3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Remote 2ch</w:t>
            </w:r>
          </w:p>
        </w:tc>
        <w:tc>
          <w:tcPr>
            <w:tcW w:w="3345" w:type="dxa"/>
            <w:tcBorders>
              <w:top w:val="nil"/>
              <w:left w:val="nil"/>
              <w:bottom w:val="single" w:sz="4" w:space="0" w:color="auto"/>
              <w:right w:val="single" w:sz="4" w:space="0" w:color="auto"/>
            </w:tcBorders>
            <w:shd w:val="clear" w:color="auto" w:fill="auto"/>
            <w:vAlign w:val="center"/>
            <w:hideMark/>
          </w:tcPr>
          <w:p w14:paraId="6ACD9A0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340" w:type="dxa"/>
            <w:tcBorders>
              <w:top w:val="nil"/>
              <w:left w:val="nil"/>
              <w:bottom w:val="single" w:sz="4" w:space="0" w:color="auto"/>
              <w:right w:val="single" w:sz="4" w:space="0" w:color="auto"/>
            </w:tcBorders>
            <w:shd w:val="clear" w:color="auto" w:fill="auto"/>
            <w:vAlign w:val="center"/>
            <w:hideMark/>
          </w:tcPr>
          <w:p w14:paraId="6C9B16D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2600</w:t>
            </w:r>
          </w:p>
        </w:tc>
        <w:tc>
          <w:tcPr>
            <w:tcW w:w="892" w:type="dxa"/>
            <w:tcBorders>
              <w:top w:val="nil"/>
              <w:left w:val="nil"/>
              <w:bottom w:val="single" w:sz="4" w:space="0" w:color="auto"/>
              <w:right w:val="single" w:sz="4" w:space="0" w:color="auto"/>
            </w:tcBorders>
            <w:shd w:val="clear" w:color="auto" w:fill="auto"/>
            <w:vAlign w:val="center"/>
            <w:hideMark/>
          </w:tcPr>
          <w:p w14:paraId="14C94D7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2600</w:t>
            </w:r>
          </w:p>
        </w:tc>
        <w:tc>
          <w:tcPr>
            <w:tcW w:w="984" w:type="dxa"/>
            <w:tcBorders>
              <w:top w:val="nil"/>
              <w:left w:val="nil"/>
              <w:bottom w:val="nil"/>
              <w:right w:val="nil"/>
            </w:tcBorders>
            <w:shd w:val="clear" w:color="auto" w:fill="auto"/>
            <w:vAlign w:val="center"/>
            <w:hideMark/>
          </w:tcPr>
          <w:p w14:paraId="09AEA495"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0BEC9863" w14:textId="77777777" w:rsidR="004545C4" w:rsidRPr="004545C4" w:rsidRDefault="004545C4" w:rsidP="004545C4">
            <w:pPr>
              <w:jc w:val="center"/>
              <w:rPr>
                <w:color w:val="auto"/>
                <w:kern w:val="0"/>
              </w:rPr>
            </w:pPr>
          </w:p>
        </w:tc>
      </w:tr>
      <w:tr w:rsidR="004545C4" w:rsidRPr="004545C4" w14:paraId="266E41D3"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7B4D5F4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w:t>
            </w:r>
          </w:p>
        </w:tc>
        <w:tc>
          <w:tcPr>
            <w:tcW w:w="1668" w:type="dxa"/>
            <w:tcBorders>
              <w:top w:val="nil"/>
              <w:left w:val="nil"/>
              <w:bottom w:val="single" w:sz="4" w:space="0" w:color="auto"/>
              <w:right w:val="single" w:sz="4" w:space="0" w:color="auto"/>
            </w:tcBorders>
            <w:shd w:val="clear" w:color="auto" w:fill="auto"/>
            <w:vAlign w:val="center"/>
            <w:hideMark/>
          </w:tcPr>
          <w:p w14:paraId="624CE4E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Pipe 12ft 40mm</w:t>
            </w:r>
          </w:p>
        </w:tc>
        <w:tc>
          <w:tcPr>
            <w:tcW w:w="3345" w:type="dxa"/>
            <w:tcBorders>
              <w:top w:val="nil"/>
              <w:left w:val="nil"/>
              <w:bottom w:val="single" w:sz="4" w:space="0" w:color="auto"/>
              <w:right w:val="single" w:sz="4" w:space="0" w:color="auto"/>
            </w:tcBorders>
            <w:shd w:val="clear" w:color="auto" w:fill="auto"/>
            <w:vAlign w:val="center"/>
            <w:hideMark/>
          </w:tcPr>
          <w:p w14:paraId="3AF6887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340" w:type="dxa"/>
            <w:tcBorders>
              <w:top w:val="nil"/>
              <w:left w:val="nil"/>
              <w:bottom w:val="single" w:sz="4" w:space="0" w:color="auto"/>
              <w:right w:val="single" w:sz="4" w:space="0" w:color="auto"/>
            </w:tcBorders>
            <w:shd w:val="clear" w:color="auto" w:fill="auto"/>
            <w:vAlign w:val="center"/>
            <w:hideMark/>
          </w:tcPr>
          <w:p w14:paraId="1EDD7A6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892" w:type="dxa"/>
            <w:tcBorders>
              <w:top w:val="nil"/>
              <w:left w:val="nil"/>
              <w:bottom w:val="single" w:sz="4" w:space="0" w:color="auto"/>
              <w:right w:val="single" w:sz="4" w:space="0" w:color="auto"/>
            </w:tcBorders>
            <w:shd w:val="clear" w:color="auto" w:fill="auto"/>
            <w:vAlign w:val="center"/>
            <w:hideMark/>
          </w:tcPr>
          <w:p w14:paraId="31AD4DA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984" w:type="dxa"/>
            <w:tcBorders>
              <w:top w:val="nil"/>
              <w:left w:val="nil"/>
              <w:bottom w:val="nil"/>
              <w:right w:val="nil"/>
            </w:tcBorders>
            <w:shd w:val="clear" w:color="auto" w:fill="auto"/>
            <w:vAlign w:val="center"/>
            <w:hideMark/>
          </w:tcPr>
          <w:p w14:paraId="60880AA1"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5E0CA6F7" w14:textId="77777777" w:rsidR="004545C4" w:rsidRPr="004545C4" w:rsidRDefault="004545C4" w:rsidP="004545C4">
            <w:pPr>
              <w:jc w:val="center"/>
              <w:rPr>
                <w:color w:val="auto"/>
                <w:kern w:val="0"/>
              </w:rPr>
            </w:pPr>
          </w:p>
        </w:tc>
      </w:tr>
      <w:tr w:rsidR="004545C4" w:rsidRPr="004545C4" w14:paraId="24B2E4E8" w14:textId="77777777" w:rsidTr="00F629B3">
        <w:trPr>
          <w:trHeight w:val="9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EE00B4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w:t>
            </w:r>
          </w:p>
        </w:tc>
        <w:tc>
          <w:tcPr>
            <w:tcW w:w="1668" w:type="dxa"/>
            <w:tcBorders>
              <w:top w:val="nil"/>
              <w:left w:val="nil"/>
              <w:bottom w:val="single" w:sz="4" w:space="0" w:color="auto"/>
              <w:right w:val="single" w:sz="4" w:space="0" w:color="auto"/>
            </w:tcBorders>
            <w:shd w:val="clear" w:color="auto" w:fill="auto"/>
            <w:vAlign w:val="center"/>
            <w:hideMark/>
          </w:tcPr>
          <w:p w14:paraId="241E660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3345" w:type="dxa"/>
            <w:tcBorders>
              <w:top w:val="nil"/>
              <w:left w:val="nil"/>
              <w:bottom w:val="single" w:sz="4" w:space="0" w:color="auto"/>
              <w:right w:val="single" w:sz="4" w:space="0" w:color="auto"/>
            </w:tcBorders>
            <w:shd w:val="clear" w:color="auto" w:fill="auto"/>
            <w:vAlign w:val="center"/>
            <w:hideMark/>
          </w:tcPr>
          <w:p w14:paraId="3D3D31D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340" w:type="dxa"/>
            <w:tcBorders>
              <w:top w:val="nil"/>
              <w:left w:val="nil"/>
              <w:bottom w:val="single" w:sz="4" w:space="0" w:color="auto"/>
              <w:right w:val="single" w:sz="4" w:space="0" w:color="auto"/>
            </w:tcBorders>
            <w:shd w:val="clear" w:color="auto" w:fill="auto"/>
            <w:vAlign w:val="center"/>
            <w:hideMark/>
          </w:tcPr>
          <w:p w14:paraId="6FAD3B3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892" w:type="dxa"/>
            <w:tcBorders>
              <w:top w:val="nil"/>
              <w:left w:val="nil"/>
              <w:bottom w:val="single" w:sz="4" w:space="0" w:color="auto"/>
              <w:right w:val="single" w:sz="4" w:space="0" w:color="auto"/>
            </w:tcBorders>
            <w:shd w:val="clear" w:color="auto" w:fill="auto"/>
            <w:vAlign w:val="center"/>
            <w:hideMark/>
          </w:tcPr>
          <w:p w14:paraId="63C5F62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984" w:type="dxa"/>
            <w:tcBorders>
              <w:top w:val="nil"/>
              <w:left w:val="nil"/>
              <w:bottom w:val="nil"/>
              <w:right w:val="nil"/>
            </w:tcBorders>
            <w:shd w:val="clear" w:color="auto" w:fill="auto"/>
            <w:vAlign w:val="center"/>
            <w:hideMark/>
          </w:tcPr>
          <w:p w14:paraId="3C8177DC"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4DDFFB27" w14:textId="77777777" w:rsidR="004545C4" w:rsidRPr="004545C4" w:rsidRDefault="004545C4" w:rsidP="004545C4">
            <w:pPr>
              <w:jc w:val="center"/>
              <w:rPr>
                <w:color w:val="auto"/>
                <w:kern w:val="0"/>
              </w:rPr>
            </w:pPr>
          </w:p>
        </w:tc>
      </w:tr>
      <w:tr w:rsidR="004545C4" w:rsidRPr="004545C4" w14:paraId="489BBCE2" w14:textId="77777777" w:rsidTr="00F629B3">
        <w:trPr>
          <w:trHeight w:val="264"/>
        </w:trPr>
        <w:tc>
          <w:tcPr>
            <w:tcW w:w="800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E0454AC"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92" w:type="dxa"/>
            <w:tcBorders>
              <w:top w:val="nil"/>
              <w:left w:val="nil"/>
              <w:bottom w:val="single" w:sz="4" w:space="0" w:color="auto"/>
              <w:right w:val="single" w:sz="4" w:space="0" w:color="auto"/>
            </w:tcBorders>
            <w:shd w:val="clear" w:color="auto" w:fill="auto"/>
            <w:vAlign w:val="center"/>
            <w:hideMark/>
          </w:tcPr>
          <w:p w14:paraId="073133C3"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28950</w:t>
            </w:r>
          </w:p>
        </w:tc>
        <w:tc>
          <w:tcPr>
            <w:tcW w:w="984" w:type="dxa"/>
            <w:tcBorders>
              <w:top w:val="nil"/>
              <w:left w:val="nil"/>
              <w:bottom w:val="nil"/>
              <w:right w:val="nil"/>
            </w:tcBorders>
            <w:shd w:val="clear" w:color="auto" w:fill="auto"/>
            <w:vAlign w:val="center"/>
            <w:hideMark/>
          </w:tcPr>
          <w:p w14:paraId="059B7B43" w14:textId="77777777" w:rsidR="004545C4" w:rsidRPr="004545C4" w:rsidRDefault="004545C4" w:rsidP="004545C4">
            <w:pPr>
              <w:jc w:val="cente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38D46E64" w14:textId="77777777" w:rsidR="004545C4" w:rsidRPr="004545C4" w:rsidRDefault="004545C4" w:rsidP="004545C4">
            <w:pPr>
              <w:jc w:val="center"/>
              <w:rPr>
                <w:color w:val="auto"/>
                <w:kern w:val="0"/>
              </w:rPr>
            </w:pPr>
          </w:p>
        </w:tc>
      </w:tr>
      <w:tr w:rsidR="004545C4" w:rsidRPr="004545C4" w14:paraId="2EC6085D" w14:textId="77777777" w:rsidTr="00F629B3">
        <w:trPr>
          <w:trHeight w:val="312"/>
        </w:trPr>
        <w:tc>
          <w:tcPr>
            <w:tcW w:w="650" w:type="dxa"/>
            <w:tcBorders>
              <w:top w:val="nil"/>
              <w:left w:val="nil"/>
              <w:bottom w:val="nil"/>
              <w:right w:val="nil"/>
            </w:tcBorders>
            <w:shd w:val="clear" w:color="auto" w:fill="auto"/>
            <w:vAlign w:val="center"/>
            <w:hideMark/>
          </w:tcPr>
          <w:p w14:paraId="19A9F9AE" w14:textId="77777777" w:rsidR="004545C4" w:rsidRPr="004545C4" w:rsidRDefault="004545C4" w:rsidP="004545C4">
            <w:pPr>
              <w:jc w:val="center"/>
              <w:rPr>
                <w:color w:val="auto"/>
                <w:kern w:val="0"/>
              </w:rPr>
            </w:pPr>
          </w:p>
        </w:tc>
        <w:tc>
          <w:tcPr>
            <w:tcW w:w="1668" w:type="dxa"/>
            <w:tcBorders>
              <w:top w:val="nil"/>
              <w:left w:val="nil"/>
              <w:bottom w:val="nil"/>
              <w:right w:val="nil"/>
            </w:tcBorders>
            <w:shd w:val="clear" w:color="auto" w:fill="auto"/>
            <w:vAlign w:val="center"/>
            <w:hideMark/>
          </w:tcPr>
          <w:p w14:paraId="28DC37F1"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235AE714"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715FAB87"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E443BE5"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1ABAC917"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0AC12571" w14:textId="77777777" w:rsidR="004545C4" w:rsidRPr="004545C4" w:rsidRDefault="004545C4" w:rsidP="004545C4">
            <w:pPr>
              <w:jc w:val="center"/>
              <w:rPr>
                <w:color w:val="auto"/>
                <w:kern w:val="0"/>
              </w:rPr>
            </w:pPr>
          </w:p>
        </w:tc>
      </w:tr>
      <w:tr w:rsidR="004545C4" w:rsidRPr="004545C4" w14:paraId="04BE3F22" w14:textId="77777777" w:rsidTr="00F629B3">
        <w:trPr>
          <w:trHeight w:val="300"/>
        </w:trPr>
        <w:tc>
          <w:tcPr>
            <w:tcW w:w="2318" w:type="dxa"/>
            <w:gridSpan w:val="2"/>
            <w:tcBorders>
              <w:top w:val="nil"/>
              <w:left w:val="nil"/>
              <w:bottom w:val="single" w:sz="4" w:space="0" w:color="auto"/>
              <w:right w:val="nil"/>
            </w:tcBorders>
            <w:shd w:val="clear" w:color="auto" w:fill="auto"/>
            <w:vAlign w:val="center"/>
            <w:hideMark/>
          </w:tcPr>
          <w:p w14:paraId="7E3BA6FB" w14:textId="7F3A27C2" w:rsidR="004545C4" w:rsidRPr="004545C4" w:rsidRDefault="00F629B3" w:rsidP="004545C4">
            <w:pPr>
              <w:jc w:val="center"/>
              <w:rPr>
                <w:rFonts w:ascii="Calibri" w:hAnsi="Calibri" w:cs="Calibri"/>
                <w:color w:val="000000"/>
                <w:kern w:val="0"/>
              </w:rPr>
            </w:pPr>
            <w:proofErr w:type="spellStart"/>
            <w:r>
              <w:rPr>
                <w:rFonts w:ascii="Calibri" w:hAnsi="Calibri" w:cs="Calibri"/>
                <w:color w:val="000000"/>
                <w:kern w:val="0"/>
              </w:rPr>
              <w:t>Curtarn</w:t>
            </w:r>
            <w:proofErr w:type="spellEnd"/>
            <w:r>
              <w:rPr>
                <w:rFonts w:ascii="Calibri" w:hAnsi="Calibri" w:cs="Calibri"/>
                <w:color w:val="000000"/>
                <w:kern w:val="0"/>
              </w:rPr>
              <w:t xml:space="preserve"> Motor Option 2 </w:t>
            </w:r>
          </w:p>
        </w:tc>
        <w:tc>
          <w:tcPr>
            <w:tcW w:w="3345" w:type="dxa"/>
            <w:tcBorders>
              <w:top w:val="nil"/>
              <w:left w:val="nil"/>
              <w:bottom w:val="nil"/>
              <w:right w:val="nil"/>
            </w:tcBorders>
            <w:shd w:val="clear" w:color="auto" w:fill="auto"/>
            <w:vAlign w:val="center"/>
            <w:hideMark/>
          </w:tcPr>
          <w:p w14:paraId="5181EB29" w14:textId="77777777" w:rsidR="004545C4" w:rsidRPr="004545C4" w:rsidRDefault="004545C4" w:rsidP="004545C4">
            <w:pPr>
              <w:jc w:val="center"/>
              <w:rPr>
                <w:rFonts w:ascii="Calibri" w:hAnsi="Calibri" w:cs="Calibri"/>
                <w:color w:val="000000"/>
                <w:kern w:val="0"/>
              </w:rPr>
            </w:pPr>
          </w:p>
        </w:tc>
        <w:tc>
          <w:tcPr>
            <w:tcW w:w="2340" w:type="dxa"/>
            <w:tcBorders>
              <w:top w:val="nil"/>
              <w:left w:val="nil"/>
              <w:bottom w:val="nil"/>
              <w:right w:val="nil"/>
            </w:tcBorders>
            <w:shd w:val="clear" w:color="auto" w:fill="auto"/>
            <w:vAlign w:val="center"/>
            <w:hideMark/>
          </w:tcPr>
          <w:p w14:paraId="00276707"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02A836F0"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0A503BEE"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4317D7CA" w14:textId="77777777" w:rsidR="004545C4" w:rsidRPr="004545C4" w:rsidRDefault="004545C4" w:rsidP="004545C4">
            <w:pPr>
              <w:jc w:val="center"/>
              <w:rPr>
                <w:color w:val="auto"/>
                <w:kern w:val="0"/>
              </w:rPr>
            </w:pPr>
          </w:p>
        </w:tc>
      </w:tr>
      <w:tr w:rsidR="004545C4" w:rsidRPr="004545C4" w14:paraId="387C0901" w14:textId="77777777" w:rsidTr="00F629B3">
        <w:trPr>
          <w:trHeight w:val="264"/>
        </w:trPr>
        <w:tc>
          <w:tcPr>
            <w:tcW w:w="889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188B5F3"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Somfy</w:t>
            </w:r>
            <w:proofErr w:type="spellEnd"/>
            <w:r w:rsidRPr="004545C4">
              <w:rPr>
                <w:rFonts w:ascii="Calibri" w:hAnsi="Calibri" w:cs="Calibri"/>
                <w:b/>
                <w:bCs/>
                <w:color w:val="000000"/>
                <w:kern w:val="0"/>
              </w:rPr>
              <w:t xml:space="preserve"> LSN Pro Smart</w:t>
            </w:r>
          </w:p>
        </w:tc>
        <w:tc>
          <w:tcPr>
            <w:tcW w:w="984" w:type="dxa"/>
            <w:tcBorders>
              <w:top w:val="nil"/>
              <w:left w:val="nil"/>
              <w:bottom w:val="nil"/>
              <w:right w:val="nil"/>
            </w:tcBorders>
            <w:shd w:val="clear" w:color="auto" w:fill="auto"/>
            <w:vAlign w:val="center"/>
            <w:hideMark/>
          </w:tcPr>
          <w:p w14:paraId="44B8E067" w14:textId="77777777" w:rsidR="004545C4" w:rsidRPr="004545C4" w:rsidRDefault="004545C4" w:rsidP="004545C4">
            <w:pPr>
              <w:jc w:val="cente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0385A0F2" w14:textId="77777777" w:rsidR="004545C4" w:rsidRPr="004545C4" w:rsidRDefault="004545C4" w:rsidP="004545C4">
            <w:pPr>
              <w:jc w:val="center"/>
              <w:rPr>
                <w:color w:val="auto"/>
                <w:kern w:val="0"/>
              </w:rPr>
            </w:pPr>
          </w:p>
        </w:tc>
      </w:tr>
      <w:tr w:rsidR="004545C4" w:rsidRPr="004545C4" w14:paraId="1FE98122"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97241D6"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Sr. No</w:t>
            </w:r>
          </w:p>
        </w:tc>
        <w:tc>
          <w:tcPr>
            <w:tcW w:w="1668" w:type="dxa"/>
            <w:tcBorders>
              <w:top w:val="nil"/>
              <w:left w:val="nil"/>
              <w:bottom w:val="single" w:sz="4" w:space="0" w:color="auto"/>
              <w:right w:val="single" w:sz="4" w:space="0" w:color="auto"/>
            </w:tcBorders>
            <w:shd w:val="clear" w:color="auto" w:fill="auto"/>
            <w:vAlign w:val="center"/>
            <w:hideMark/>
          </w:tcPr>
          <w:p w14:paraId="7F545361"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Item Description</w:t>
            </w:r>
          </w:p>
        </w:tc>
        <w:tc>
          <w:tcPr>
            <w:tcW w:w="3345" w:type="dxa"/>
            <w:tcBorders>
              <w:top w:val="nil"/>
              <w:left w:val="nil"/>
              <w:bottom w:val="single" w:sz="4" w:space="0" w:color="auto"/>
              <w:right w:val="single" w:sz="4" w:space="0" w:color="auto"/>
            </w:tcBorders>
            <w:shd w:val="clear" w:color="auto" w:fill="auto"/>
            <w:vAlign w:val="center"/>
            <w:hideMark/>
          </w:tcPr>
          <w:p w14:paraId="610FA99F" w14:textId="77777777" w:rsidR="004545C4" w:rsidRPr="004545C4" w:rsidRDefault="004545C4" w:rsidP="004545C4">
            <w:pPr>
              <w:jc w:val="center"/>
              <w:rPr>
                <w:rFonts w:ascii="Calibri" w:hAnsi="Calibri" w:cs="Calibri"/>
                <w:b/>
                <w:bCs/>
                <w:color w:val="000000"/>
                <w:kern w:val="0"/>
              </w:rPr>
            </w:pPr>
            <w:proofErr w:type="spellStart"/>
            <w:r w:rsidRPr="004545C4">
              <w:rPr>
                <w:rFonts w:ascii="Calibri" w:hAnsi="Calibri" w:cs="Calibri"/>
                <w:b/>
                <w:bCs/>
                <w:color w:val="000000"/>
                <w:kern w:val="0"/>
              </w:rPr>
              <w:t>Qty</w:t>
            </w:r>
            <w:proofErr w:type="spellEnd"/>
          </w:p>
        </w:tc>
        <w:tc>
          <w:tcPr>
            <w:tcW w:w="2340" w:type="dxa"/>
            <w:tcBorders>
              <w:top w:val="nil"/>
              <w:left w:val="nil"/>
              <w:bottom w:val="single" w:sz="4" w:space="0" w:color="auto"/>
              <w:right w:val="single" w:sz="4" w:space="0" w:color="auto"/>
            </w:tcBorders>
            <w:shd w:val="clear" w:color="auto" w:fill="auto"/>
            <w:vAlign w:val="center"/>
            <w:hideMark/>
          </w:tcPr>
          <w:p w14:paraId="30EB1C7E"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Price</w:t>
            </w:r>
          </w:p>
        </w:tc>
        <w:tc>
          <w:tcPr>
            <w:tcW w:w="892" w:type="dxa"/>
            <w:tcBorders>
              <w:top w:val="nil"/>
              <w:left w:val="nil"/>
              <w:bottom w:val="single" w:sz="4" w:space="0" w:color="auto"/>
              <w:right w:val="single" w:sz="4" w:space="0" w:color="auto"/>
            </w:tcBorders>
            <w:shd w:val="clear" w:color="auto" w:fill="auto"/>
            <w:vAlign w:val="center"/>
            <w:hideMark/>
          </w:tcPr>
          <w:p w14:paraId="46B0DE8C"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c>
          <w:tcPr>
            <w:tcW w:w="984" w:type="dxa"/>
            <w:tcBorders>
              <w:top w:val="nil"/>
              <w:left w:val="nil"/>
              <w:bottom w:val="nil"/>
              <w:right w:val="nil"/>
            </w:tcBorders>
            <w:shd w:val="clear" w:color="auto" w:fill="auto"/>
            <w:vAlign w:val="center"/>
            <w:hideMark/>
          </w:tcPr>
          <w:p w14:paraId="0A56735C" w14:textId="77777777" w:rsidR="004545C4" w:rsidRPr="004545C4" w:rsidRDefault="004545C4" w:rsidP="004545C4">
            <w:pPr>
              <w:jc w:val="cente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31944360" w14:textId="77777777" w:rsidR="004545C4" w:rsidRPr="004545C4" w:rsidRDefault="004545C4" w:rsidP="004545C4">
            <w:pPr>
              <w:jc w:val="center"/>
              <w:rPr>
                <w:color w:val="auto"/>
                <w:kern w:val="0"/>
              </w:rPr>
            </w:pPr>
          </w:p>
        </w:tc>
      </w:tr>
      <w:tr w:rsidR="004545C4" w:rsidRPr="004545C4" w14:paraId="7E3374A6"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C0BC53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1668" w:type="dxa"/>
            <w:tcBorders>
              <w:top w:val="nil"/>
              <w:left w:val="nil"/>
              <w:bottom w:val="single" w:sz="4" w:space="0" w:color="auto"/>
              <w:right w:val="single" w:sz="4" w:space="0" w:color="auto"/>
            </w:tcBorders>
            <w:shd w:val="clear" w:color="auto" w:fill="auto"/>
            <w:vAlign w:val="center"/>
            <w:hideMark/>
          </w:tcPr>
          <w:p w14:paraId="4A9A0DA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LSN  Motor</w:t>
            </w:r>
          </w:p>
        </w:tc>
        <w:tc>
          <w:tcPr>
            <w:tcW w:w="3345" w:type="dxa"/>
            <w:tcBorders>
              <w:top w:val="nil"/>
              <w:left w:val="nil"/>
              <w:bottom w:val="single" w:sz="4" w:space="0" w:color="auto"/>
              <w:right w:val="single" w:sz="4" w:space="0" w:color="auto"/>
            </w:tcBorders>
            <w:shd w:val="clear" w:color="auto" w:fill="auto"/>
            <w:vAlign w:val="center"/>
            <w:hideMark/>
          </w:tcPr>
          <w:p w14:paraId="130B63E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340" w:type="dxa"/>
            <w:tcBorders>
              <w:top w:val="nil"/>
              <w:left w:val="nil"/>
              <w:bottom w:val="single" w:sz="4" w:space="0" w:color="auto"/>
              <w:right w:val="single" w:sz="4" w:space="0" w:color="auto"/>
            </w:tcBorders>
            <w:shd w:val="clear" w:color="auto" w:fill="auto"/>
            <w:vAlign w:val="center"/>
            <w:hideMark/>
          </w:tcPr>
          <w:p w14:paraId="3703E49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11850</w:t>
            </w:r>
          </w:p>
        </w:tc>
        <w:tc>
          <w:tcPr>
            <w:tcW w:w="892" w:type="dxa"/>
            <w:tcBorders>
              <w:top w:val="nil"/>
              <w:left w:val="nil"/>
              <w:bottom w:val="single" w:sz="4" w:space="0" w:color="auto"/>
              <w:right w:val="single" w:sz="4" w:space="0" w:color="auto"/>
            </w:tcBorders>
            <w:shd w:val="clear" w:color="auto" w:fill="auto"/>
            <w:vAlign w:val="center"/>
            <w:hideMark/>
          </w:tcPr>
          <w:p w14:paraId="2B6548A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23700</w:t>
            </w:r>
          </w:p>
        </w:tc>
        <w:tc>
          <w:tcPr>
            <w:tcW w:w="984" w:type="dxa"/>
            <w:tcBorders>
              <w:top w:val="nil"/>
              <w:left w:val="nil"/>
              <w:bottom w:val="nil"/>
              <w:right w:val="nil"/>
            </w:tcBorders>
            <w:shd w:val="clear" w:color="auto" w:fill="auto"/>
            <w:vAlign w:val="center"/>
            <w:hideMark/>
          </w:tcPr>
          <w:p w14:paraId="679FFECF"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7FFF3F7C" w14:textId="77777777" w:rsidR="004545C4" w:rsidRPr="004545C4" w:rsidRDefault="004545C4" w:rsidP="004545C4">
            <w:pPr>
              <w:jc w:val="center"/>
              <w:rPr>
                <w:color w:val="auto"/>
                <w:kern w:val="0"/>
              </w:rPr>
            </w:pPr>
          </w:p>
        </w:tc>
      </w:tr>
      <w:tr w:rsidR="004545C4" w:rsidRPr="004545C4" w14:paraId="00250BAA"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170F073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1668" w:type="dxa"/>
            <w:tcBorders>
              <w:top w:val="nil"/>
              <w:left w:val="nil"/>
              <w:bottom w:val="single" w:sz="4" w:space="0" w:color="auto"/>
              <w:right w:val="single" w:sz="4" w:space="0" w:color="auto"/>
            </w:tcBorders>
            <w:shd w:val="clear" w:color="auto" w:fill="auto"/>
            <w:vAlign w:val="center"/>
            <w:hideMark/>
          </w:tcPr>
          <w:p w14:paraId="36943C5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40mm kit</w:t>
            </w:r>
          </w:p>
        </w:tc>
        <w:tc>
          <w:tcPr>
            <w:tcW w:w="3345" w:type="dxa"/>
            <w:tcBorders>
              <w:top w:val="nil"/>
              <w:left w:val="nil"/>
              <w:bottom w:val="single" w:sz="4" w:space="0" w:color="auto"/>
              <w:right w:val="single" w:sz="4" w:space="0" w:color="auto"/>
            </w:tcBorders>
            <w:shd w:val="clear" w:color="auto" w:fill="auto"/>
            <w:vAlign w:val="center"/>
            <w:hideMark/>
          </w:tcPr>
          <w:p w14:paraId="6FDAD4E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2340" w:type="dxa"/>
            <w:tcBorders>
              <w:top w:val="nil"/>
              <w:left w:val="nil"/>
              <w:bottom w:val="single" w:sz="4" w:space="0" w:color="auto"/>
              <w:right w:val="single" w:sz="4" w:space="0" w:color="auto"/>
            </w:tcBorders>
            <w:shd w:val="clear" w:color="auto" w:fill="auto"/>
            <w:vAlign w:val="center"/>
            <w:hideMark/>
          </w:tcPr>
          <w:p w14:paraId="3925935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1000</w:t>
            </w:r>
          </w:p>
        </w:tc>
        <w:tc>
          <w:tcPr>
            <w:tcW w:w="892" w:type="dxa"/>
            <w:tcBorders>
              <w:top w:val="nil"/>
              <w:left w:val="nil"/>
              <w:bottom w:val="single" w:sz="4" w:space="0" w:color="auto"/>
              <w:right w:val="single" w:sz="4" w:space="0" w:color="auto"/>
            </w:tcBorders>
            <w:shd w:val="clear" w:color="auto" w:fill="auto"/>
            <w:vAlign w:val="center"/>
            <w:hideMark/>
          </w:tcPr>
          <w:p w14:paraId="7191E46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2000</w:t>
            </w:r>
          </w:p>
        </w:tc>
        <w:tc>
          <w:tcPr>
            <w:tcW w:w="984" w:type="dxa"/>
            <w:tcBorders>
              <w:top w:val="nil"/>
              <w:left w:val="nil"/>
              <w:bottom w:val="nil"/>
              <w:right w:val="nil"/>
            </w:tcBorders>
            <w:shd w:val="clear" w:color="auto" w:fill="auto"/>
            <w:vAlign w:val="center"/>
            <w:hideMark/>
          </w:tcPr>
          <w:p w14:paraId="04F3B93B"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1515CB4D" w14:textId="77777777" w:rsidR="004545C4" w:rsidRPr="004545C4" w:rsidRDefault="004545C4" w:rsidP="004545C4">
            <w:pPr>
              <w:jc w:val="center"/>
              <w:rPr>
                <w:color w:val="auto"/>
                <w:kern w:val="0"/>
              </w:rPr>
            </w:pPr>
          </w:p>
        </w:tc>
      </w:tr>
      <w:tr w:rsidR="004545C4" w:rsidRPr="004545C4" w14:paraId="77EC61A2"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83D1F3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lastRenderedPageBreak/>
              <w:t>3</w:t>
            </w:r>
          </w:p>
        </w:tc>
        <w:tc>
          <w:tcPr>
            <w:tcW w:w="1668" w:type="dxa"/>
            <w:tcBorders>
              <w:top w:val="nil"/>
              <w:left w:val="nil"/>
              <w:bottom w:val="single" w:sz="4" w:space="0" w:color="auto"/>
              <w:right w:val="single" w:sz="4" w:space="0" w:color="auto"/>
            </w:tcBorders>
            <w:shd w:val="clear" w:color="auto" w:fill="auto"/>
            <w:vAlign w:val="center"/>
            <w:hideMark/>
          </w:tcPr>
          <w:p w14:paraId="4BE2A1F9"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Situo</w:t>
            </w:r>
            <w:proofErr w:type="spellEnd"/>
            <w:r w:rsidRPr="004545C4">
              <w:rPr>
                <w:rFonts w:ascii="Calibri" w:hAnsi="Calibri" w:cs="Calibri"/>
                <w:color w:val="000000"/>
                <w:kern w:val="0"/>
              </w:rPr>
              <w:t xml:space="preserve"> 1</w:t>
            </w:r>
          </w:p>
        </w:tc>
        <w:tc>
          <w:tcPr>
            <w:tcW w:w="3345" w:type="dxa"/>
            <w:tcBorders>
              <w:top w:val="nil"/>
              <w:left w:val="nil"/>
              <w:bottom w:val="single" w:sz="4" w:space="0" w:color="auto"/>
              <w:right w:val="single" w:sz="4" w:space="0" w:color="auto"/>
            </w:tcBorders>
            <w:shd w:val="clear" w:color="auto" w:fill="auto"/>
            <w:vAlign w:val="center"/>
            <w:hideMark/>
          </w:tcPr>
          <w:p w14:paraId="506CA96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2340" w:type="dxa"/>
            <w:tcBorders>
              <w:top w:val="nil"/>
              <w:left w:val="nil"/>
              <w:bottom w:val="single" w:sz="4" w:space="0" w:color="auto"/>
              <w:right w:val="single" w:sz="4" w:space="0" w:color="auto"/>
            </w:tcBorders>
            <w:shd w:val="clear" w:color="auto" w:fill="auto"/>
            <w:vAlign w:val="center"/>
            <w:hideMark/>
          </w:tcPr>
          <w:p w14:paraId="73AB5CA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6000</w:t>
            </w:r>
          </w:p>
        </w:tc>
        <w:tc>
          <w:tcPr>
            <w:tcW w:w="892" w:type="dxa"/>
            <w:tcBorders>
              <w:top w:val="nil"/>
              <w:left w:val="nil"/>
              <w:bottom w:val="single" w:sz="4" w:space="0" w:color="auto"/>
              <w:right w:val="single" w:sz="4" w:space="0" w:color="auto"/>
            </w:tcBorders>
            <w:shd w:val="clear" w:color="auto" w:fill="auto"/>
            <w:vAlign w:val="center"/>
            <w:hideMark/>
          </w:tcPr>
          <w:p w14:paraId="100E987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0</w:t>
            </w:r>
          </w:p>
        </w:tc>
        <w:tc>
          <w:tcPr>
            <w:tcW w:w="984" w:type="dxa"/>
            <w:tcBorders>
              <w:top w:val="nil"/>
              <w:left w:val="nil"/>
              <w:bottom w:val="nil"/>
              <w:right w:val="nil"/>
            </w:tcBorders>
            <w:shd w:val="clear" w:color="auto" w:fill="auto"/>
            <w:vAlign w:val="center"/>
            <w:hideMark/>
          </w:tcPr>
          <w:p w14:paraId="1AFCA5D7"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6972E5F2" w14:textId="77777777" w:rsidR="004545C4" w:rsidRPr="004545C4" w:rsidRDefault="004545C4" w:rsidP="004545C4">
            <w:pPr>
              <w:jc w:val="center"/>
              <w:rPr>
                <w:color w:val="auto"/>
                <w:kern w:val="0"/>
              </w:rPr>
            </w:pPr>
          </w:p>
        </w:tc>
      </w:tr>
      <w:tr w:rsidR="004545C4" w:rsidRPr="004545C4" w14:paraId="711C295D"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426A733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w:t>
            </w:r>
          </w:p>
        </w:tc>
        <w:tc>
          <w:tcPr>
            <w:tcW w:w="1668" w:type="dxa"/>
            <w:tcBorders>
              <w:top w:val="nil"/>
              <w:left w:val="nil"/>
              <w:bottom w:val="single" w:sz="4" w:space="0" w:color="auto"/>
              <w:right w:val="single" w:sz="4" w:space="0" w:color="auto"/>
            </w:tcBorders>
            <w:shd w:val="clear" w:color="auto" w:fill="auto"/>
            <w:vAlign w:val="center"/>
            <w:hideMark/>
          </w:tcPr>
          <w:p w14:paraId="08D21C02" w14:textId="77777777" w:rsidR="004545C4" w:rsidRPr="004545C4" w:rsidRDefault="004545C4" w:rsidP="004545C4">
            <w:pPr>
              <w:jc w:val="center"/>
              <w:rPr>
                <w:rFonts w:ascii="Calibri" w:hAnsi="Calibri" w:cs="Calibri"/>
                <w:color w:val="000000"/>
                <w:kern w:val="0"/>
              </w:rPr>
            </w:pPr>
            <w:proofErr w:type="spellStart"/>
            <w:r w:rsidRPr="004545C4">
              <w:rPr>
                <w:rFonts w:ascii="Calibri" w:hAnsi="Calibri" w:cs="Calibri"/>
                <w:color w:val="000000"/>
                <w:kern w:val="0"/>
              </w:rPr>
              <w:t>Situo</w:t>
            </w:r>
            <w:proofErr w:type="spellEnd"/>
            <w:r w:rsidRPr="004545C4">
              <w:rPr>
                <w:rFonts w:ascii="Calibri" w:hAnsi="Calibri" w:cs="Calibri"/>
                <w:color w:val="000000"/>
                <w:kern w:val="0"/>
              </w:rPr>
              <w:t xml:space="preserve"> 2 </w:t>
            </w:r>
            <w:proofErr w:type="spellStart"/>
            <w:r w:rsidRPr="004545C4">
              <w:rPr>
                <w:rFonts w:ascii="Calibri" w:hAnsi="Calibri" w:cs="Calibri"/>
                <w:color w:val="000000"/>
                <w:kern w:val="0"/>
              </w:rPr>
              <w:t>ch</w:t>
            </w:r>
            <w:proofErr w:type="spellEnd"/>
          </w:p>
        </w:tc>
        <w:tc>
          <w:tcPr>
            <w:tcW w:w="3345" w:type="dxa"/>
            <w:tcBorders>
              <w:top w:val="nil"/>
              <w:left w:val="nil"/>
              <w:bottom w:val="single" w:sz="4" w:space="0" w:color="auto"/>
              <w:right w:val="single" w:sz="4" w:space="0" w:color="auto"/>
            </w:tcBorders>
            <w:shd w:val="clear" w:color="auto" w:fill="auto"/>
            <w:vAlign w:val="center"/>
            <w:hideMark/>
          </w:tcPr>
          <w:p w14:paraId="7F89403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340" w:type="dxa"/>
            <w:tcBorders>
              <w:top w:val="nil"/>
              <w:left w:val="nil"/>
              <w:bottom w:val="single" w:sz="4" w:space="0" w:color="auto"/>
              <w:right w:val="single" w:sz="4" w:space="0" w:color="auto"/>
            </w:tcBorders>
            <w:shd w:val="clear" w:color="auto" w:fill="auto"/>
            <w:vAlign w:val="center"/>
            <w:hideMark/>
          </w:tcPr>
          <w:p w14:paraId="4F71160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7800</w:t>
            </w:r>
          </w:p>
        </w:tc>
        <w:tc>
          <w:tcPr>
            <w:tcW w:w="892" w:type="dxa"/>
            <w:tcBorders>
              <w:top w:val="nil"/>
              <w:left w:val="nil"/>
              <w:bottom w:val="single" w:sz="4" w:space="0" w:color="auto"/>
              <w:right w:val="single" w:sz="4" w:space="0" w:color="auto"/>
            </w:tcBorders>
            <w:shd w:val="clear" w:color="auto" w:fill="auto"/>
            <w:vAlign w:val="center"/>
            <w:hideMark/>
          </w:tcPr>
          <w:p w14:paraId="4067169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7800</w:t>
            </w:r>
          </w:p>
        </w:tc>
        <w:tc>
          <w:tcPr>
            <w:tcW w:w="984" w:type="dxa"/>
            <w:tcBorders>
              <w:top w:val="nil"/>
              <w:left w:val="nil"/>
              <w:bottom w:val="nil"/>
              <w:right w:val="nil"/>
            </w:tcBorders>
            <w:shd w:val="clear" w:color="auto" w:fill="auto"/>
            <w:vAlign w:val="center"/>
            <w:hideMark/>
          </w:tcPr>
          <w:p w14:paraId="4DDA3EA0"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48A15A90" w14:textId="77777777" w:rsidR="004545C4" w:rsidRPr="004545C4" w:rsidRDefault="004545C4" w:rsidP="004545C4">
            <w:pPr>
              <w:jc w:val="center"/>
              <w:rPr>
                <w:color w:val="auto"/>
                <w:kern w:val="0"/>
              </w:rPr>
            </w:pPr>
          </w:p>
        </w:tc>
      </w:tr>
      <w:tr w:rsidR="004545C4" w:rsidRPr="004545C4" w14:paraId="656E5E71" w14:textId="77777777" w:rsidTr="00F629B3">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06BD9E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w:t>
            </w:r>
          </w:p>
        </w:tc>
        <w:tc>
          <w:tcPr>
            <w:tcW w:w="1668" w:type="dxa"/>
            <w:tcBorders>
              <w:top w:val="nil"/>
              <w:left w:val="nil"/>
              <w:bottom w:val="single" w:sz="4" w:space="0" w:color="auto"/>
              <w:right w:val="single" w:sz="4" w:space="0" w:color="auto"/>
            </w:tcBorders>
            <w:shd w:val="clear" w:color="auto" w:fill="auto"/>
            <w:vAlign w:val="center"/>
            <w:hideMark/>
          </w:tcPr>
          <w:p w14:paraId="2494772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xml:space="preserve">Pipe 12 </w:t>
            </w:r>
            <w:proofErr w:type="spellStart"/>
            <w:r w:rsidRPr="004545C4">
              <w:rPr>
                <w:rFonts w:ascii="Calibri" w:hAnsi="Calibri" w:cs="Calibri"/>
                <w:color w:val="000000"/>
                <w:kern w:val="0"/>
              </w:rPr>
              <w:t>ft</w:t>
            </w:r>
            <w:proofErr w:type="spellEnd"/>
          </w:p>
        </w:tc>
        <w:tc>
          <w:tcPr>
            <w:tcW w:w="3345" w:type="dxa"/>
            <w:tcBorders>
              <w:top w:val="nil"/>
              <w:left w:val="nil"/>
              <w:bottom w:val="single" w:sz="4" w:space="0" w:color="auto"/>
              <w:right w:val="single" w:sz="4" w:space="0" w:color="auto"/>
            </w:tcBorders>
            <w:shd w:val="clear" w:color="auto" w:fill="auto"/>
            <w:vAlign w:val="center"/>
            <w:hideMark/>
          </w:tcPr>
          <w:p w14:paraId="6EAABD2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340" w:type="dxa"/>
            <w:tcBorders>
              <w:top w:val="nil"/>
              <w:left w:val="nil"/>
              <w:bottom w:val="single" w:sz="4" w:space="0" w:color="auto"/>
              <w:right w:val="single" w:sz="4" w:space="0" w:color="auto"/>
            </w:tcBorders>
            <w:shd w:val="clear" w:color="auto" w:fill="auto"/>
            <w:vAlign w:val="center"/>
            <w:hideMark/>
          </w:tcPr>
          <w:p w14:paraId="272823D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892" w:type="dxa"/>
            <w:tcBorders>
              <w:top w:val="nil"/>
              <w:left w:val="nil"/>
              <w:bottom w:val="single" w:sz="4" w:space="0" w:color="auto"/>
              <w:right w:val="single" w:sz="4" w:space="0" w:color="auto"/>
            </w:tcBorders>
            <w:shd w:val="clear" w:color="auto" w:fill="auto"/>
            <w:vAlign w:val="center"/>
            <w:hideMark/>
          </w:tcPr>
          <w:p w14:paraId="49F2D2E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1550</w:t>
            </w:r>
          </w:p>
        </w:tc>
        <w:tc>
          <w:tcPr>
            <w:tcW w:w="984" w:type="dxa"/>
            <w:tcBorders>
              <w:top w:val="nil"/>
              <w:left w:val="nil"/>
              <w:bottom w:val="nil"/>
              <w:right w:val="nil"/>
            </w:tcBorders>
            <w:shd w:val="clear" w:color="auto" w:fill="auto"/>
            <w:vAlign w:val="center"/>
            <w:hideMark/>
          </w:tcPr>
          <w:p w14:paraId="0390E64C"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68DF9BF1" w14:textId="77777777" w:rsidR="004545C4" w:rsidRPr="004545C4" w:rsidRDefault="004545C4" w:rsidP="004545C4">
            <w:pPr>
              <w:jc w:val="center"/>
              <w:rPr>
                <w:color w:val="auto"/>
                <w:kern w:val="0"/>
              </w:rPr>
            </w:pPr>
          </w:p>
        </w:tc>
      </w:tr>
      <w:tr w:rsidR="004545C4" w:rsidRPr="004545C4" w14:paraId="534FF84F" w14:textId="77777777" w:rsidTr="00F629B3">
        <w:trPr>
          <w:trHeight w:val="528"/>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629F27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w:t>
            </w:r>
          </w:p>
        </w:tc>
        <w:tc>
          <w:tcPr>
            <w:tcW w:w="1668" w:type="dxa"/>
            <w:tcBorders>
              <w:top w:val="nil"/>
              <w:left w:val="nil"/>
              <w:bottom w:val="single" w:sz="4" w:space="0" w:color="auto"/>
              <w:right w:val="single" w:sz="4" w:space="0" w:color="auto"/>
            </w:tcBorders>
            <w:shd w:val="clear" w:color="auto" w:fill="auto"/>
            <w:vAlign w:val="center"/>
            <w:hideMark/>
          </w:tcPr>
          <w:p w14:paraId="22486C4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3345" w:type="dxa"/>
            <w:tcBorders>
              <w:top w:val="nil"/>
              <w:left w:val="nil"/>
              <w:bottom w:val="single" w:sz="4" w:space="0" w:color="auto"/>
              <w:right w:val="single" w:sz="4" w:space="0" w:color="auto"/>
            </w:tcBorders>
            <w:shd w:val="clear" w:color="auto" w:fill="auto"/>
            <w:vAlign w:val="center"/>
            <w:hideMark/>
          </w:tcPr>
          <w:p w14:paraId="4F6F4CA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2340" w:type="dxa"/>
            <w:tcBorders>
              <w:top w:val="nil"/>
              <w:left w:val="nil"/>
              <w:bottom w:val="single" w:sz="4" w:space="0" w:color="auto"/>
              <w:right w:val="single" w:sz="4" w:space="0" w:color="auto"/>
            </w:tcBorders>
            <w:shd w:val="clear" w:color="auto" w:fill="auto"/>
            <w:vAlign w:val="center"/>
            <w:hideMark/>
          </w:tcPr>
          <w:p w14:paraId="7BDC0FC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892" w:type="dxa"/>
            <w:tcBorders>
              <w:top w:val="nil"/>
              <w:left w:val="nil"/>
              <w:bottom w:val="single" w:sz="4" w:space="0" w:color="auto"/>
              <w:right w:val="single" w:sz="4" w:space="0" w:color="auto"/>
            </w:tcBorders>
            <w:shd w:val="clear" w:color="auto" w:fill="auto"/>
            <w:vAlign w:val="center"/>
            <w:hideMark/>
          </w:tcPr>
          <w:p w14:paraId="4456748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w:t>
            </w:r>
          </w:p>
        </w:tc>
        <w:tc>
          <w:tcPr>
            <w:tcW w:w="984" w:type="dxa"/>
            <w:tcBorders>
              <w:top w:val="nil"/>
              <w:left w:val="nil"/>
              <w:bottom w:val="nil"/>
              <w:right w:val="nil"/>
            </w:tcBorders>
            <w:shd w:val="clear" w:color="auto" w:fill="auto"/>
            <w:vAlign w:val="center"/>
            <w:hideMark/>
          </w:tcPr>
          <w:p w14:paraId="43C219AB" w14:textId="77777777" w:rsidR="004545C4" w:rsidRPr="004545C4" w:rsidRDefault="004545C4" w:rsidP="004545C4">
            <w:pPr>
              <w:jc w:val="center"/>
              <w:rPr>
                <w:rFonts w:ascii="Calibri" w:hAnsi="Calibri" w:cs="Calibri"/>
                <w:color w:val="000000"/>
                <w:kern w:val="0"/>
              </w:rPr>
            </w:pPr>
          </w:p>
        </w:tc>
        <w:tc>
          <w:tcPr>
            <w:tcW w:w="892" w:type="dxa"/>
            <w:tcBorders>
              <w:top w:val="nil"/>
              <w:left w:val="nil"/>
              <w:bottom w:val="nil"/>
              <w:right w:val="nil"/>
            </w:tcBorders>
            <w:shd w:val="clear" w:color="auto" w:fill="auto"/>
            <w:vAlign w:val="center"/>
            <w:hideMark/>
          </w:tcPr>
          <w:p w14:paraId="085F83CD" w14:textId="77777777" w:rsidR="004545C4" w:rsidRPr="004545C4" w:rsidRDefault="004545C4" w:rsidP="004545C4">
            <w:pPr>
              <w:jc w:val="center"/>
              <w:rPr>
                <w:color w:val="auto"/>
                <w:kern w:val="0"/>
              </w:rPr>
            </w:pPr>
          </w:p>
        </w:tc>
      </w:tr>
      <w:tr w:rsidR="004545C4" w:rsidRPr="004545C4" w14:paraId="4C0A0754" w14:textId="77777777" w:rsidTr="00F629B3">
        <w:trPr>
          <w:trHeight w:val="264"/>
        </w:trPr>
        <w:tc>
          <w:tcPr>
            <w:tcW w:w="800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F5C850"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92" w:type="dxa"/>
            <w:tcBorders>
              <w:top w:val="nil"/>
              <w:left w:val="nil"/>
              <w:bottom w:val="single" w:sz="4" w:space="0" w:color="auto"/>
              <w:right w:val="single" w:sz="4" w:space="0" w:color="auto"/>
            </w:tcBorders>
            <w:shd w:val="clear" w:color="auto" w:fill="auto"/>
            <w:vAlign w:val="center"/>
            <w:hideMark/>
          </w:tcPr>
          <w:p w14:paraId="19128832"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38050</w:t>
            </w:r>
          </w:p>
        </w:tc>
        <w:tc>
          <w:tcPr>
            <w:tcW w:w="984" w:type="dxa"/>
            <w:tcBorders>
              <w:top w:val="nil"/>
              <w:left w:val="nil"/>
              <w:bottom w:val="nil"/>
              <w:right w:val="nil"/>
            </w:tcBorders>
            <w:shd w:val="clear" w:color="auto" w:fill="auto"/>
            <w:vAlign w:val="center"/>
            <w:hideMark/>
          </w:tcPr>
          <w:p w14:paraId="76FFA58D" w14:textId="77777777" w:rsidR="004545C4" w:rsidRPr="004545C4" w:rsidRDefault="004545C4" w:rsidP="004545C4">
            <w:pPr>
              <w:jc w:val="cente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487F05B0" w14:textId="77777777" w:rsidR="004545C4" w:rsidRPr="004545C4" w:rsidRDefault="004545C4" w:rsidP="004545C4">
            <w:pPr>
              <w:jc w:val="center"/>
              <w:rPr>
                <w:color w:val="auto"/>
                <w:kern w:val="0"/>
              </w:rPr>
            </w:pPr>
          </w:p>
        </w:tc>
      </w:tr>
      <w:tr w:rsidR="004545C4" w:rsidRPr="004545C4" w14:paraId="30F408C0" w14:textId="77777777" w:rsidTr="00F629B3">
        <w:trPr>
          <w:trHeight w:val="264"/>
        </w:trPr>
        <w:tc>
          <w:tcPr>
            <w:tcW w:w="650" w:type="dxa"/>
            <w:tcBorders>
              <w:top w:val="nil"/>
              <w:left w:val="nil"/>
              <w:bottom w:val="nil"/>
              <w:right w:val="nil"/>
            </w:tcBorders>
            <w:shd w:val="clear" w:color="auto" w:fill="auto"/>
            <w:vAlign w:val="center"/>
            <w:hideMark/>
          </w:tcPr>
          <w:p w14:paraId="37C80BEA" w14:textId="77777777" w:rsidR="004545C4" w:rsidRPr="004545C4" w:rsidRDefault="004545C4" w:rsidP="004545C4">
            <w:pPr>
              <w:jc w:val="center"/>
              <w:rPr>
                <w:color w:val="auto"/>
                <w:kern w:val="0"/>
              </w:rPr>
            </w:pPr>
          </w:p>
        </w:tc>
        <w:tc>
          <w:tcPr>
            <w:tcW w:w="1668" w:type="dxa"/>
            <w:tcBorders>
              <w:top w:val="nil"/>
              <w:left w:val="nil"/>
              <w:bottom w:val="nil"/>
              <w:right w:val="nil"/>
            </w:tcBorders>
            <w:shd w:val="clear" w:color="auto" w:fill="auto"/>
            <w:vAlign w:val="center"/>
            <w:hideMark/>
          </w:tcPr>
          <w:p w14:paraId="107DE727"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49198029"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72567930"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A740D89"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51383E93"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5C56657" w14:textId="77777777" w:rsidR="004545C4" w:rsidRPr="004545C4" w:rsidRDefault="004545C4" w:rsidP="004545C4">
            <w:pPr>
              <w:jc w:val="center"/>
              <w:rPr>
                <w:color w:val="auto"/>
                <w:kern w:val="0"/>
              </w:rPr>
            </w:pPr>
          </w:p>
        </w:tc>
      </w:tr>
    </w:tbl>
    <w:p w14:paraId="361091FB" w14:textId="77777777" w:rsidR="004D2342" w:rsidRPr="006355C2" w:rsidRDefault="004D2342" w:rsidP="004D2342">
      <w:pPr>
        <w:rPr>
          <w:rFonts w:ascii="Calibri" w:hAnsi="Calibri" w:cs="Calibri"/>
          <w:b/>
        </w:rPr>
      </w:pPr>
      <w:r w:rsidRPr="006355C2">
        <w:rPr>
          <w:rFonts w:ascii="Calibri" w:hAnsi="Calibri" w:cs="Calibri"/>
          <w:b/>
        </w:rPr>
        <w:t>GST @ 18% Extra</w:t>
      </w:r>
    </w:p>
    <w:p w14:paraId="3A5F6AE5" w14:textId="6EB1B454" w:rsidR="00180C2C" w:rsidRDefault="00180C2C" w:rsidP="00E37907">
      <w:pPr>
        <w:rPr>
          <w:rFonts w:ascii="Calibri" w:hAnsi="Calibri" w:cs="Calibri"/>
          <w:b/>
          <w:color w:val="auto"/>
          <w:kern w:val="0"/>
          <w:sz w:val="24"/>
          <w:szCs w:val="24"/>
          <w:lang w:val="en-IN" w:eastAsia="en-IN"/>
        </w:rPr>
      </w:pPr>
    </w:p>
    <w:p w14:paraId="70486E51" w14:textId="1AC9A8D7" w:rsidR="00F629B3" w:rsidRPr="00E37907" w:rsidRDefault="00F03CC1" w:rsidP="00E37907">
      <w:pPr>
        <w:rPr>
          <w:rFonts w:ascii="Calibri" w:hAnsi="Calibri" w:cs="Calibri"/>
          <w:b/>
          <w:bCs/>
        </w:rPr>
      </w:pPr>
      <w:r w:rsidRPr="00E37907">
        <w:rPr>
          <w:rFonts w:ascii="Calibri" w:hAnsi="Calibri" w:cs="Calibri"/>
          <w:b/>
          <w:bCs/>
        </w:rPr>
        <w:t>Client scope:</w:t>
      </w:r>
    </w:p>
    <w:p w14:paraId="0E713401" w14:textId="77777777" w:rsidR="00F03CC1" w:rsidRPr="00E37907" w:rsidRDefault="00F03CC1" w:rsidP="00E37907">
      <w:pPr>
        <w:rPr>
          <w:rFonts w:ascii="Calibri" w:hAnsi="Calibri" w:cs="Calibri"/>
        </w:rPr>
      </w:pPr>
      <w:r w:rsidRPr="00E37907">
        <w:rPr>
          <w:rFonts w:ascii="Calibri" w:hAnsi="Calibri" w:cs="Calibri"/>
        </w:rPr>
        <w:t>Scaffolding wherever required to be provided.</w:t>
      </w:r>
    </w:p>
    <w:p w14:paraId="27E4C58F" w14:textId="11947FEC" w:rsidR="00F03CC1" w:rsidRPr="00E37907" w:rsidRDefault="00F03CC1" w:rsidP="00E37907">
      <w:pPr>
        <w:rPr>
          <w:rFonts w:ascii="Calibri" w:hAnsi="Calibri" w:cs="Calibri"/>
        </w:rPr>
      </w:pPr>
      <w:r w:rsidRPr="00E37907">
        <w:rPr>
          <w:rFonts w:ascii="Calibri" w:hAnsi="Calibri" w:cs="Calibri"/>
        </w:rPr>
        <w:t>Electrification wherever necessary to be provided</w:t>
      </w:r>
      <w:r w:rsidR="004D2342">
        <w:rPr>
          <w:rFonts w:ascii="Calibri" w:hAnsi="Calibri" w:cs="Calibri"/>
        </w:rPr>
        <w:t xml:space="preserve"> with stabilized output</w:t>
      </w:r>
      <w:r w:rsidRPr="00E37907">
        <w:rPr>
          <w:rFonts w:ascii="Calibri" w:hAnsi="Calibri" w:cs="Calibri"/>
        </w:rPr>
        <w:t>.</w:t>
      </w:r>
    </w:p>
    <w:p w14:paraId="0E7BC576" w14:textId="77777777" w:rsidR="00F03CC1" w:rsidRPr="00E37907" w:rsidRDefault="00F03CC1" w:rsidP="00E37907">
      <w:pPr>
        <w:rPr>
          <w:rFonts w:ascii="Calibri" w:hAnsi="Calibri" w:cs="Calibri"/>
        </w:rPr>
      </w:pPr>
      <w:r w:rsidRPr="00E37907">
        <w:rPr>
          <w:rFonts w:ascii="Calibri" w:hAnsi="Calibri" w:cs="Calibri"/>
        </w:rPr>
        <w:t>Fabrication like poles etc. to be provided.</w:t>
      </w:r>
    </w:p>
    <w:p w14:paraId="3D52F06C" w14:textId="77777777" w:rsidR="00F03CC1" w:rsidRPr="00E37907" w:rsidRDefault="00F03CC1" w:rsidP="00E37907">
      <w:pPr>
        <w:rPr>
          <w:rFonts w:ascii="Calibri" w:hAnsi="Calibri" w:cs="Calibri"/>
        </w:rPr>
      </w:pPr>
      <w:r w:rsidRPr="00E37907">
        <w:rPr>
          <w:rFonts w:ascii="Calibri" w:hAnsi="Calibri" w:cs="Calibri"/>
        </w:rPr>
        <w:t>Fabricated poles if required to be provided.</w:t>
      </w:r>
    </w:p>
    <w:p w14:paraId="31DE2DAF" w14:textId="3C446A75" w:rsidR="00F03CC1" w:rsidRDefault="00F03CC1" w:rsidP="00E37907">
      <w:pPr>
        <w:rPr>
          <w:rFonts w:ascii="Calibri" w:hAnsi="Calibri" w:cs="Calibri"/>
        </w:rPr>
      </w:pPr>
      <w:r w:rsidRPr="00E37907">
        <w:rPr>
          <w:rFonts w:ascii="Calibri" w:hAnsi="Calibri" w:cs="Calibri"/>
        </w:rPr>
        <w:t>Civil work if required.</w:t>
      </w:r>
    </w:p>
    <w:p w14:paraId="27B4E8FE" w14:textId="3D8827AD" w:rsidR="00001497" w:rsidRDefault="00001497" w:rsidP="00E37907">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2B66FDFA" w14:textId="455EEF9C" w:rsidR="00001497" w:rsidRDefault="00001497" w:rsidP="00E37907">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661B13A7" w14:textId="57ED8A5B" w:rsidR="00F629B3" w:rsidRPr="00E37907" w:rsidRDefault="00F629B3" w:rsidP="00E37907">
      <w:pPr>
        <w:rPr>
          <w:rFonts w:ascii="Calibri" w:hAnsi="Calibri" w:cs="Calibri"/>
        </w:rPr>
      </w:pPr>
      <w:r>
        <w:rPr>
          <w:rFonts w:ascii="Calibri" w:hAnsi="Calibri" w:cs="Calibri"/>
        </w:rPr>
        <w:t>Curtain fabric to be provided and installed by client.</w:t>
      </w:r>
    </w:p>
    <w:p w14:paraId="338B733C" w14:textId="77777777" w:rsidR="00F03CC1" w:rsidRPr="00E37907" w:rsidRDefault="00F03CC1"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p>
    <w:p w14:paraId="18AA2E8D" w14:textId="77777777" w:rsidR="00044E57" w:rsidRPr="00E37907" w:rsidRDefault="00044E57" w:rsidP="00E37907">
      <w:pPr>
        <w:tabs>
          <w:tab w:val="left" w:pos="2025"/>
        </w:tabs>
        <w:rPr>
          <w:rFonts w:ascii="Calibri" w:hAnsi="Calibri" w:cs="Calibri"/>
          <w:b/>
          <w:bCs/>
        </w:rPr>
      </w:pPr>
      <w:r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1F188739" w14:textId="77777777" w:rsidR="005400B1" w:rsidRPr="00E37907" w:rsidRDefault="005400B1" w:rsidP="00E37907">
      <w:pPr>
        <w:rPr>
          <w:rFonts w:ascii="Calibri" w:hAnsi="Calibri" w:cs="Calibri"/>
        </w:rPr>
      </w:pPr>
    </w:p>
    <w:p w14:paraId="23710710" w14:textId="4F8E87E0" w:rsidR="004D4D02" w:rsidRPr="00E37907" w:rsidRDefault="004D4D02" w:rsidP="00E37907">
      <w:pPr>
        <w:rPr>
          <w:rFonts w:ascii="Calibri" w:hAnsi="Calibri" w:cs="Calibri"/>
        </w:rPr>
      </w:pPr>
    </w:p>
    <w:p w14:paraId="1873C74E" w14:textId="08FC3A95" w:rsidR="00F329E1" w:rsidRDefault="00F329E1" w:rsidP="00F329E1">
      <w:pPr>
        <w:rPr>
          <w:rFonts w:ascii="Calibri" w:hAnsi="Calibri" w:cs="Calibri"/>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74E4F7C0" w14:textId="77777777" w:rsidR="00F329E1" w:rsidRDefault="00F329E1" w:rsidP="00F329E1">
      <w:pPr>
        <w:rPr>
          <w:rFonts w:ascii="Calibri" w:hAnsi="Calibri" w:cs="Calibri"/>
        </w:rPr>
      </w:pPr>
      <w:r>
        <w:rPr>
          <w:rFonts w:ascii="Calibri" w:hAnsi="Calibri" w:cs="Calibri"/>
        </w:rPr>
        <w:t xml:space="preserve">All other electrical / installation </w:t>
      </w:r>
      <w:proofErr w:type="gramStart"/>
      <w:r>
        <w:rPr>
          <w:rFonts w:ascii="Calibri" w:hAnsi="Calibri" w:cs="Calibri"/>
        </w:rPr>
        <w:t>accessories .</w:t>
      </w:r>
      <w:proofErr w:type="gramEnd"/>
      <w:r>
        <w:rPr>
          <w:rFonts w:ascii="Calibri" w:hAnsi="Calibri" w:cs="Calibri"/>
        </w:rPr>
        <w:t xml:space="preserve">e.g. Power Wires, KNX Signal Cable, 1.5sq mm 2 pair cable, Cat6, Circuit protection, Surge / Harmonic </w:t>
      </w:r>
      <w:proofErr w:type="spellStart"/>
      <w:r>
        <w:rPr>
          <w:rFonts w:ascii="Calibri" w:hAnsi="Calibri" w:cs="Calibri"/>
        </w:rPr>
        <w:t>Arrestores</w:t>
      </w:r>
      <w:proofErr w:type="spellEnd"/>
      <w:r>
        <w:rPr>
          <w:rFonts w:ascii="Calibri" w:hAnsi="Calibri" w:cs="Calibri"/>
        </w:rPr>
        <w:t xml:space="preserve">, Distribution boards, Lamps, fixtures, Transformers, Dimmable Ballasts / Drivers, Relay Contactors, Curtain Motor with mechanism, local </w:t>
      </w:r>
      <w:proofErr w:type="spellStart"/>
      <w:r>
        <w:rPr>
          <w:rFonts w:ascii="Calibri" w:hAnsi="Calibri" w:cs="Calibri"/>
        </w:rPr>
        <w:t>wifi</w:t>
      </w:r>
      <w:proofErr w:type="spellEnd"/>
      <w:r>
        <w:rPr>
          <w:rFonts w:ascii="Calibri" w:hAnsi="Calibri" w:cs="Calibri"/>
        </w:rPr>
        <w:t xml:space="preserve"> environment would be in customer scope.</w:t>
      </w:r>
    </w:p>
    <w:p w14:paraId="0F01806E" w14:textId="77777777" w:rsidR="00F329E1" w:rsidRDefault="00F329E1" w:rsidP="00F329E1">
      <w:pPr>
        <w:rPr>
          <w:rFonts w:ascii="Calibri" w:hAnsi="Calibri" w:cs="Calibri"/>
        </w:rPr>
      </w:pPr>
      <w:r>
        <w:rPr>
          <w:rFonts w:ascii="Calibri" w:hAnsi="Calibri" w:cs="Calibri"/>
        </w:rPr>
        <w:t>UPS power supply back-up for BUS Power Supply Unit same would be in scope of customer.</w:t>
      </w:r>
    </w:p>
    <w:p w14:paraId="47A8C338" w14:textId="77777777" w:rsidR="00F329E1" w:rsidRDefault="00F329E1" w:rsidP="00F329E1">
      <w:pPr>
        <w:rPr>
          <w:rFonts w:ascii="Calibri" w:hAnsi="Calibri" w:cs="Calibri"/>
        </w:rPr>
      </w:pPr>
      <w:r>
        <w:rPr>
          <w:rFonts w:ascii="Calibri" w:hAnsi="Calibri" w:cs="Calibri"/>
        </w:rPr>
        <w:t xml:space="preserve">24 </w:t>
      </w:r>
      <w:proofErr w:type="gramStart"/>
      <w:r>
        <w:rPr>
          <w:rFonts w:ascii="Calibri" w:hAnsi="Calibri" w:cs="Calibri"/>
        </w:rPr>
        <w:t>months</w:t>
      </w:r>
      <w:proofErr w:type="gramEnd"/>
      <w:r>
        <w:rPr>
          <w:rFonts w:ascii="Calibri" w:hAnsi="Calibri" w:cs="Calibri"/>
        </w:rPr>
        <w:t xml:space="preserve"> warranty from the date of invoicing for Panasonic Products. 12 </w:t>
      </w:r>
      <w:proofErr w:type="gramStart"/>
      <w:r>
        <w:rPr>
          <w:rFonts w:ascii="Calibri" w:hAnsi="Calibri" w:cs="Calibri"/>
        </w:rPr>
        <w:t>months</w:t>
      </w:r>
      <w:proofErr w:type="gramEnd"/>
      <w:r>
        <w:rPr>
          <w:rFonts w:ascii="Calibri" w:hAnsi="Calibri" w:cs="Calibri"/>
        </w:rPr>
        <w:t xml:space="preserve"> warranty for 3</w:t>
      </w:r>
      <w:r w:rsidRPr="006355C2">
        <w:rPr>
          <w:rFonts w:ascii="Calibri" w:hAnsi="Calibri" w:cs="Calibri"/>
          <w:vertAlign w:val="superscript"/>
        </w:rPr>
        <w:t>rd</w:t>
      </w:r>
      <w:r>
        <w:rPr>
          <w:rFonts w:ascii="Calibri" w:hAnsi="Calibri" w:cs="Calibri"/>
        </w:rPr>
        <w:t xml:space="preserve"> party products.</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77777777" w:rsidR="00F329E1" w:rsidRPr="006355C2" w:rsidRDefault="00F329E1" w:rsidP="00F329E1">
      <w:pPr>
        <w:rPr>
          <w:rFonts w:ascii="Calibri" w:hAnsi="Calibri" w:cs="Calibri"/>
        </w:rPr>
      </w:pPr>
      <w:r>
        <w:rPr>
          <w:rFonts w:ascii="Calibri" w:hAnsi="Calibri" w:cs="Calibri"/>
        </w:rPr>
        <w:t>Above prices &amp; installation/</w:t>
      </w:r>
      <w:proofErr w:type="spellStart"/>
      <w:r>
        <w:rPr>
          <w:rFonts w:ascii="Calibri" w:hAnsi="Calibri" w:cs="Calibri"/>
        </w:rPr>
        <w:t>confriguration</w:t>
      </w:r>
      <w:proofErr w:type="spellEnd"/>
      <w:r>
        <w:rPr>
          <w:rFonts w:ascii="Calibri" w:hAnsi="Calibri" w:cs="Calibri"/>
        </w:rPr>
        <w:t xml:space="preserve">/programming charges are based on this </w:t>
      </w:r>
      <w:proofErr w:type="spellStart"/>
      <w:r>
        <w:rPr>
          <w:rFonts w:ascii="Calibri" w:hAnsi="Calibri" w:cs="Calibri"/>
        </w:rPr>
        <w:t>confriguration</w:t>
      </w:r>
      <w:proofErr w:type="spellEnd"/>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lastRenderedPageBreak/>
        <w:t>Any extra item if required to be charged as actual.</w:t>
      </w:r>
    </w:p>
    <w:p w14:paraId="5D744824" w14:textId="77777777"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p>
    <w:p w14:paraId="5100662B" w14:textId="77777777" w:rsidR="00F329E1" w:rsidRPr="00B24D82" w:rsidRDefault="00F329E1" w:rsidP="00F329E1">
      <w:pPr>
        <w:rPr>
          <w:rFonts w:ascii="Calibri" w:hAnsi="Calibri" w:cs="Calibri"/>
        </w:rPr>
      </w:pP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62A82" w14:textId="77777777" w:rsidR="0093342C" w:rsidRDefault="0093342C" w:rsidP="00A1778F">
      <w:r>
        <w:separator/>
      </w:r>
    </w:p>
  </w:endnote>
  <w:endnote w:type="continuationSeparator" w:id="0">
    <w:p w14:paraId="1EE15192" w14:textId="77777777" w:rsidR="0093342C" w:rsidRDefault="0093342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6D2AC" w14:textId="77777777" w:rsidR="0093342C" w:rsidRDefault="0093342C" w:rsidP="00A1778F">
      <w:r>
        <w:separator/>
      </w:r>
    </w:p>
  </w:footnote>
  <w:footnote w:type="continuationSeparator" w:id="0">
    <w:p w14:paraId="240A6D53" w14:textId="77777777" w:rsidR="0093342C" w:rsidRDefault="0093342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93342C"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1497"/>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7395"/>
    <w:rsid w:val="00195024"/>
    <w:rsid w:val="001972F7"/>
    <w:rsid w:val="001A152E"/>
    <w:rsid w:val="001D1F29"/>
    <w:rsid w:val="0022640E"/>
    <w:rsid w:val="0023405B"/>
    <w:rsid w:val="0023550E"/>
    <w:rsid w:val="00243B3E"/>
    <w:rsid w:val="00245EE6"/>
    <w:rsid w:val="00254DEF"/>
    <w:rsid w:val="0027374D"/>
    <w:rsid w:val="002811F9"/>
    <w:rsid w:val="0029397C"/>
    <w:rsid w:val="00297CEF"/>
    <w:rsid w:val="002A3C32"/>
    <w:rsid w:val="002B1B09"/>
    <w:rsid w:val="002B7E94"/>
    <w:rsid w:val="002C425A"/>
    <w:rsid w:val="002D5CD0"/>
    <w:rsid w:val="002E20FC"/>
    <w:rsid w:val="002E7305"/>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053E1"/>
    <w:rsid w:val="0041330F"/>
    <w:rsid w:val="00445BD6"/>
    <w:rsid w:val="00447A90"/>
    <w:rsid w:val="00450B73"/>
    <w:rsid w:val="004545C4"/>
    <w:rsid w:val="004657D6"/>
    <w:rsid w:val="00484435"/>
    <w:rsid w:val="004B71BA"/>
    <w:rsid w:val="004D19E3"/>
    <w:rsid w:val="004D2342"/>
    <w:rsid w:val="004D4D02"/>
    <w:rsid w:val="004E1E38"/>
    <w:rsid w:val="004E37B9"/>
    <w:rsid w:val="004E4728"/>
    <w:rsid w:val="00520876"/>
    <w:rsid w:val="005270B9"/>
    <w:rsid w:val="0053124B"/>
    <w:rsid w:val="005400B1"/>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A4191"/>
    <w:rsid w:val="006B1090"/>
    <w:rsid w:val="006B442D"/>
    <w:rsid w:val="00705E18"/>
    <w:rsid w:val="00722535"/>
    <w:rsid w:val="00722A17"/>
    <w:rsid w:val="00726DFD"/>
    <w:rsid w:val="00747998"/>
    <w:rsid w:val="007608B9"/>
    <w:rsid w:val="00781D1E"/>
    <w:rsid w:val="007917D8"/>
    <w:rsid w:val="007966B3"/>
    <w:rsid w:val="007A093B"/>
    <w:rsid w:val="007A6C82"/>
    <w:rsid w:val="007B222C"/>
    <w:rsid w:val="007C48E3"/>
    <w:rsid w:val="007D1600"/>
    <w:rsid w:val="007D3438"/>
    <w:rsid w:val="007E0374"/>
    <w:rsid w:val="007E1EAE"/>
    <w:rsid w:val="007F2A15"/>
    <w:rsid w:val="007F70FD"/>
    <w:rsid w:val="00802572"/>
    <w:rsid w:val="0080535E"/>
    <w:rsid w:val="00807FEB"/>
    <w:rsid w:val="00814130"/>
    <w:rsid w:val="00820330"/>
    <w:rsid w:val="008212AB"/>
    <w:rsid w:val="008258E9"/>
    <w:rsid w:val="00837B01"/>
    <w:rsid w:val="00873E07"/>
    <w:rsid w:val="00874F4A"/>
    <w:rsid w:val="00875E7F"/>
    <w:rsid w:val="008905DB"/>
    <w:rsid w:val="00894F7A"/>
    <w:rsid w:val="008A3C60"/>
    <w:rsid w:val="008A6D91"/>
    <w:rsid w:val="008D33AF"/>
    <w:rsid w:val="00906C44"/>
    <w:rsid w:val="00907409"/>
    <w:rsid w:val="00914473"/>
    <w:rsid w:val="0093342C"/>
    <w:rsid w:val="0093659C"/>
    <w:rsid w:val="00945953"/>
    <w:rsid w:val="00965AB8"/>
    <w:rsid w:val="00967CE6"/>
    <w:rsid w:val="00981B75"/>
    <w:rsid w:val="00987FAF"/>
    <w:rsid w:val="009A0FCA"/>
    <w:rsid w:val="009A146B"/>
    <w:rsid w:val="009A52CC"/>
    <w:rsid w:val="009A547C"/>
    <w:rsid w:val="009B6760"/>
    <w:rsid w:val="00A0026B"/>
    <w:rsid w:val="00A03729"/>
    <w:rsid w:val="00A10545"/>
    <w:rsid w:val="00A1778F"/>
    <w:rsid w:val="00A25465"/>
    <w:rsid w:val="00A25674"/>
    <w:rsid w:val="00A25DD7"/>
    <w:rsid w:val="00A427DF"/>
    <w:rsid w:val="00A510E6"/>
    <w:rsid w:val="00A56E7D"/>
    <w:rsid w:val="00A60321"/>
    <w:rsid w:val="00A61A5D"/>
    <w:rsid w:val="00A67098"/>
    <w:rsid w:val="00A92BA0"/>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E61C1"/>
    <w:rsid w:val="00CF0120"/>
    <w:rsid w:val="00CF1615"/>
    <w:rsid w:val="00D00DAC"/>
    <w:rsid w:val="00D24826"/>
    <w:rsid w:val="00D27376"/>
    <w:rsid w:val="00D47316"/>
    <w:rsid w:val="00D51DDA"/>
    <w:rsid w:val="00D53AC0"/>
    <w:rsid w:val="00D57A4B"/>
    <w:rsid w:val="00D623D8"/>
    <w:rsid w:val="00D83F60"/>
    <w:rsid w:val="00D8702A"/>
    <w:rsid w:val="00D951A2"/>
    <w:rsid w:val="00DC615A"/>
    <w:rsid w:val="00DC6D5F"/>
    <w:rsid w:val="00DE5C42"/>
    <w:rsid w:val="00DF43DA"/>
    <w:rsid w:val="00E1487B"/>
    <w:rsid w:val="00E25D73"/>
    <w:rsid w:val="00E37907"/>
    <w:rsid w:val="00E47CB8"/>
    <w:rsid w:val="00E868E5"/>
    <w:rsid w:val="00EA3C27"/>
    <w:rsid w:val="00EB0F2E"/>
    <w:rsid w:val="00EB717E"/>
    <w:rsid w:val="00EE6735"/>
    <w:rsid w:val="00F031D7"/>
    <w:rsid w:val="00F03CC1"/>
    <w:rsid w:val="00F1042F"/>
    <w:rsid w:val="00F329E1"/>
    <w:rsid w:val="00F36F4D"/>
    <w:rsid w:val="00F51BD5"/>
    <w:rsid w:val="00F545B4"/>
    <w:rsid w:val="00F629B3"/>
    <w:rsid w:val="00F67BFB"/>
    <w:rsid w:val="00F8363D"/>
    <w:rsid w:val="00F94F02"/>
    <w:rsid w:val="00FA4EB9"/>
    <w:rsid w:val="00FC16DD"/>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2022-08-10T09:17:00Z</cp:lastPrinted>
  <dcterms:created xsi:type="dcterms:W3CDTF">2022-08-10T09:14:00Z</dcterms:created>
  <dcterms:modified xsi:type="dcterms:W3CDTF">2022-08-10T10:32:00Z</dcterms:modified>
</cp:coreProperties>
</file>