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44" w:type="dxa"/>
        <w:tblLook w:val="04A0" w:firstRow="1" w:lastRow="0" w:firstColumn="1" w:lastColumn="0" w:noHBand="0" w:noVBand="1"/>
      </w:tblPr>
      <w:tblGrid>
        <w:gridCol w:w="5444"/>
      </w:tblGrid>
      <w:tr w:rsidR="002C7477" w:rsidRPr="002C7477" w:rsidTr="002C7477">
        <w:trPr>
          <w:trHeight w:val="356"/>
        </w:trPr>
        <w:tc>
          <w:tcPr>
            <w:tcW w:w="5444" w:type="dxa"/>
            <w:tcBorders>
              <w:top w:val="nil"/>
              <w:left w:val="nil"/>
              <w:bottom w:val="nil"/>
              <w:right w:val="nil"/>
            </w:tcBorders>
            <w:shd w:val="clear" w:color="auto" w:fill="auto"/>
            <w:vAlign w:val="center"/>
            <w:hideMark/>
          </w:tcPr>
          <w:p w:rsidR="002C7477" w:rsidRPr="002C7477" w:rsidRDefault="002C7477" w:rsidP="002C7477">
            <w:pPr>
              <w:spacing w:after="0" w:line="240" w:lineRule="auto"/>
              <w:rPr>
                <w:rFonts w:ascii="Calibri" w:eastAsia="Times New Roman" w:hAnsi="Calibri" w:cs="Calibri"/>
                <w:b/>
                <w:bCs/>
                <w:color w:val="000000"/>
                <w:sz w:val="32"/>
                <w:szCs w:val="32"/>
              </w:rPr>
            </w:pPr>
            <w:bookmarkStart w:id="0" w:name="_GoBack"/>
            <w:bookmarkEnd w:id="0"/>
            <w:r w:rsidRPr="002C7477">
              <w:rPr>
                <w:rFonts w:ascii="Calibri" w:eastAsia="Times New Roman" w:hAnsi="Calibri" w:cs="Calibri"/>
                <w:b/>
                <w:bCs/>
                <w:color w:val="000000"/>
                <w:sz w:val="32"/>
                <w:szCs w:val="32"/>
              </w:rPr>
              <w:t>Grey Flexible Duct Hose</w:t>
            </w:r>
          </w:p>
        </w:tc>
      </w:tr>
      <w:tr w:rsidR="002C7477" w:rsidRPr="002C7477" w:rsidTr="002C7477">
        <w:trPr>
          <w:trHeight w:val="294"/>
        </w:trPr>
        <w:tc>
          <w:tcPr>
            <w:tcW w:w="5444" w:type="dxa"/>
            <w:tcBorders>
              <w:top w:val="nil"/>
              <w:left w:val="nil"/>
              <w:bottom w:val="nil"/>
              <w:right w:val="nil"/>
            </w:tcBorders>
            <w:shd w:val="clear" w:color="auto" w:fill="auto"/>
            <w:noWrap/>
            <w:vAlign w:val="bottom"/>
            <w:hideMark/>
          </w:tcPr>
          <w:p w:rsidR="002C7477" w:rsidRPr="002C7477" w:rsidRDefault="002C7477" w:rsidP="002C7477">
            <w:pPr>
              <w:spacing w:after="0" w:line="240" w:lineRule="auto"/>
              <w:jc w:val="center"/>
              <w:rPr>
                <w:rFonts w:ascii="Calibri" w:eastAsia="Times New Roman" w:hAnsi="Calibri" w:cs="Calibri"/>
                <w:b/>
                <w:bCs/>
                <w:color w:val="000000"/>
                <w:sz w:val="26"/>
                <w:szCs w:val="26"/>
              </w:rPr>
            </w:pPr>
          </w:p>
        </w:tc>
      </w:tr>
      <w:tr w:rsidR="002C7477" w:rsidRPr="002C7477" w:rsidTr="002C7477">
        <w:trPr>
          <w:trHeight w:val="3081"/>
        </w:trPr>
        <w:tc>
          <w:tcPr>
            <w:tcW w:w="5444" w:type="dxa"/>
            <w:tcBorders>
              <w:top w:val="nil"/>
              <w:left w:val="nil"/>
              <w:bottom w:val="nil"/>
              <w:right w:val="nil"/>
            </w:tcBorders>
            <w:shd w:val="clear" w:color="auto" w:fill="auto"/>
            <w:noWrap/>
            <w:vAlign w:val="bottom"/>
            <w:hideMark/>
          </w:tcPr>
          <w:p w:rsidR="002C7477" w:rsidRPr="002C7477" w:rsidRDefault="002C7477" w:rsidP="002C7477">
            <w:pPr>
              <w:spacing w:after="0" w:line="240" w:lineRule="auto"/>
              <w:rPr>
                <w:rFonts w:ascii="Calibri" w:eastAsia="Times New Roman" w:hAnsi="Calibri" w:cs="Calibri"/>
                <w:color w:val="000000"/>
              </w:rPr>
            </w:pPr>
          </w:p>
          <w:tbl>
            <w:tblPr>
              <w:tblW w:w="5222" w:type="dxa"/>
              <w:tblCellSpacing w:w="0" w:type="dxa"/>
              <w:tblCellMar>
                <w:left w:w="0" w:type="dxa"/>
                <w:right w:w="0" w:type="dxa"/>
              </w:tblCellMar>
              <w:tblLook w:val="04A0" w:firstRow="1" w:lastRow="0" w:firstColumn="1" w:lastColumn="0" w:noHBand="0" w:noVBand="1"/>
            </w:tblPr>
            <w:tblGrid>
              <w:gridCol w:w="5222"/>
            </w:tblGrid>
            <w:tr w:rsidR="002C7477" w:rsidRPr="002C7477" w:rsidTr="002C7477">
              <w:trPr>
                <w:trHeight w:val="3302"/>
                <w:tblCellSpacing w:w="0" w:type="dxa"/>
              </w:trPr>
              <w:tc>
                <w:tcPr>
                  <w:tcW w:w="5222" w:type="dxa"/>
                  <w:tcBorders>
                    <w:top w:val="nil"/>
                    <w:left w:val="nil"/>
                    <w:bottom w:val="nil"/>
                    <w:right w:val="nil"/>
                  </w:tcBorders>
                  <w:shd w:val="clear" w:color="auto" w:fill="auto"/>
                  <w:noWrap/>
                  <w:vAlign w:val="bottom"/>
                  <w:hideMark/>
                </w:tcPr>
                <w:p w:rsidR="002C7477" w:rsidRPr="002C7477" w:rsidRDefault="002C7477" w:rsidP="002C7477">
                  <w:pPr>
                    <w:spacing w:after="0" w:line="240" w:lineRule="auto"/>
                    <w:rPr>
                      <w:rFonts w:ascii="Calibri" w:eastAsia="Times New Roman" w:hAnsi="Calibri" w:cs="Calibri"/>
                      <w:color w:val="000000"/>
                    </w:rPr>
                  </w:pPr>
                  <w:r w:rsidRPr="002C7477">
                    <w:rPr>
                      <w:rFonts w:ascii="Calibri" w:eastAsia="Times New Roman" w:hAnsi="Calibri" w:cs="Calibri"/>
                      <w:noProof/>
                      <w:color w:val="000000"/>
                    </w:rPr>
                    <w:drawing>
                      <wp:anchor distT="0" distB="0" distL="114300" distR="114300" simplePos="0" relativeHeight="251658240" behindDoc="0" locked="0" layoutInCell="1" allowOverlap="1" wp14:anchorId="2B87FBA0" wp14:editId="1ACCF3AE">
                        <wp:simplePos x="0" y="0"/>
                        <wp:positionH relativeFrom="column">
                          <wp:posOffset>-68580</wp:posOffset>
                        </wp:positionH>
                        <wp:positionV relativeFrom="paragraph">
                          <wp:posOffset>-2090420</wp:posOffset>
                        </wp:positionV>
                        <wp:extent cx="2499360" cy="1767840"/>
                        <wp:effectExtent l="0" t="0" r="0" b="3810"/>
                        <wp:wrapNone/>
                        <wp:docPr id="2" name="Picture 2" descr="C:\Users\JAIPRAKASH\Downloads\IMG-20240425-WA0008.jpg"/>
                        <wp:cNvGraphicFramePr/>
                        <a:graphic xmlns:a="http://schemas.openxmlformats.org/drawingml/2006/main">
                          <a:graphicData uri="http://schemas.openxmlformats.org/drawingml/2006/picture">
                            <pic:pic xmlns:pic="http://schemas.openxmlformats.org/drawingml/2006/picture">
                              <pic:nvPicPr>
                                <pic:cNvPr id="2" name="Picture 1" descr="C:\Users\JAIPRAKASH\Downloads\IMG-20240425-WA000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99360" cy="1767840"/>
                                </a:xfrm>
                                <a:prstGeom prst="rect">
                                  <a:avLst/>
                                </a:prstGeom>
                                <a:noFill/>
                                <a:extLst/>
                              </pic:spPr>
                            </pic:pic>
                          </a:graphicData>
                        </a:graphic>
                        <wp14:sizeRelH relativeFrom="page">
                          <wp14:pctWidth>0</wp14:pctWidth>
                        </wp14:sizeRelH>
                        <wp14:sizeRelV relativeFrom="page">
                          <wp14:pctHeight>0</wp14:pctHeight>
                        </wp14:sizeRelV>
                      </wp:anchor>
                    </w:drawing>
                  </w:r>
                </w:p>
              </w:tc>
            </w:tr>
          </w:tbl>
          <w:p w:rsidR="002C7477" w:rsidRPr="002C7477" w:rsidRDefault="002C7477" w:rsidP="002C7477">
            <w:pPr>
              <w:spacing w:after="0" w:line="240" w:lineRule="auto"/>
              <w:rPr>
                <w:rFonts w:ascii="Calibri" w:eastAsia="Times New Roman" w:hAnsi="Calibri" w:cs="Calibri"/>
                <w:color w:val="000000"/>
              </w:rPr>
            </w:pPr>
          </w:p>
        </w:tc>
      </w:tr>
      <w:tr w:rsidR="002C7477" w:rsidRPr="002C7477" w:rsidTr="002C7477">
        <w:trPr>
          <w:trHeight w:val="294"/>
        </w:trPr>
        <w:tc>
          <w:tcPr>
            <w:tcW w:w="5444" w:type="dxa"/>
            <w:tcBorders>
              <w:top w:val="nil"/>
              <w:left w:val="nil"/>
              <w:bottom w:val="nil"/>
              <w:right w:val="nil"/>
            </w:tcBorders>
            <w:shd w:val="clear" w:color="auto" w:fill="auto"/>
            <w:noWrap/>
            <w:vAlign w:val="bottom"/>
            <w:hideMark/>
          </w:tcPr>
          <w:p w:rsidR="002C7477" w:rsidRPr="002C7477" w:rsidRDefault="002C7477" w:rsidP="002C7477">
            <w:pPr>
              <w:spacing w:after="0" w:line="240" w:lineRule="auto"/>
              <w:rPr>
                <w:rFonts w:ascii="Times New Roman" w:eastAsia="Times New Roman" w:hAnsi="Times New Roman" w:cs="Times New Roman"/>
                <w:sz w:val="20"/>
                <w:szCs w:val="20"/>
              </w:rPr>
            </w:pPr>
          </w:p>
        </w:tc>
      </w:tr>
      <w:tr w:rsidR="002C7477" w:rsidRPr="002C7477" w:rsidTr="002C7477">
        <w:trPr>
          <w:trHeight w:val="294"/>
        </w:trPr>
        <w:tc>
          <w:tcPr>
            <w:tcW w:w="5444" w:type="dxa"/>
            <w:tcBorders>
              <w:top w:val="nil"/>
              <w:left w:val="nil"/>
              <w:bottom w:val="nil"/>
              <w:right w:val="nil"/>
            </w:tcBorders>
            <w:shd w:val="clear" w:color="auto" w:fill="auto"/>
            <w:hideMark/>
          </w:tcPr>
          <w:p w:rsidR="002C7477" w:rsidRPr="002C7477" w:rsidRDefault="002C7477" w:rsidP="002C7477">
            <w:pPr>
              <w:spacing w:after="0" w:line="240" w:lineRule="auto"/>
              <w:rPr>
                <w:rFonts w:ascii="Calibri" w:eastAsia="Times New Roman" w:hAnsi="Calibri" w:cs="Calibri"/>
                <w:b/>
                <w:bCs/>
                <w:color w:val="000000"/>
              </w:rPr>
            </w:pPr>
            <w:r w:rsidRPr="002C7477">
              <w:rPr>
                <w:rFonts w:ascii="Calibri" w:eastAsia="Times New Roman" w:hAnsi="Calibri" w:cs="Calibri"/>
                <w:b/>
                <w:bCs/>
                <w:color w:val="000000"/>
              </w:rPr>
              <w:t>Structure:</w:t>
            </w:r>
          </w:p>
        </w:tc>
      </w:tr>
      <w:tr w:rsidR="002C7477" w:rsidRPr="002C7477" w:rsidTr="002C7477">
        <w:trPr>
          <w:trHeight w:val="3081"/>
        </w:trPr>
        <w:tc>
          <w:tcPr>
            <w:tcW w:w="5444" w:type="dxa"/>
            <w:tcBorders>
              <w:top w:val="nil"/>
              <w:left w:val="nil"/>
              <w:bottom w:val="nil"/>
              <w:right w:val="nil"/>
            </w:tcBorders>
            <w:shd w:val="clear" w:color="auto" w:fill="auto"/>
            <w:hideMark/>
          </w:tcPr>
          <w:p w:rsidR="002C7477" w:rsidRPr="002C7477" w:rsidRDefault="002C7477" w:rsidP="002C7477">
            <w:pPr>
              <w:spacing w:after="0" w:line="240" w:lineRule="auto"/>
              <w:rPr>
                <w:rFonts w:ascii="Calibri" w:eastAsia="Times New Roman" w:hAnsi="Calibri" w:cs="Calibri"/>
                <w:color w:val="000000"/>
              </w:rPr>
            </w:pPr>
            <w:r w:rsidRPr="002C7477">
              <w:rPr>
                <w:rFonts w:ascii="Calibri" w:eastAsia="Times New Roman" w:hAnsi="Calibri" w:cs="Calibri"/>
                <w:color w:val="000000"/>
              </w:rPr>
              <w:t xml:space="preserve">Hose made of spiral reinforcement of rigid PVC into fine grade soft PVC. Made available in Grey. A Moderate flexible hose for collection and conveying of air, dust and light materials. Quality PVC compounding and production techniques have made the hose with better flexibility and service life than other commercial brands. PVC being chemically inert and inexpensive is still mostly preferred industrial duct hose.                                                 </w:t>
            </w:r>
            <w:r w:rsidRPr="002C7477">
              <w:rPr>
                <w:rFonts w:ascii="Calibri" w:eastAsia="Times New Roman" w:hAnsi="Calibri" w:cs="Calibri"/>
                <w:b/>
                <w:bCs/>
                <w:color w:val="000000"/>
              </w:rPr>
              <w:t xml:space="preserve">Temperature range - 60°C                                                        </w:t>
            </w:r>
            <w:proofErr w:type="spellStart"/>
            <w:r w:rsidRPr="002C7477">
              <w:rPr>
                <w:rFonts w:ascii="Calibri" w:eastAsia="Times New Roman" w:hAnsi="Calibri" w:cs="Calibri"/>
                <w:b/>
                <w:bCs/>
                <w:color w:val="000000"/>
              </w:rPr>
              <w:t>Colour</w:t>
            </w:r>
            <w:proofErr w:type="spellEnd"/>
            <w:r w:rsidRPr="002C7477">
              <w:rPr>
                <w:rFonts w:ascii="Calibri" w:eastAsia="Times New Roman" w:hAnsi="Calibri" w:cs="Calibri"/>
                <w:b/>
                <w:bCs/>
                <w:color w:val="000000"/>
              </w:rPr>
              <w:t xml:space="preserve"> - Grey    </w:t>
            </w:r>
            <w:r w:rsidRPr="002C7477">
              <w:rPr>
                <w:rFonts w:ascii="Calibri" w:eastAsia="Times New Roman" w:hAnsi="Calibri" w:cs="Calibri"/>
                <w:color w:val="000000"/>
              </w:rPr>
              <w:t xml:space="preserve">     </w:t>
            </w:r>
          </w:p>
        </w:tc>
      </w:tr>
    </w:tbl>
    <w:p w:rsidR="009232D8" w:rsidRDefault="002C7477" w:rsidP="002C7477"/>
    <w:p w:rsidR="002C7477" w:rsidRPr="002C7477" w:rsidRDefault="002C7477" w:rsidP="002C7477"/>
    <w:sectPr w:rsidR="002C7477" w:rsidRPr="002C7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CB0"/>
    <w:rsid w:val="00225A38"/>
    <w:rsid w:val="002C7477"/>
    <w:rsid w:val="003E7F05"/>
    <w:rsid w:val="004A2CB0"/>
    <w:rsid w:val="006C582E"/>
    <w:rsid w:val="009B1322"/>
    <w:rsid w:val="00B57F0E"/>
    <w:rsid w:val="00BB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9FA2"/>
  <w15:chartTrackingRefBased/>
  <w15:docId w15:val="{5D22B69E-930D-4E93-94DE-43622CF6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40147">
      <w:bodyDiv w:val="1"/>
      <w:marLeft w:val="0"/>
      <w:marRight w:val="0"/>
      <w:marTop w:val="0"/>
      <w:marBottom w:val="0"/>
      <w:divBdr>
        <w:top w:val="none" w:sz="0" w:space="0" w:color="auto"/>
        <w:left w:val="none" w:sz="0" w:space="0" w:color="auto"/>
        <w:bottom w:val="none" w:sz="0" w:space="0" w:color="auto"/>
        <w:right w:val="none" w:sz="0" w:space="0" w:color="auto"/>
      </w:divBdr>
    </w:div>
    <w:div w:id="1146779689">
      <w:bodyDiv w:val="1"/>
      <w:marLeft w:val="0"/>
      <w:marRight w:val="0"/>
      <w:marTop w:val="0"/>
      <w:marBottom w:val="0"/>
      <w:divBdr>
        <w:top w:val="none" w:sz="0" w:space="0" w:color="auto"/>
        <w:left w:val="none" w:sz="0" w:space="0" w:color="auto"/>
        <w:bottom w:val="none" w:sz="0" w:space="0" w:color="auto"/>
        <w:right w:val="none" w:sz="0" w:space="0" w:color="auto"/>
      </w:divBdr>
    </w:div>
    <w:div w:id="1537156896">
      <w:bodyDiv w:val="1"/>
      <w:marLeft w:val="0"/>
      <w:marRight w:val="0"/>
      <w:marTop w:val="0"/>
      <w:marBottom w:val="0"/>
      <w:divBdr>
        <w:top w:val="none" w:sz="0" w:space="0" w:color="auto"/>
        <w:left w:val="none" w:sz="0" w:space="0" w:color="auto"/>
        <w:bottom w:val="none" w:sz="0" w:space="0" w:color="auto"/>
        <w:right w:val="none" w:sz="0" w:space="0" w:color="auto"/>
      </w:divBdr>
    </w:div>
    <w:div w:id="1609851270">
      <w:bodyDiv w:val="1"/>
      <w:marLeft w:val="0"/>
      <w:marRight w:val="0"/>
      <w:marTop w:val="0"/>
      <w:marBottom w:val="0"/>
      <w:divBdr>
        <w:top w:val="none" w:sz="0" w:space="0" w:color="auto"/>
        <w:left w:val="none" w:sz="0" w:space="0" w:color="auto"/>
        <w:bottom w:val="none" w:sz="0" w:space="0" w:color="auto"/>
        <w:right w:val="none" w:sz="0" w:space="0" w:color="auto"/>
      </w:divBdr>
    </w:div>
    <w:div w:id="200234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92</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JAIPRAKASH PEDNEKAR</cp:lastModifiedBy>
  <cp:revision>6</cp:revision>
  <cp:lastPrinted>2024-04-25T11:37:00Z</cp:lastPrinted>
  <dcterms:created xsi:type="dcterms:W3CDTF">2024-04-25T11:19:00Z</dcterms:created>
  <dcterms:modified xsi:type="dcterms:W3CDTF">2024-04-25T11:51:00Z</dcterms:modified>
</cp:coreProperties>
</file>