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613538C9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0C2952">
              <w:rPr>
                <w:rFonts w:ascii="Cambria" w:eastAsia="Times New Roman" w:hAnsi="Cambria" w:cs="Calibri"/>
                <w:color w:val="000000"/>
              </w:rPr>
              <w:t xml:space="preserve">4QEl </w:t>
            </w:r>
            <w:proofErr w:type="spellStart"/>
            <w:r w:rsidR="000C295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  <w:r w:rsidR="000C2952">
              <w:rPr>
                <w:rFonts w:ascii="Cambria" w:eastAsia="Times New Roman" w:hAnsi="Cambria" w:cs="Calibri"/>
                <w:color w:val="000000"/>
              </w:rPr>
              <w:t xml:space="preserve"> 105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702DF074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0C2952">
              <w:rPr>
                <w:rFonts w:ascii="Cambria" w:eastAsia="Times New Roman" w:hAnsi="Cambria" w:cs="Calibri"/>
                <w:color w:val="000000"/>
              </w:rPr>
              <w:t>30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 xml:space="preserve">El </w:t>
            </w:r>
            <w:proofErr w:type="spellStart"/>
            <w:r w:rsidR="000C295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  <w:r w:rsidR="000C2952">
              <w:t xml:space="preserve"> </w:t>
            </w:r>
            <w:proofErr w:type="spellStart"/>
            <w:r w:rsidR="000C2952">
              <w:t>Mapusa</w:t>
            </w:r>
            <w:proofErr w:type="spellEnd"/>
            <w:r w:rsidR="000C2952">
              <w:t xml:space="preserve">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162" w:type="dxa"/>
              <w:tblLook w:val="04A0" w:firstRow="1" w:lastRow="0" w:firstColumn="1" w:lastColumn="0" w:noHBand="0" w:noVBand="1"/>
            </w:tblPr>
            <w:tblGrid>
              <w:gridCol w:w="721"/>
              <w:gridCol w:w="4418"/>
              <w:gridCol w:w="1023"/>
            </w:tblGrid>
            <w:tr w:rsidR="004A253D" w:rsidRPr="004A253D" w14:paraId="6CAE9E85" w14:textId="77777777" w:rsidTr="004A253D">
              <w:trPr>
                <w:trHeight w:val="434"/>
              </w:trPr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9CC08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bookmarkStart w:id="0" w:name="_GoBack"/>
                  <w:bookmarkEnd w:id="0"/>
                  <w:proofErr w:type="spellStart"/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46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5515B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EF309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4A253D" w:rsidRPr="004A253D" w14:paraId="14C037F8" w14:textId="77777777" w:rsidTr="004A253D">
              <w:trPr>
                <w:trHeight w:val="1196"/>
              </w:trPr>
              <w:tc>
                <w:tcPr>
                  <w:tcW w:w="6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456FF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A1FB8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A25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 xml:space="preserve">Honeywell 2MP IP Fixed Lens </w:t>
                  </w:r>
                  <w:proofErr w:type="spellStart"/>
                  <w:r w:rsidRPr="004A25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BulletCamera</w:t>
                  </w:r>
                  <w:proofErr w:type="spellEnd"/>
                  <w:r w:rsidRPr="004A25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 xml:space="preserve"> Cam, Built in Mic, 4MM / 2.8MM Lens, POE, IP67, VCA-Tripwire/Perimeter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FC0B1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A25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5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9A3D2" w14:textId="77777777" w:rsidR="00FD4758" w:rsidRDefault="00FD4758" w:rsidP="00A1778F">
      <w:pPr>
        <w:spacing w:after="0" w:line="240" w:lineRule="auto"/>
      </w:pPr>
      <w:r>
        <w:separator/>
      </w:r>
    </w:p>
  </w:endnote>
  <w:endnote w:type="continuationSeparator" w:id="0">
    <w:p w14:paraId="0C2B4E9D" w14:textId="77777777" w:rsidR="00FD4758" w:rsidRDefault="00FD475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6FED1" w14:textId="77777777" w:rsidR="00FD4758" w:rsidRDefault="00FD4758" w:rsidP="00A1778F">
      <w:pPr>
        <w:spacing w:after="0" w:line="240" w:lineRule="auto"/>
      </w:pPr>
      <w:r>
        <w:separator/>
      </w:r>
    </w:p>
  </w:footnote>
  <w:footnote w:type="continuationSeparator" w:id="0">
    <w:p w14:paraId="22429E44" w14:textId="77777777" w:rsidR="00FD4758" w:rsidRDefault="00FD475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D4758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2023-05-06T10:37:00Z</cp:lastPrinted>
  <dcterms:created xsi:type="dcterms:W3CDTF">2023-05-29T09:06:00Z</dcterms:created>
  <dcterms:modified xsi:type="dcterms:W3CDTF">2023-05-29T10:35:00Z</dcterms:modified>
</cp:coreProperties>
</file>