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6323A43"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3C526F">
        <w:rPr>
          <w:sz w:val="24"/>
          <w:szCs w:val="24"/>
        </w:rPr>
        <w:t>Dave</w:t>
      </w:r>
      <w:r w:rsidR="003A53B2">
        <w:rPr>
          <w:sz w:val="24"/>
          <w:szCs w:val="24"/>
        </w:rPr>
        <w:t xml:space="preserve"> 311</w:t>
      </w:r>
    </w:p>
    <w:p w14:paraId="3F5231D2" w14:textId="16D4196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A53B2">
        <w:rPr>
          <w:sz w:val="24"/>
          <w:szCs w:val="24"/>
        </w:rPr>
        <w:t>09</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04F3C5F" w14:textId="5CD5FF8A" w:rsidR="003A53B2" w:rsidRDefault="003C526F" w:rsidP="005C517E">
      <w:pPr>
        <w:tabs>
          <w:tab w:val="left" w:pos="1909"/>
          <w:tab w:val="left" w:pos="2025"/>
        </w:tabs>
        <w:rPr>
          <w:b/>
          <w:sz w:val="24"/>
          <w:szCs w:val="24"/>
        </w:rPr>
      </w:pPr>
      <w:r>
        <w:rPr>
          <w:b/>
          <w:sz w:val="24"/>
          <w:szCs w:val="24"/>
        </w:rPr>
        <w:t>Dave</w:t>
      </w:r>
      <w:bookmarkStart w:id="0" w:name="_GoBack"/>
      <w:bookmarkEnd w:id="0"/>
      <w:r w:rsidR="003A53B2">
        <w:rPr>
          <w:b/>
          <w:sz w:val="24"/>
          <w:szCs w:val="24"/>
        </w:rPr>
        <w:t xml:space="preserve"> Rodrigues</w:t>
      </w:r>
    </w:p>
    <w:p w14:paraId="15D2770B" w14:textId="1BA6FD47"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328" w:type="dxa"/>
        <w:tblLook w:val="04A0" w:firstRow="1" w:lastRow="0" w:firstColumn="1" w:lastColumn="0" w:noHBand="0" w:noVBand="1"/>
      </w:tblPr>
      <w:tblGrid>
        <w:gridCol w:w="1083"/>
        <w:gridCol w:w="5958"/>
        <w:gridCol w:w="1083"/>
        <w:gridCol w:w="1083"/>
        <w:gridCol w:w="1121"/>
      </w:tblGrid>
      <w:tr w:rsidR="00D43E58" w:rsidRPr="00D43E58" w14:paraId="719DB573" w14:textId="77777777" w:rsidTr="00D43E58">
        <w:trPr>
          <w:trHeight w:val="229"/>
        </w:trPr>
        <w:tc>
          <w:tcPr>
            <w:tcW w:w="1083" w:type="dxa"/>
            <w:tcBorders>
              <w:top w:val="nil"/>
              <w:left w:val="nil"/>
              <w:bottom w:val="nil"/>
              <w:right w:val="nil"/>
            </w:tcBorders>
            <w:shd w:val="clear" w:color="auto" w:fill="auto"/>
            <w:noWrap/>
            <w:vAlign w:val="bottom"/>
            <w:hideMark/>
          </w:tcPr>
          <w:p w14:paraId="782E048E"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Option 1</w:t>
            </w:r>
          </w:p>
        </w:tc>
        <w:tc>
          <w:tcPr>
            <w:tcW w:w="5958" w:type="dxa"/>
            <w:tcBorders>
              <w:top w:val="nil"/>
              <w:left w:val="nil"/>
              <w:bottom w:val="nil"/>
              <w:right w:val="nil"/>
            </w:tcBorders>
            <w:shd w:val="clear" w:color="auto" w:fill="auto"/>
            <w:noWrap/>
            <w:vAlign w:val="bottom"/>
            <w:hideMark/>
          </w:tcPr>
          <w:p w14:paraId="1871A11E"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5A3EB42B"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3292BF45"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42C09840" w14:textId="77777777" w:rsidR="00D43E58" w:rsidRPr="00D43E58" w:rsidRDefault="00D43E58" w:rsidP="00D43E58">
            <w:pPr>
              <w:rPr>
                <w:color w:val="auto"/>
                <w:kern w:val="0"/>
              </w:rPr>
            </w:pPr>
          </w:p>
        </w:tc>
      </w:tr>
      <w:tr w:rsidR="00D43E58" w:rsidRPr="00D43E58" w14:paraId="658EEC58" w14:textId="77777777" w:rsidTr="00D43E58">
        <w:trPr>
          <w:trHeight w:val="229"/>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6F3B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SR NO</w:t>
            </w:r>
          </w:p>
        </w:tc>
        <w:tc>
          <w:tcPr>
            <w:tcW w:w="5958" w:type="dxa"/>
            <w:tcBorders>
              <w:top w:val="single" w:sz="4" w:space="0" w:color="auto"/>
              <w:left w:val="nil"/>
              <w:bottom w:val="single" w:sz="4" w:space="0" w:color="auto"/>
              <w:right w:val="single" w:sz="4" w:space="0" w:color="auto"/>
            </w:tcBorders>
            <w:shd w:val="clear" w:color="auto" w:fill="auto"/>
            <w:vAlign w:val="center"/>
            <w:hideMark/>
          </w:tcPr>
          <w:p w14:paraId="1EFF8AF8"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ITEM DESCRIPTION</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4C83126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QTY</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5B64D54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PRICE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655D310"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AMOUNT</w:t>
            </w:r>
          </w:p>
        </w:tc>
      </w:tr>
      <w:tr w:rsidR="00D43E58" w:rsidRPr="00D43E58" w14:paraId="251B4A4B" w14:textId="77777777" w:rsidTr="00D43E58">
        <w:trPr>
          <w:trHeight w:val="44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70DDC8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5958" w:type="dxa"/>
            <w:tcBorders>
              <w:top w:val="nil"/>
              <w:left w:val="nil"/>
              <w:bottom w:val="single" w:sz="4" w:space="0" w:color="auto"/>
              <w:right w:val="single" w:sz="4" w:space="0" w:color="auto"/>
            </w:tcBorders>
            <w:shd w:val="clear" w:color="auto" w:fill="auto"/>
            <w:vAlign w:val="center"/>
            <w:hideMark/>
          </w:tcPr>
          <w:p w14:paraId="29D160B0" w14:textId="77777777" w:rsidR="00D43E58" w:rsidRPr="00D43E58" w:rsidRDefault="00D43E58" w:rsidP="00D43E58">
            <w:pPr>
              <w:jc w:val="center"/>
              <w:rPr>
                <w:rFonts w:ascii="Calibri" w:hAnsi="Calibri" w:cs="Calibri"/>
                <w:color w:val="000000"/>
                <w:kern w:val="0"/>
                <w:sz w:val="22"/>
                <w:szCs w:val="22"/>
              </w:rPr>
            </w:pPr>
            <w:r w:rsidRPr="00D43E58">
              <w:rPr>
                <w:rFonts w:ascii="Calibri" w:hAnsi="Calibri" w:cs="Calibri"/>
                <w:color w:val="000000"/>
                <w:kern w:val="0"/>
                <w:sz w:val="22"/>
                <w:szCs w:val="22"/>
              </w:rPr>
              <w:t>Honeywell /Wbox / Dahua or Similar 2MP IP Bullet with inbuilt Audio</w:t>
            </w:r>
          </w:p>
        </w:tc>
        <w:tc>
          <w:tcPr>
            <w:tcW w:w="1083" w:type="dxa"/>
            <w:tcBorders>
              <w:top w:val="nil"/>
              <w:left w:val="nil"/>
              <w:bottom w:val="single" w:sz="4" w:space="0" w:color="auto"/>
              <w:right w:val="single" w:sz="4" w:space="0" w:color="auto"/>
            </w:tcBorders>
            <w:shd w:val="clear" w:color="auto" w:fill="auto"/>
            <w:vAlign w:val="center"/>
            <w:hideMark/>
          </w:tcPr>
          <w:p w14:paraId="6077044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50EBBE1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3690</w:t>
            </w:r>
          </w:p>
        </w:tc>
        <w:tc>
          <w:tcPr>
            <w:tcW w:w="1120" w:type="dxa"/>
            <w:tcBorders>
              <w:top w:val="nil"/>
              <w:left w:val="nil"/>
              <w:bottom w:val="single" w:sz="4" w:space="0" w:color="auto"/>
              <w:right w:val="single" w:sz="4" w:space="0" w:color="auto"/>
            </w:tcBorders>
            <w:shd w:val="clear" w:color="auto" w:fill="auto"/>
            <w:vAlign w:val="center"/>
            <w:hideMark/>
          </w:tcPr>
          <w:p w14:paraId="7EE7FE7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11070</w:t>
            </w:r>
          </w:p>
        </w:tc>
      </w:tr>
      <w:tr w:rsidR="00D43E58" w:rsidRPr="00D43E58" w14:paraId="545D194E"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22FDF85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2</w:t>
            </w:r>
          </w:p>
        </w:tc>
        <w:tc>
          <w:tcPr>
            <w:tcW w:w="5958" w:type="dxa"/>
            <w:tcBorders>
              <w:top w:val="nil"/>
              <w:left w:val="nil"/>
              <w:bottom w:val="single" w:sz="4" w:space="0" w:color="auto"/>
              <w:right w:val="single" w:sz="4" w:space="0" w:color="auto"/>
            </w:tcBorders>
            <w:shd w:val="clear" w:color="auto" w:fill="auto"/>
            <w:vAlign w:val="center"/>
            <w:hideMark/>
          </w:tcPr>
          <w:p w14:paraId="042CD3F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or Similar NVR Professional Series 5CH</w:t>
            </w:r>
          </w:p>
        </w:tc>
        <w:tc>
          <w:tcPr>
            <w:tcW w:w="1083" w:type="dxa"/>
            <w:tcBorders>
              <w:top w:val="nil"/>
              <w:left w:val="nil"/>
              <w:bottom w:val="single" w:sz="4" w:space="0" w:color="auto"/>
              <w:right w:val="single" w:sz="4" w:space="0" w:color="auto"/>
            </w:tcBorders>
            <w:shd w:val="clear" w:color="auto" w:fill="auto"/>
            <w:vAlign w:val="center"/>
            <w:hideMark/>
          </w:tcPr>
          <w:p w14:paraId="46CC3A3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23E3270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8820</w:t>
            </w:r>
          </w:p>
        </w:tc>
        <w:tc>
          <w:tcPr>
            <w:tcW w:w="1120" w:type="dxa"/>
            <w:tcBorders>
              <w:top w:val="nil"/>
              <w:left w:val="nil"/>
              <w:bottom w:val="single" w:sz="4" w:space="0" w:color="auto"/>
              <w:right w:val="single" w:sz="4" w:space="0" w:color="auto"/>
            </w:tcBorders>
            <w:shd w:val="clear" w:color="auto" w:fill="auto"/>
            <w:vAlign w:val="center"/>
            <w:hideMark/>
          </w:tcPr>
          <w:p w14:paraId="5C5C19F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8820</w:t>
            </w:r>
          </w:p>
        </w:tc>
      </w:tr>
      <w:tr w:rsidR="00D43E58" w:rsidRPr="00D43E58" w14:paraId="5CBF685B"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2A0B9D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5958" w:type="dxa"/>
            <w:tcBorders>
              <w:top w:val="nil"/>
              <w:left w:val="nil"/>
              <w:bottom w:val="single" w:sz="4" w:space="0" w:color="auto"/>
              <w:right w:val="single" w:sz="4" w:space="0" w:color="auto"/>
            </w:tcBorders>
            <w:shd w:val="clear" w:color="auto" w:fill="auto"/>
            <w:vAlign w:val="center"/>
            <w:hideMark/>
          </w:tcPr>
          <w:p w14:paraId="3B06A4F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WD Purple Surveillance Hard Disk 1 TB</w:t>
            </w:r>
          </w:p>
        </w:tc>
        <w:tc>
          <w:tcPr>
            <w:tcW w:w="1083" w:type="dxa"/>
            <w:tcBorders>
              <w:top w:val="nil"/>
              <w:left w:val="nil"/>
              <w:bottom w:val="single" w:sz="4" w:space="0" w:color="auto"/>
              <w:right w:val="single" w:sz="4" w:space="0" w:color="auto"/>
            </w:tcBorders>
            <w:shd w:val="clear" w:color="auto" w:fill="auto"/>
            <w:vAlign w:val="center"/>
            <w:hideMark/>
          </w:tcPr>
          <w:p w14:paraId="08F4014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13E207A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c>
          <w:tcPr>
            <w:tcW w:w="1120" w:type="dxa"/>
            <w:tcBorders>
              <w:top w:val="nil"/>
              <w:left w:val="nil"/>
              <w:bottom w:val="single" w:sz="4" w:space="0" w:color="auto"/>
              <w:right w:val="single" w:sz="4" w:space="0" w:color="auto"/>
            </w:tcBorders>
            <w:shd w:val="clear" w:color="auto" w:fill="auto"/>
            <w:vAlign w:val="center"/>
            <w:hideMark/>
          </w:tcPr>
          <w:p w14:paraId="614CDCC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r>
      <w:tr w:rsidR="00D43E58" w:rsidRPr="00D43E58" w14:paraId="51F770CD" w14:textId="77777777" w:rsidTr="00D43E58">
        <w:trPr>
          <w:trHeight w:val="421"/>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6135AA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w:t>
            </w:r>
          </w:p>
        </w:tc>
        <w:tc>
          <w:tcPr>
            <w:tcW w:w="5958" w:type="dxa"/>
            <w:tcBorders>
              <w:top w:val="nil"/>
              <w:left w:val="nil"/>
              <w:bottom w:val="single" w:sz="4" w:space="0" w:color="auto"/>
              <w:right w:val="single" w:sz="4" w:space="0" w:color="auto"/>
            </w:tcBorders>
            <w:shd w:val="clear" w:color="auto" w:fill="auto"/>
            <w:vAlign w:val="center"/>
            <w:hideMark/>
          </w:tcPr>
          <w:p w14:paraId="1F8897B9" w14:textId="7FD5DD6B"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 + 2 Port POE Giga Switch D link or Secure Eye or Similar</w:t>
            </w:r>
          </w:p>
        </w:tc>
        <w:tc>
          <w:tcPr>
            <w:tcW w:w="1083" w:type="dxa"/>
            <w:tcBorders>
              <w:top w:val="nil"/>
              <w:left w:val="nil"/>
              <w:bottom w:val="single" w:sz="4" w:space="0" w:color="auto"/>
              <w:right w:val="single" w:sz="4" w:space="0" w:color="auto"/>
            </w:tcBorders>
            <w:shd w:val="clear" w:color="auto" w:fill="auto"/>
            <w:vAlign w:val="center"/>
            <w:hideMark/>
          </w:tcPr>
          <w:p w14:paraId="563167C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40661EE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9000</w:t>
            </w:r>
          </w:p>
        </w:tc>
        <w:tc>
          <w:tcPr>
            <w:tcW w:w="1120" w:type="dxa"/>
            <w:tcBorders>
              <w:top w:val="nil"/>
              <w:left w:val="nil"/>
              <w:bottom w:val="single" w:sz="4" w:space="0" w:color="auto"/>
              <w:right w:val="single" w:sz="4" w:space="0" w:color="auto"/>
            </w:tcBorders>
            <w:shd w:val="clear" w:color="auto" w:fill="auto"/>
            <w:vAlign w:val="center"/>
            <w:hideMark/>
          </w:tcPr>
          <w:p w14:paraId="28BC117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9000</w:t>
            </w:r>
          </w:p>
        </w:tc>
      </w:tr>
      <w:tr w:rsidR="00D43E58" w:rsidRPr="00D43E58" w14:paraId="48FD18AD"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CAF4F8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w:t>
            </w:r>
          </w:p>
        </w:tc>
        <w:tc>
          <w:tcPr>
            <w:tcW w:w="5958" w:type="dxa"/>
            <w:tcBorders>
              <w:top w:val="nil"/>
              <w:left w:val="nil"/>
              <w:bottom w:val="single" w:sz="4" w:space="0" w:color="auto"/>
              <w:right w:val="single" w:sz="4" w:space="0" w:color="auto"/>
            </w:tcBorders>
            <w:shd w:val="clear" w:color="auto" w:fill="auto"/>
            <w:vAlign w:val="center"/>
            <w:hideMark/>
          </w:tcPr>
          <w:p w14:paraId="0C89B1F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RJ 45 Connector With Crimping etc complete</w:t>
            </w:r>
          </w:p>
        </w:tc>
        <w:tc>
          <w:tcPr>
            <w:tcW w:w="1083" w:type="dxa"/>
            <w:tcBorders>
              <w:top w:val="nil"/>
              <w:left w:val="nil"/>
              <w:bottom w:val="single" w:sz="4" w:space="0" w:color="auto"/>
              <w:right w:val="single" w:sz="4" w:space="0" w:color="auto"/>
            </w:tcBorders>
            <w:shd w:val="clear" w:color="auto" w:fill="auto"/>
            <w:vAlign w:val="center"/>
            <w:hideMark/>
          </w:tcPr>
          <w:p w14:paraId="197D7A7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w:t>
            </w:r>
          </w:p>
        </w:tc>
        <w:tc>
          <w:tcPr>
            <w:tcW w:w="1083" w:type="dxa"/>
            <w:tcBorders>
              <w:top w:val="nil"/>
              <w:left w:val="nil"/>
              <w:bottom w:val="single" w:sz="4" w:space="0" w:color="auto"/>
              <w:right w:val="single" w:sz="4" w:space="0" w:color="auto"/>
            </w:tcBorders>
            <w:shd w:val="clear" w:color="auto" w:fill="auto"/>
            <w:vAlign w:val="center"/>
            <w:hideMark/>
          </w:tcPr>
          <w:p w14:paraId="7DCF2AD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w:t>
            </w:r>
          </w:p>
        </w:tc>
        <w:tc>
          <w:tcPr>
            <w:tcW w:w="1120" w:type="dxa"/>
            <w:tcBorders>
              <w:top w:val="nil"/>
              <w:left w:val="nil"/>
              <w:bottom w:val="single" w:sz="4" w:space="0" w:color="auto"/>
              <w:right w:val="single" w:sz="4" w:space="0" w:color="auto"/>
            </w:tcBorders>
            <w:shd w:val="clear" w:color="auto" w:fill="auto"/>
            <w:vAlign w:val="center"/>
            <w:hideMark/>
          </w:tcPr>
          <w:p w14:paraId="0FABB2F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1500</w:t>
            </w:r>
          </w:p>
        </w:tc>
      </w:tr>
      <w:tr w:rsidR="00D43E58" w:rsidRPr="00D43E58" w14:paraId="019F00E9"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0A87D1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5958" w:type="dxa"/>
            <w:tcBorders>
              <w:top w:val="nil"/>
              <w:left w:val="nil"/>
              <w:bottom w:val="single" w:sz="4" w:space="0" w:color="auto"/>
              <w:right w:val="single" w:sz="4" w:space="0" w:color="auto"/>
            </w:tcBorders>
            <w:shd w:val="clear" w:color="auto" w:fill="auto"/>
            <w:vAlign w:val="center"/>
            <w:hideMark/>
          </w:tcPr>
          <w:p w14:paraId="4AD49A5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Enclosure with mounting</w:t>
            </w:r>
          </w:p>
        </w:tc>
        <w:tc>
          <w:tcPr>
            <w:tcW w:w="1083" w:type="dxa"/>
            <w:tcBorders>
              <w:top w:val="nil"/>
              <w:left w:val="nil"/>
              <w:bottom w:val="single" w:sz="4" w:space="0" w:color="auto"/>
              <w:right w:val="single" w:sz="4" w:space="0" w:color="auto"/>
            </w:tcBorders>
            <w:shd w:val="clear" w:color="auto" w:fill="auto"/>
            <w:vAlign w:val="center"/>
            <w:hideMark/>
          </w:tcPr>
          <w:p w14:paraId="5931455B"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523EA0C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100</w:t>
            </w:r>
          </w:p>
        </w:tc>
        <w:tc>
          <w:tcPr>
            <w:tcW w:w="1120" w:type="dxa"/>
            <w:tcBorders>
              <w:top w:val="nil"/>
              <w:left w:val="nil"/>
              <w:bottom w:val="single" w:sz="4" w:space="0" w:color="auto"/>
              <w:right w:val="single" w:sz="4" w:space="0" w:color="auto"/>
            </w:tcBorders>
            <w:shd w:val="clear" w:color="auto" w:fill="auto"/>
            <w:vAlign w:val="center"/>
            <w:hideMark/>
          </w:tcPr>
          <w:p w14:paraId="47AAE1A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w:t>
            </w:r>
          </w:p>
        </w:tc>
      </w:tr>
      <w:tr w:rsidR="00D43E58" w:rsidRPr="00D43E58" w14:paraId="12203627"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4BF2A43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7</w:t>
            </w:r>
          </w:p>
        </w:tc>
        <w:tc>
          <w:tcPr>
            <w:tcW w:w="5958" w:type="dxa"/>
            <w:tcBorders>
              <w:top w:val="nil"/>
              <w:left w:val="nil"/>
              <w:bottom w:val="single" w:sz="4" w:space="0" w:color="auto"/>
              <w:right w:val="single" w:sz="4" w:space="0" w:color="auto"/>
            </w:tcBorders>
            <w:shd w:val="clear" w:color="auto" w:fill="auto"/>
            <w:vAlign w:val="center"/>
            <w:hideMark/>
          </w:tcPr>
          <w:p w14:paraId="3691B27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INSTALLATION TESTING COMMISSIONING</w:t>
            </w:r>
          </w:p>
        </w:tc>
        <w:tc>
          <w:tcPr>
            <w:tcW w:w="1083" w:type="dxa"/>
            <w:tcBorders>
              <w:top w:val="nil"/>
              <w:left w:val="nil"/>
              <w:bottom w:val="single" w:sz="4" w:space="0" w:color="auto"/>
              <w:right w:val="single" w:sz="4" w:space="0" w:color="auto"/>
            </w:tcBorders>
            <w:shd w:val="clear" w:color="auto" w:fill="auto"/>
            <w:vAlign w:val="center"/>
            <w:hideMark/>
          </w:tcPr>
          <w:p w14:paraId="0E7822D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31DCB6D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c>
          <w:tcPr>
            <w:tcW w:w="1120" w:type="dxa"/>
            <w:tcBorders>
              <w:top w:val="nil"/>
              <w:left w:val="nil"/>
              <w:bottom w:val="single" w:sz="4" w:space="0" w:color="auto"/>
              <w:right w:val="single" w:sz="4" w:space="0" w:color="auto"/>
            </w:tcBorders>
            <w:shd w:val="clear" w:color="auto" w:fill="auto"/>
            <w:vAlign w:val="center"/>
            <w:hideMark/>
          </w:tcPr>
          <w:p w14:paraId="7B5F4D2A"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r>
      <w:tr w:rsidR="00D43E58" w:rsidRPr="00D43E58" w14:paraId="659CEB53" w14:textId="77777777" w:rsidTr="00D43E58">
        <w:trPr>
          <w:trHeight w:val="229"/>
        </w:trPr>
        <w:tc>
          <w:tcPr>
            <w:tcW w:w="92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CA2D3D"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TOTAL</w:t>
            </w:r>
          </w:p>
        </w:tc>
        <w:tc>
          <w:tcPr>
            <w:tcW w:w="1120" w:type="dxa"/>
            <w:tcBorders>
              <w:top w:val="nil"/>
              <w:left w:val="nil"/>
              <w:bottom w:val="single" w:sz="4" w:space="0" w:color="auto"/>
              <w:right w:val="single" w:sz="4" w:space="0" w:color="auto"/>
            </w:tcBorders>
            <w:shd w:val="clear" w:color="auto" w:fill="auto"/>
            <w:vAlign w:val="center"/>
            <w:hideMark/>
          </w:tcPr>
          <w:p w14:paraId="7F366A67"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37490</w:t>
            </w:r>
          </w:p>
        </w:tc>
      </w:tr>
      <w:tr w:rsidR="00D43E58" w:rsidRPr="00D43E58" w14:paraId="3DAA06C8" w14:textId="77777777" w:rsidTr="00D43E58">
        <w:trPr>
          <w:trHeight w:val="229"/>
        </w:trPr>
        <w:tc>
          <w:tcPr>
            <w:tcW w:w="1083" w:type="dxa"/>
            <w:tcBorders>
              <w:top w:val="nil"/>
              <w:left w:val="nil"/>
              <w:bottom w:val="nil"/>
              <w:right w:val="nil"/>
            </w:tcBorders>
            <w:shd w:val="clear" w:color="auto" w:fill="auto"/>
            <w:vAlign w:val="center"/>
            <w:hideMark/>
          </w:tcPr>
          <w:p w14:paraId="4FFCBD5F" w14:textId="77777777" w:rsidR="00D43E58" w:rsidRPr="00D43E58" w:rsidRDefault="00D43E58" w:rsidP="00D43E58">
            <w:pPr>
              <w:jc w:val="center"/>
              <w:rPr>
                <w:rFonts w:ascii="Calibri" w:hAnsi="Calibri" w:cs="Calibri"/>
                <w:b/>
                <w:bCs/>
                <w:color w:val="000000"/>
                <w:kern w:val="0"/>
              </w:rPr>
            </w:pPr>
          </w:p>
        </w:tc>
        <w:tc>
          <w:tcPr>
            <w:tcW w:w="5958" w:type="dxa"/>
            <w:tcBorders>
              <w:top w:val="nil"/>
              <w:left w:val="nil"/>
              <w:bottom w:val="nil"/>
              <w:right w:val="nil"/>
            </w:tcBorders>
            <w:shd w:val="clear" w:color="auto" w:fill="auto"/>
            <w:vAlign w:val="center"/>
            <w:hideMark/>
          </w:tcPr>
          <w:p w14:paraId="2DF9C6C5"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624B4490"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7C922FB6"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0F3D4C6F" w14:textId="77777777" w:rsidR="00D43E58" w:rsidRPr="00D43E58" w:rsidRDefault="00D43E58" w:rsidP="00D43E58">
            <w:pPr>
              <w:jc w:val="center"/>
              <w:rPr>
                <w:color w:val="auto"/>
                <w:kern w:val="0"/>
              </w:rPr>
            </w:pPr>
          </w:p>
        </w:tc>
      </w:tr>
      <w:tr w:rsidR="00D43E58" w:rsidRPr="00D43E58" w14:paraId="601560A9" w14:textId="77777777" w:rsidTr="00D43E58">
        <w:trPr>
          <w:trHeight w:val="229"/>
        </w:trPr>
        <w:tc>
          <w:tcPr>
            <w:tcW w:w="1083" w:type="dxa"/>
            <w:tcBorders>
              <w:top w:val="nil"/>
              <w:left w:val="nil"/>
              <w:bottom w:val="nil"/>
              <w:right w:val="nil"/>
            </w:tcBorders>
            <w:shd w:val="clear" w:color="auto" w:fill="auto"/>
            <w:noWrap/>
            <w:hideMark/>
          </w:tcPr>
          <w:p w14:paraId="3ED2F2EF"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In lieu of</w:t>
            </w:r>
          </w:p>
        </w:tc>
        <w:tc>
          <w:tcPr>
            <w:tcW w:w="5958" w:type="dxa"/>
            <w:tcBorders>
              <w:top w:val="nil"/>
              <w:left w:val="nil"/>
              <w:bottom w:val="nil"/>
              <w:right w:val="nil"/>
            </w:tcBorders>
            <w:shd w:val="clear" w:color="auto" w:fill="auto"/>
            <w:vAlign w:val="center"/>
            <w:hideMark/>
          </w:tcPr>
          <w:p w14:paraId="3DBE9138"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vAlign w:val="center"/>
            <w:hideMark/>
          </w:tcPr>
          <w:p w14:paraId="52D5D561"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7067C161"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57728998" w14:textId="77777777" w:rsidR="00D43E58" w:rsidRPr="00D43E58" w:rsidRDefault="00D43E58" w:rsidP="00D43E58">
            <w:pPr>
              <w:jc w:val="center"/>
              <w:rPr>
                <w:color w:val="auto"/>
                <w:kern w:val="0"/>
              </w:rPr>
            </w:pPr>
          </w:p>
        </w:tc>
      </w:tr>
      <w:tr w:rsidR="00D43E58" w:rsidRPr="00D43E58" w14:paraId="588DA3A0"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2F2A286F"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1) Honeywell 4 MP Bullet with inbuilt Audio 4 MM lens @ 6900+- GST</w:t>
            </w:r>
          </w:p>
        </w:tc>
        <w:tc>
          <w:tcPr>
            <w:tcW w:w="1083" w:type="dxa"/>
            <w:tcBorders>
              <w:top w:val="nil"/>
              <w:left w:val="nil"/>
              <w:bottom w:val="nil"/>
              <w:right w:val="nil"/>
            </w:tcBorders>
            <w:shd w:val="clear" w:color="auto" w:fill="auto"/>
            <w:vAlign w:val="center"/>
            <w:hideMark/>
          </w:tcPr>
          <w:p w14:paraId="7F5DF985"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vAlign w:val="center"/>
            <w:hideMark/>
          </w:tcPr>
          <w:p w14:paraId="533A634B"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02001761" w14:textId="77777777" w:rsidR="00D43E58" w:rsidRPr="00D43E58" w:rsidRDefault="00D43E58" w:rsidP="00D43E58">
            <w:pPr>
              <w:jc w:val="center"/>
              <w:rPr>
                <w:color w:val="auto"/>
                <w:kern w:val="0"/>
              </w:rPr>
            </w:pPr>
          </w:p>
        </w:tc>
      </w:tr>
      <w:tr w:rsidR="00D43E58" w:rsidRPr="00D43E58" w14:paraId="67C427F4" w14:textId="77777777" w:rsidTr="00D43E58">
        <w:trPr>
          <w:trHeight w:val="229"/>
        </w:trPr>
        <w:tc>
          <w:tcPr>
            <w:tcW w:w="1083" w:type="dxa"/>
            <w:tcBorders>
              <w:top w:val="nil"/>
              <w:left w:val="nil"/>
              <w:bottom w:val="nil"/>
              <w:right w:val="nil"/>
            </w:tcBorders>
            <w:shd w:val="clear" w:color="auto" w:fill="auto"/>
            <w:noWrap/>
            <w:vAlign w:val="bottom"/>
            <w:hideMark/>
          </w:tcPr>
          <w:p w14:paraId="4CCB2497" w14:textId="77777777" w:rsidR="00D43E58" w:rsidRPr="00D43E58" w:rsidRDefault="00D43E58" w:rsidP="00D43E58">
            <w:pPr>
              <w:jc w:val="center"/>
              <w:rPr>
                <w:color w:val="auto"/>
                <w:kern w:val="0"/>
              </w:rPr>
            </w:pPr>
          </w:p>
        </w:tc>
        <w:tc>
          <w:tcPr>
            <w:tcW w:w="5958" w:type="dxa"/>
            <w:tcBorders>
              <w:top w:val="nil"/>
              <w:left w:val="nil"/>
              <w:bottom w:val="nil"/>
              <w:right w:val="nil"/>
            </w:tcBorders>
            <w:shd w:val="clear" w:color="auto" w:fill="auto"/>
            <w:vAlign w:val="center"/>
            <w:hideMark/>
          </w:tcPr>
          <w:p w14:paraId="2847A22D"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vAlign w:val="center"/>
            <w:hideMark/>
          </w:tcPr>
          <w:p w14:paraId="5F2572B6"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vAlign w:val="center"/>
            <w:hideMark/>
          </w:tcPr>
          <w:p w14:paraId="3AAE8C3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vAlign w:val="center"/>
            <w:hideMark/>
          </w:tcPr>
          <w:p w14:paraId="554589CC" w14:textId="77777777" w:rsidR="00D43E58" w:rsidRPr="00D43E58" w:rsidRDefault="00D43E58" w:rsidP="00D43E58">
            <w:pPr>
              <w:jc w:val="center"/>
              <w:rPr>
                <w:color w:val="auto"/>
                <w:kern w:val="0"/>
              </w:rPr>
            </w:pPr>
          </w:p>
        </w:tc>
      </w:tr>
      <w:tr w:rsidR="00D43E58" w:rsidRPr="00D43E58" w14:paraId="3A4DBFCA" w14:textId="77777777" w:rsidTr="00D43E58">
        <w:trPr>
          <w:trHeight w:val="229"/>
        </w:trPr>
        <w:tc>
          <w:tcPr>
            <w:tcW w:w="10328" w:type="dxa"/>
            <w:gridSpan w:val="5"/>
            <w:tcBorders>
              <w:top w:val="nil"/>
              <w:left w:val="nil"/>
              <w:bottom w:val="nil"/>
              <w:right w:val="nil"/>
            </w:tcBorders>
            <w:shd w:val="clear" w:color="auto" w:fill="auto"/>
            <w:noWrap/>
            <w:hideMark/>
          </w:tcPr>
          <w:p w14:paraId="6B3DBB7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Supply and laying of cat 6 cables through PVC pipe / casing caping to be chrarged as actualls @ 90/- per mtr + GST</w:t>
            </w:r>
          </w:p>
        </w:tc>
      </w:tr>
      <w:tr w:rsidR="00D43E58" w:rsidRPr="00D43E58" w14:paraId="0815E029" w14:textId="77777777" w:rsidTr="00D43E58">
        <w:trPr>
          <w:trHeight w:val="229"/>
        </w:trPr>
        <w:tc>
          <w:tcPr>
            <w:tcW w:w="1083" w:type="dxa"/>
            <w:tcBorders>
              <w:top w:val="nil"/>
              <w:left w:val="nil"/>
              <w:bottom w:val="nil"/>
              <w:right w:val="nil"/>
            </w:tcBorders>
            <w:shd w:val="clear" w:color="auto" w:fill="auto"/>
            <w:noWrap/>
            <w:hideMark/>
          </w:tcPr>
          <w:p w14:paraId="53C37017" w14:textId="77777777" w:rsidR="00D43E58" w:rsidRPr="00D43E58" w:rsidRDefault="00D43E58" w:rsidP="00D43E58">
            <w:pPr>
              <w:rPr>
                <w:rFonts w:ascii="Calibri" w:hAnsi="Calibri" w:cs="Calibri"/>
                <w:color w:val="000000"/>
                <w:kern w:val="0"/>
              </w:rPr>
            </w:pPr>
          </w:p>
        </w:tc>
        <w:tc>
          <w:tcPr>
            <w:tcW w:w="5958" w:type="dxa"/>
            <w:tcBorders>
              <w:top w:val="nil"/>
              <w:left w:val="nil"/>
              <w:bottom w:val="nil"/>
              <w:right w:val="nil"/>
            </w:tcBorders>
            <w:shd w:val="clear" w:color="auto" w:fill="auto"/>
            <w:noWrap/>
            <w:vAlign w:val="bottom"/>
            <w:hideMark/>
          </w:tcPr>
          <w:p w14:paraId="0BAFF5AE"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870C71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9927DA6"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3EAF717" w14:textId="77777777" w:rsidR="00D43E58" w:rsidRPr="00D43E58" w:rsidRDefault="00D43E58" w:rsidP="00D43E58">
            <w:pPr>
              <w:rPr>
                <w:color w:val="auto"/>
                <w:kern w:val="0"/>
              </w:rPr>
            </w:pPr>
          </w:p>
        </w:tc>
      </w:tr>
      <w:tr w:rsidR="00D43E58" w:rsidRPr="00D43E58" w14:paraId="44E72C0A" w14:textId="77777777" w:rsidTr="00D43E58">
        <w:trPr>
          <w:trHeight w:val="229"/>
        </w:trPr>
        <w:tc>
          <w:tcPr>
            <w:tcW w:w="7041" w:type="dxa"/>
            <w:gridSpan w:val="2"/>
            <w:tcBorders>
              <w:top w:val="nil"/>
              <w:left w:val="nil"/>
              <w:bottom w:val="nil"/>
              <w:right w:val="nil"/>
            </w:tcBorders>
            <w:shd w:val="clear" w:color="auto" w:fill="auto"/>
            <w:noWrap/>
            <w:hideMark/>
          </w:tcPr>
          <w:p w14:paraId="4A453E3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If required:-</w:t>
            </w:r>
          </w:p>
        </w:tc>
        <w:tc>
          <w:tcPr>
            <w:tcW w:w="1083" w:type="dxa"/>
            <w:tcBorders>
              <w:top w:val="nil"/>
              <w:left w:val="nil"/>
              <w:bottom w:val="nil"/>
              <w:right w:val="nil"/>
            </w:tcBorders>
            <w:shd w:val="clear" w:color="auto" w:fill="auto"/>
            <w:noWrap/>
            <w:vAlign w:val="bottom"/>
            <w:hideMark/>
          </w:tcPr>
          <w:p w14:paraId="5D709C18"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442135EF"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491EFD45" w14:textId="77777777" w:rsidR="00D43E58" w:rsidRPr="00D43E58" w:rsidRDefault="00D43E58" w:rsidP="00D43E58">
            <w:pPr>
              <w:rPr>
                <w:color w:val="auto"/>
                <w:kern w:val="0"/>
              </w:rPr>
            </w:pPr>
          </w:p>
        </w:tc>
      </w:tr>
      <w:tr w:rsidR="00D43E58" w:rsidRPr="00D43E58" w14:paraId="40F6FA09" w14:textId="77777777" w:rsidTr="00D43E58">
        <w:trPr>
          <w:trHeight w:val="229"/>
        </w:trPr>
        <w:tc>
          <w:tcPr>
            <w:tcW w:w="7041" w:type="dxa"/>
            <w:gridSpan w:val="2"/>
            <w:tcBorders>
              <w:top w:val="nil"/>
              <w:left w:val="nil"/>
              <w:bottom w:val="nil"/>
              <w:right w:val="nil"/>
            </w:tcBorders>
            <w:shd w:val="clear" w:color="auto" w:fill="auto"/>
            <w:noWrap/>
            <w:hideMark/>
          </w:tcPr>
          <w:p w14:paraId="73914BA7"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1)Display 19'' @7900 + GST</w:t>
            </w:r>
          </w:p>
        </w:tc>
        <w:tc>
          <w:tcPr>
            <w:tcW w:w="1083" w:type="dxa"/>
            <w:tcBorders>
              <w:top w:val="nil"/>
              <w:left w:val="nil"/>
              <w:bottom w:val="nil"/>
              <w:right w:val="nil"/>
            </w:tcBorders>
            <w:shd w:val="clear" w:color="auto" w:fill="auto"/>
            <w:noWrap/>
            <w:vAlign w:val="bottom"/>
            <w:hideMark/>
          </w:tcPr>
          <w:p w14:paraId="28104593"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349CE47"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117B4446" w14:textId="77777777" w:rsidR="00D43E58" w:rsidRPr="00D43E58" w:rsidRDefault="00D43E58" w:rsidP="00D43E58">
            <w:pPr>
              <w:rPr>
                <w:color w:val="auto"/>
                <w:kern w:val="0"/>
              </w:rPr>
            </w:pPr>
          </w:p>
        </w:tc>
      </w:tr>
      <w:tr w:rsidR="00D43E58" w:rsidRPr="00D43E58" w14:paraId="105DF368" w14:textId="77777777" w:rsidTr="00D43E58">
        <w:trPr>
          <w:trHeight w:val="229"/>
        </w:trPr>
        <w:tc>
          <w:tcPr>
            <w:tcW w:w="7041" w:type="dxa"/>
            <w:gridSpan w:val="2"/>
            <w:tcBorders>
              <w:top w:val="nil"/>
              <w:left w:val="nil"/>
              <w:bottom w:val="nil"/>
              <w:right w:val="nil"/>
            </w:tcBorders>
            <w:shd w:val="clear" w:color="auto" w:fill="auto"/>
            <w:noWrap/>
            <w:hideMark/>
          </w:tcPr>
          <w:p w14:paraId="5DE3057B"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2) Spike Board @ 600/- + GST</w:t>
            </w:r>
          </w:p>
        </w:tc>
        <w:tc>
          <w:tcPr>
            <w:tcW w:w="1083" w:type="dxa"/>
            <w:tcBorders>
              <w:top w:val="nil"/>
              <w:left w:val="nil"/>
              <w:bottom w:val="nil"/>
              <w:right w:val="nil"/>
            </w:tcBorders>
            <w:shd w:val="clear" w:color="auto" w:fill="auto"/>
            <w:noWrap/>
            <w:vAlign w:val="bottom"/>
            <w:hideMark/>
          </w:tcPr>
          <w:p w14:paraId="69563432"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2B1D4D50"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1E2BC62A" w14:textId="77777777" w:rsidR="00D43E58" w:rsidRPr="00D43E58" w:rsidRDefault="00D43E58" w:rsidP="00D43E58">
            <w:pPr>
              <w:rPr>
                <w:color w:val="auto"/>
                <w:kern w:val="0"/>
              </w:rPr>
            </w:pPr>
          </w:p>
        </w:tc>
      </w:tr>
      <w:tr w:rsidR="00D43E58" w:rsidRPr="00D43E58" w14:paraId="2A0C4582" w14:textId="77777777" w:rsidTr="00D43E58">
        <w:trPr>
          <w:trHeight w:val="229"/>
        </w:trPr>
        <w:tc>
          <w:tcPr>
            <w:tcW w:w="7041" w:type="dxa"/>
            <w:gridSpan w:val="2"/>
            <w:tcBorders>
              <w:top w:val="nil"/>
              <w:left w:val="nil"/>
              <w:bottom w:val="nil"/>
              <w:right w:val="nil"/>
            </w:tcBorders>
            <w:shd w:val="clear" w:color="auto" w:fill="auto"/>
            <w:noWrap/>
            <w:hideMark/>
          </w:tcPr>
          <w:p w14:paraId="7F4F8E75"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3) Network Rack @ 2900/- + GST</w:t>
            </w:r>
          </w:p>
        </w:tc>
        <w:tc>
          <w:tcPr>
            <w:tcW w:w="1083" w:type="dxa"/>
            <w:tcBorders>
              <w:top w:val="nil"/>
              <w:left w:val="nil"/>
              <w:bottom w:val="nil"/>
              <w:right w:val="nil"/>
            </w:tcBorders>
            <w:shd w:val="clear" w:color="auto" w:fill="auto"/>
            <w:noWrap/>
            <w:vAlign w:val="bottom"/>
            <w:hideMark/>
          </w:tcPr>
          <w:p w14:paraId="2A1908C1"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D719D78"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AB2D7C4" w14:textId="77777777" w:rsidR="00D43E58" w:rsidRPr="00D43E58" w:rsidRDefault="00D43E58" w:rsidP="00D43E58">
            <w:pPr>
              <w:rPr>
                <w:color w:val="auto"/>
                <w:kern w:val="0"/>
              </w:rPr>
            </w:pPr>
          </w:p>
        </w:tc>
      </w:tr>
      <w:tr w:rsidR="00D43E58" w:rsidRPr="00D43E58" w14:paraId="65792356" w14:textId="77777777" w:rsidTr="00D43E58">
        <w:trPr>
          <w:trHeight w:val="229"/>
        </w:trPr>
        <w:tc>
          <w:tcPr>
            <w:tcW w:w="7041" w:type="dxa"/>
            <w:gridSpan w:val="2"/>
            <w:tcBorders>
              <w:top w:val="nil"/>
              <w:left w:val="nil"/>
              <w:bottom w:val="nil"/>
              <w:right w:val="nil"/>
            </w:tcBorders>
            <w:shd w:val="clear" w:color="auto" w:fill="auto"/>
            <w:noWrap/>
            <w:hideMark/>
          </w:tcPr>
          <w:p w14:paraId="33D354C2"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4) HDMI cable (3mtrs) @ 550/- + GST</w:t>
            </w:r>
          </w:p>
        </w:tc>
        <w:tc>
          <w:tcPr>
            <w:tcW w:w="1083" w:type="dxa"/>
            <w:tcBorders>
              <w:top w:val="nil"/>
              <w:left w:val="nil"/>
              <w:bottom w:val="nil"/>
              <w:right w:val="nil"/>
            </w:tcBorders>
            <w:shd w:val="clear" w:color="auto" w:fill="auto"/>
            <w:noWrap/>
            <w:vAlign w:val="bottom"/>
            <w:hideMark/>
          </w:tcPr>
          <w:p w14:paraId="4D6769B9" w14:textId="77777777" w:rsidR="00D43E58" w:rsidRPr="00D43E58" w:rsidRDefault="00D43E58" w:rsidP="00D43E58">
            <w:pPr>
              <w:rPr>
                <w:rFonts w:ascii="Calibri" w:hAnsi="Calibri" w:cs="Calibri"/>
                <w:color w:val="000000"/>
                <w:kern w:val="0"/>
              </w:rPr>
            </w:pPr>
          </w:p>
        </w:tc>
        <w:tc>
          <w:tcPr>
            <w:tcW w:w="1083" w:type="dxa"/>
            <w:tcBorders>
              <w:top w:val="nil"/>
              <w:left w:val="nil"/>
              <w:bottom w:val="nil"/>
              <w:right w:val="nil"/>
            </w:tcBorders>
            <w:shd w:val="clear" w:color="auto" w:fill="auto"/>
            <w:noWrap/>
            <w:vAlign w:val="bottom"/>
            <w:hideMark/>
          </w:tcPr>
          <w:p w14:paraId="134FB07B"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73322317" w14:textId="77777777" w:rsidR="00D43E58" w:rsidRPr="00D43E58" w:rsidRDefault="00D43E58" w:rsidP="00D43E58">
            <w:pPr>
              <w:rPr>
                <w:color w:val="auto"/>
                <w:kern w:val="0"/>
              </w:rPr>
            </w:pPr>
          </w:p>
        </w:tc>
      </w:tr>
      <w:tr w:rsidR="00D43E58" w:rsidRPr="00D43E58" w14:paraId="324D6729" w14:textId="77777777" w:rsidTr="00D43E58">
        <w:trPr>
          <w:trHeight w:val="229"/>
        </w:trPr>
        <w:tc>
          <w:tcPr>
            <w:tcW w:w="1083" w:type="dxa"/>
            <w:tcBorders>
              <w:top w:val="nil"/>
              <w:left w:val="nil"/>
              <w:bottom w:val="nil"/>
              <w:right w:val="nil"/>
            </w:tcBorders>
            <w:shd w:val="clear" w:color="auto" w:fill="auto"/>
            <w:noWrap/>
            <w:vAlign w:val="bottom"/>
            <w:hideMark/>
          </w:tcPr>
          <w:p w14:paraId="734D8F5A" w14:textId="77777777" w:rsidR="00D43E58" w:rsidRPr="00D43E58" w:rsidRDefault="00D43E58" w:rsidP="00D43E58">
            <w:pPr>
              <w:rPr>
                <w:color w:val="auto"/>
                <w:kern w:val="0"/>
              </w:rPr>
            </w:pPr>
          </w:p>
        </w:tc>
        <w:tc>
          <w:tcPr>
            <w:tcW w:w="5958" w:type="dxa"/>
            <w:tcBorders>
              <w:top w:val="nil"/>
              <w:left w:val="nil"/>
              <w:bottom w:val="nil"/>
              <w:right w:val="nil"/>
            </w:tcBorders>
            <w:shd w:val="clear" w:color="auto" w:fill="auto"/>
            <w:noWrap/>
            <w:vAlign w:val="bottom"/>
            <w:hideMark/>
          </w:tcPr>
          <w:p w14:paraId="01816C3B"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5D21C2B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337B18F"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3AA3A067" w14:textId="77777777" w:rsidR="00D43E58" w:rsidRPr="00D43E58" w:rsidRDefault="00D43E58" w:rsidP="00D43E58">
            <w:pPr>
              <w:rPr>
                <w:color w:val="auto"/>
                <w:kern w:val="0"/>
              </w:rPr>
            </w:pPr>
          </w:p>
        </w:tc>
      </w:tr>
      <w:tr w:rsidR="00D43E58" w:rsidRPr="00D43E58" w14:paraId="4BECEB5E" w14:textId="77777777" w:rsidTr="00D43E58">
        <w:trPr>
          <w:trHeight w:val="229"/>
        </w:trPr>
        <w:tc>
          <w:tcPr>
            <w:tcW w:w="1083" w:type="dxa"/>
            <w:tcBorders>
              <w:top w:val="nil"/>
              <w:left w:val="nil"/>
              <w:bottom w:val="nil"/>
              <w:right w:val="nil"/>
            </w:tcBorders>
            <w:shd w:val="clear" w:color="auto" w:fill="auto"/>
            <w:noWrap/>
            <w:vAlign w:val="bottom"/>
            <w:hideMark/>
          </w:tcPr>
          <w:p w14:paraId="5E7B5E45" w14:textId="77777777" w:rsidR="00D43E58" w:rsidRPr="00D43E58" w:rsidRDefault="00D43E58" w:rsidP="00D43E58">
            <w:pPr>
              <w:rPr>
                <w:color w:val="auto"/>
                <w:kern w:val="0"/>
              </w:rPr>
            </w:pPr>
          </w:p>
        </w:tc>
        <w:tc>
          <w:tcPr>
            <w:tcW w:w="5958" w:type="dxa"/>
            <w:tcBorders>
              <w:top w:val="nil"/>
              <w:left w:val="nil"/>
              <w:bottom w:val="nil"/>
              <w:right w:val="nil"/>
            </w:tcBorders>
            <w:shd w:val="clear" w:color="auto" w:fill="auto"/>
            <w:noWrap/>
            <w:vAlign w:val="bottom"/>
            <w:hideMark/>
          </w:tcPr>
          <w:p w14:paraId="3DDC56C2"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48F91436"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6893D40"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29FF8DBA" w14:textId="77777777" w:rsidR="00D43E58" w:rsidRPr="00D43E58" w:rsidRDefault="00D43E58" w:rsidP="00D43E58">
            <w:pPr>
              <w:rPr>
                <w:color w:val="auto"/>
                <w:kern w:val="0"/>
              </w:rPr>
            </w:pPr>
          </w:p>
        </w:tc>
      </w:tr>
      <w:tr w:rsidR="00D43E58" w:rsidRPr="00D43E58" w14:paraId="05DD55DB" w14:textId="77777777" w:rsidTr="00D43E58">
        <w:trPr>
          <w:trHeight w:val="229"/>
        </w:trPr>
        <w:tc>
          <w:tcPr>
            <w:tcW w:w="1083" w:type="dxa"/>
            <w:tcBorders>
              <w:top w:val="nil"/>
              <w:left w:val="nil"/>
              <w:bottom w:val="nil"/>
              <w:right w:val="nil"/>
            </w:tcBorders>
            <w:shd w:val="clear" w:color="auto" w:fill="auto"/>
            <w:noWrap/>
            <w:vAlign w:val="bottom"/>
            <w:hideMark/>
          </w:tcPr>
          <w:p w14:paraId="5B0E43F9"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Option 2</w:t>
            </w:r>
          </w:p>
        </w:tc>
        <w:tc>
          <w:tcPr>
            <w:tcW w:w="5958" w:type="dxa"/>
            <w:tcBorders>
              <w:top w:val="nil"/>
              <w:left w:val="nil"/>
              <w:bottom w:val="nil"/>
              <w:right w:val="nil"/>
            </w:tcBorders>
            <w:shd w:val="clear" w:color="auto" w:fill="auto"/>
            <w:noWrap/>
            <w:vAlign w:val="bottom"/>
            <w:hideMark/>
          </w:tcPr>
          <w:p w14:paraId="4D528498"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71B58C97"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5CDF60BC" w14:textId="77777777" w:rsidR="00D43E58" w:rsidRPr="00D43E58" w:rsidRDefault="00D43E58" w:rsidP="00D43E58">
            <w:pPr>
              <w:rPr>
                <w:color w:val="auto"/>
                <w:kern w:val="0"/>
              </w:rPr>
            </w:pPr>
          </w:p>
        </w:tc>
        <w:tc>
          <w:tcPr>
            <w:tcW w:w="1120" w:type="dxa"/>
            <w:tcBorders>
              <w:top w:val="nil"/>
              <w:left w:val="nil"/>
              <w:bottom w:val="nil"/>
              <w:right w:val="nil"/>
            </w:tcBorders>
            <w:shd w:val="clear" w:color="auto" w:fill="auto"/>
            <w:noWrap/>
            <w:vAlign w:val="bottom"/>
            <w:hideMark/>
          </w:tcPr>
          <w:p w14:paraId="008EEB16" w14:textId="77777777" w:rsidR="00D43E58" w:rsidRPr="00D43E58" w:rsidRDefault="00D43E58" w:rsidP="00D43E58">
            <w:pPr>
              <w:rPr>
                <w:color w:val="auto"/>
                <w:kern w:val="0"/>
              </w:rPr>
            </w:pPr>
          </w:p>
        </w:tc>
      </w:tr>
      <w:tr w:rsidR="00D43E58" w:rsidRPr="00D43E58" w14:paraId="5205E55E" w14:textId="77777777" w:rsidTr="00D43E58">
        <w:trPr>
          <w:trHeight w:val="229"/>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336224"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SR NO</w:t>
            </w:r>
          </w:p>
        </w:tc>
        <w:tc>
          <w:tcPr>
            <w:tcW w:w="5958" w:type="dxa"/>
            <w:tcBorders>
              <w:top w:val="single" w:sz="4" w:space="0" w:color="auto"/>
              <w:left w:val="nil"/>
              <w:bottom w:val="single" w:sz="4" w:space="0" w:color="auto"/>
              <w:right w:val="single" w:sz="4" w:space="0" w:color="auto"/>
            </w:tcBorders>
            <w:shd w:val="clear" w:color="auto" w:fill="auto"/>
            <w:vAlign w:val="center"/>
            <w:hideMark/>
          </w:tcPr>
          <w:p w14:paraId="2948CB2A"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ITEM DESCRIPTION</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68A6DAC9"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QTY</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64243CD7"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PRICE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D3EEC8E"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AMOUNT</w:t>
            </w:r>
          </w:p>
        </w:tc>
      </w:tr>
      <w:tr w:rsidR="00D43E58" w:rsidRPr="00D43E58" w14:paraId="4E89A822"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473D229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5958" w:type="dxa"/>
            <w:tcBorders>
              <w:top w:val="nil"/>
              <w:left w:val="nil"/>
              <w:bottom w:val="single" w:sz="4" w:space="0" w:color="auto"/>
              <w:right w:val="single" w:sz="4" w:space="0" w:color="auto"/>
            </w:tcBorders>
            <w:shd w:val="clear" w:color="auto" w:fill="auto"/>
            <w:vAlign w:val="center"/>
            <w:hideMark/>
          </w:tcPr>
          <w:p w14:paraId="0F63B8D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/Wbox / Dahua or Similar 2MP Bullet Camera</w:t>
            </w:r>
          </w:p>
        </w:tc>
        <w:tc>
          <w:tcPr>
            <w:tcW w:w="1083" w:type="dxa"/>
            <w:tcBorders>
              <w:top w:val="nil"/>
              <w:left w:val="nil"/>
              <w:bottom w:val="single" w:sz="4" w:space="0" w:color="auto"/>
              <w:right w:val="single" w:sz="4" w:space="0" w:color="auto"/>
            </w:tcBorders>
            <w:shd w:val="clear" w:color="auto" w:fill="auto"/>
            <w:vAlign w:val="center"/>
            <w:hideMark/>
          </w:tcPr>
          <w:p w14:paraId="7FB7EC3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4DEE1CC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1990</w:t>
            </w:r>
          </w:p>
        </w:tc>
        <w:tc>
          <w:tcPr>
            <w:tcW w:w="1120" w:type="dxa"/>
            <w:tcBorders>
              <w:top w:val="nil"/>
              <w:left w:val="nil"/>
              <w:bottom w:val="single" w:sz="4" w:space="0" w:color="auto"/>
              <w:right w:val="single" w:sz="4" w:space="0" w:color="auto"/>
            </w:tcBorders>
            <w:shd w:val="clear" w:color="auto" w:fill="auto"/>
            <w:vAlign w:val="center"/>
            <w:hideMark/>
          </w:tcPr>
          <w:p w14:paraId="42D3B31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5970</w:t>
            </w:r>
          </w:p>
        </w:tc>
      </w:tr>
      <w:tr w:rsidR="00D43E58" w:rsidRPr="00D43E58" w14:paraId="29DA2794"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1203FE1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2</w:t>
            </w:r>
          </w:p>
        </w:tc>
        <w:tc>
          <w:tcPr>
            <w:tcW w:w="5958" w:type="dxa"/>
            <w:tcBorders>
              <w:top w:val="nil"/>
              <w:left w:val="nil"/>
              <w:bottom w:val="single" w:sz="4" w:space="0" w:color="auto"/>
              <w:right w:val="single" w:sz="4" w:space="0" w:color="auto"/>
            </w:tcBorders>
            <w:shd w:val="clear" w:color="auto" w:fill="auto"/>
            <w:vAlign w:val="center"/>
            <w:hideMark/>
          </w:tcPr>
          <w:p w14:paraId="3E3774C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Honeywell or Similar 4CH DVR, Professional series</w:t>
            </w:r>
          </w:p>
        </w:tc>
        <w:tc>
          <w:tcPr>
            <w:tcW w:w="1083" w:type="dxa"/>
            <w:tcBorders>
              <w:top w:val="nil"/>
              <w:left w:val="nil"/>
              <w:bottom w:val="single" w:sz="4" w:space="0" w:color="auto"/>
              <w:right w:val="single" w:sz="4" w:space="0" w:color="auto"/>
            </w:tcBorders>
            <w:shd w:val="clear" w:color="auto" w:fill="auto"/>
            <w:vAlign w:val="center"/>
            <w:hideMark/>
          </w:tcPr>
          <w:p w14:paraId="7086ACA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799AB11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4990</w:t>
            </w:r>
          </w:p>
        </w:tc>
        <w:tc>
          <w:tcPr>
            <w:tcW w:w="1120" w:type="dxa"/>
            <w:tcBorders>
              <w:top w:val="nil"/>
              <w:left w:val="nil"/>
              <w:bottom w:val="single" w:sz="4" w:space="0" w:color="auto"/>
              <w:right w:val="single" w:sz="4" w:space="0" w:color="auto"/>
            </w:tcBorders>
            <w:shd w:val="clear" w:color="auto" w:fill="auto"/>
            <w:vAlign w:val="center"/>
            <w:hideMark/>
          </w:tcPr>
          <w:p w14:paraId="3E8906E4"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4990</w:t>
            </w:r>
          </w:p>
        </w:tc>
      </w:tr>
      <w:tr w:rsidR="00D43E58" w:rsidRPr="00D43E58" w14:paraId="7A27B407"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12D2EE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5958" w:type="dxa"/>
            <w:tcBorders>
              <w:top w:val="nil"/>
              <w:left w:val="nil"/>
              <w:bottom w:val="single" w:sz="4" w:space="0" w:color="auto"/>
              <w:right w:val="single" w:sz="4" w:space="0" w:color="auto"/>
            </w:tcBorders>
            <w:shd w:val="clear" w:color="auto" w:fill="auto"/>
            <w:vAlign w:val="center"/>
            <w:hideMark/>
          </w:tcPr>
          <w:p w14:paraId="2D6E5C5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BNC Connector</w:t>
            </w:r>
          </w:p>
        </w:tc>
        <w:tc>
          <w:tcPr>
            <w:tcW w:w="1083" w:type="dxa"/>
            <w:tcBorders>
              <w:top w:val="nil"/>
              <w:left w:val="nil"/>
              <w:bottom w:val="single" w:sz="4" w:space="0" w:color="auto"/>
              <w:right w:val="single" w:sz="4" w:space="0" w:color="auto"/>
            </w:tcBorders>
            <w:shd w:val="clear" w:color="auto" w:fill="auto"/>
            <w:vAlign w:val="center"/>
            <w:hideMark/>
          </w:tcPr>
          <w:p w14:paraId="7DD872E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1083" w:type="dxa"/>
            <w:tcBorders>
              <w:top w:val="nil"/>
              <w:left w:val="nil"/>
              <w:bottom w:val="single" w:sz="4" w:space="0" w:color="auto"/>
              <w:right w:val="single" w:sz="4" w:space="0" w:color="auto"/>
            </w:tcBorders>
            <w:shd w:val="clear" w:color="auto" w:fill="auto"/>
            <w:vAlign w:val="center"/>
            <w:hideMark/>
          </w:tcPr>
          <w:p w14:paraId="73BDF6B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60</w:t>
            </w:r>
          </w:p>
        </w:tc>
        <w:tc>
          <w:tcPr>
            <w:tcW w:w="1120" w:type="dxa"/>
            <w:tcBorders>
              <w:top w:val="nil"/>
              <w:left w:val="nil"/>
              <w:bottom w:val="single" w:sz="4" w:space="0" w:color="auto"/>
              <w:right w:val="single" w:sz="4" w:space="0" w:color="auto"/>
            </w:tcBorders>
            <w:shd w:val="clear" w:color="auto" w:fill="auto"/>
            <w:vAlign w:val="center"/>
            <w:hideMark/>
          </w:tcPr>
          <w:p w14:paraId="59ADC33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360</w:t>
            </w:r>
          </w:p>
        </w:tc>
      </w:tr>
      <w:tr w:rsidR="00D43E58" w:rsidRPr="00D43E58" w14:paraId="215E4006"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60326B9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4</w:t>
            </w:r>
          </w:p>
        </w:tc>
        <w:tc>
          <w:tcPr>
            <w:tcW w:w="5958" w:type="dxa"/>
            <w:tcBorders>
              <w:top w:val="nil"/>
              <w:left w:val="nil"/>
              <w:bottom w:val="single" w:sz="4" w:space="0" w:color="auto"/>
              <w:right w:val="single" w:sz="4" w:space="0" w:color="auto"/>
            </w:tcBorders>
            <w:shd w:val="clear" w:color="auto" w:fill="auto"/>
            <w:vAlign w:val="center"/>
            <w:hideMark/>
          </w:tcPr>
          <w:p w14:paraId="0955CA2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Power Connector</w:t>
            </w:r>
          </w:p>
        </w:tc>
        <w:tc>
          <w:tcPr>
            <w:tcW w:w="1083" w:type="dxa"/>
            <w:tcBorders>
              <w:top w:val="nil"/>
              <w:left w:val="nil"/>
              <w:bottom w:val="single" w:sz="4" w:space="0" w:color="auto"/>
              <w:right w:val="single" w:sz="4" w:space="0" w:color="auto"/>
            </w:tcBorders>
            <w:shd w:val="clear" w:color="auto" w:fill="auto"/>
            <w:vAlign w:val="center"/>
            <w:hideMark/>
          </w:tcPr>
          <w:p w14:paraId="3B384B2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79A6DD1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50</w:t>
            </w:r>
          </w:p>
        </w:tc>
        <w:tc>
          <w:tcPr>
            <w:tcW w:w="1120" w:type="dxa"/>
            <w:tcBorders>
              <w:top w:val="nil"/>
              <w:left w:val="nil"/>
              <w:bottom w:val="single" w:sz="4" w:space="0" w:color="auto"/>
              <w:right w:val="single" w:sz="4" w:space="0" w:color="auto"/>
            </w:tcBorders>
            <w:shd w:val="clear" w:color="auto" w:fill="auto"/>
            <w:vAlign w:val="center"/>
            <w:hideMark/>
          </w:tcPr>
          <w:p w14:paraId="117DC794"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150</w:t>
            </w:r>
          </w:p>
        </w:tc>
      </w:tr>
      <w:tr w:rsidR="00D43E58" w:rsidRPr="00D43E58" w14:paraId="45BBCA3F"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7CAF60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lastRenderedPageBreak/>
              <w:t>5</w:t>
            </w:r>
          </w:p>
        </w:tc>
        <w:tc>
          <w:tcPr>
            <w:tcW w:w="5958" w:type="dxa"/>
            <w:tcBorders>
              <w:top w:val="nil"/>
              <w:left w:val="nil"/>
              <w:bottom w:val="single" w:sz="4" w:space="0" w:color="auto"/>
              <w:right w:val="single" w:sz="4" w:space="0" w:color="auto"/>
            </w:tcBorders>
            <w:shd w:val="clear" w:color="auto" w:fill="auto"/>
            <w:vAlign w:val="center"/>
            <w:hideMark/>
          </w:tcPr>
          <w:p w14:paraId="004E42B1"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Power Supply</w:t>
            </w:r>
          </w:p>
        </w:tc>
        <w:tc>
          <w:tcPr>
            <w:tcW w:w="1083" w:type="dxa"/>
            <w:tcBorders>
              <w:top w:val="nil"/>
              <w:left w:val="nil"/>
              <w:bottom w:val="single" w:sz="4" w:space="0" w:color="auto"/>
              <w:right w:val="single" w:sz="4" w:space="0" w:color="auto"/>
            </w:tcBorders>
            <w:shd w:val="clear" w:color="auto" w:fill="auto"/>
            <w:vAlign w:val="center"/>
            <w:hideMark/>
          </w:tcPr>
          <w:p w14:paraId="55613E57"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0EA178BC"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w:t>
            </w:r>
          </w:p>
        </w:tc>
        <w:tc>
          <w:tcPr>
            <w:tcW w:w="1120" w:type="dxa"/>
            <w:tcBorders>
              <w:top w:val="nil"/>
              <w:left w:val="nil"/>
              <w:bottom w:val="single" w:sz="4" w:space="0" w:color="auto"/>
              <w:right w:val="single" w:sz="4" w:space="0" w:color="auto"/>
            </w:tcBorders>
            <w:shd w:val="clear" w:color="auto" w:fill="auto"/>
            <w:vAlign w:val="center"/>
            <w:hideMark/>
          </w:tcPr>
          <w:p w14:paraId="63A1801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900</w:t>
            </w:r>
          </w:p>
        </w:tc>
      </w:tr>
      <w:tr w:rsidR="00D43E58" w:rsidRPr="00D43E58" w14:paraId="7EF1151C"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504AAF33"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6</w:t>
            </w:r>
          </w:p>
        </w:tc>
        <w:tc>
          <w:tcPr>
            <w:tcW w:w="5958" w:type="dxa"/>
            <w:tcBorders>
              <w:top w:val="nil"/>
              <w:left w:val="nil"/>
              <w:bottom w:val="single" w:sz="4" w:space="0" w:color="auto"/>
              <w:right w:val="single" w:sz="4" w:space="0" w:color="auto"/>
            </w:tcBorders>
            <w:shd w:val="clear" w:color="auto" w:fill="auto"/>
            <w:vAlign w:val="center"/>
            <w:hideMark/>
          </w:tcPr>
          <w:p w14:paraId="5C3008F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WD Purple Surveillance Hard Disk 1 TB</w:t>
            </w:r>
          </w:p>
        </w:tc>
        <w:tc>
          <w:tcPr>
            <w:tcW w:w="1083" w:type="dxa"/>
            <w:tcBorders>
              <w:top w:val="nil"/>
              <w:left w:val="nil"/>
              <w:bottom w:val="single" w:sz="4" w:space="0" w:color="auto"/>
              <w:right w:val="single" w:sz="4" w:space="0" w:color="auto"/>
            </w:tcBorders>
            <w:shd w:val="clear" w:color="auto" w:fill="auto"/>
            <w:vAlign w:val="center"/>
            <w:hideMark/>
          </w:tcPr>
          <w:p w14:paraId="39D5234E"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40B841ED"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c>
          <w:tcPr>
            <w:tcW w:w="1120" w:type="dxa"/>
            <w:tcBorders>
              <w:top w:val="nil"/>
              <w:left w:val="nil"/>
              <w:bottom w:val="single" w:sz="4" w:space="0" w:color="auto"/>
              <w:right w:val="single" w:sz="4" w:space="0" w:color="auto"/>
            </w:tcBorders>
            <w:shd w:val="clear" w:color="auto" w:fill="auto"/>
            <w:vAlign w:val="center"/>
            <w:hideMark/>
          </w:tcPr>
          <w:p w14:paraId="77C5EBB9"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3800</w:t>
            </w:r>
          </w:p>
        </w:tc>
      </w:tr>
      <w:tr w:rsidR="00D43E58" w:rsidRPr="00D43E58" w14:paraId="35A7CA6A"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1C3CB9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7</w:t>
            </w:r>
          </w:p>
        </w:tc>
        <w:tc>
          <w:tcPr>
            <w:tcW w:w="5958" w:type="dxa"/>
            <w:tcBorders>
              <w:top w:val="nil"/>
              <w:left w:val="nil"/>
              <w:bottom w:val="single" w:sz="4" w:space="0" w:color="auto"/>
              <w:right w:val="single" w:sz="4" w:space="0" w:color="auto"/>
            </w:tcBorders>
            <w:shd w:val="clear" w:color="auto" w:fill="auto"/>
            <w:vAlign w:val="center"/>
            <w:hideMark/>
          </w:tcPr>
          <w:p w14:paraId="4F65E91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Enclosure with mounting</w:t>
            </w:r>
          </w:p>
        </w:tc>
        <w:tc>
          <w:tcPr>
            <w:tcW w:w="1083" w:type="dxa"/>
            <w:tcBorders>
              <w:top w:val="nil"/>
              <w:left w:val="nil"/>
              <w:bottom w:val="single" w:sz="4" w:space="0" w:color="auto"/>
              <w:right w:val="single" w:sz="4" w:space="0" w:color="auto"/>
            </w:tcBorders>
            <w:shd w:val="clear" w:color="auto" w:fill="auto"/>
            <w:vAlign w:val="center"/>
            <w:hideMark/>
          </w:tcPr>
          <w:p w14:paraId="13AB3E7F"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w:t>
            </w:r>
          </w:p>
        </w:tc>
        <w:tc>
          <w:tcPr>
            <w:tcW w:w="1083" w:type="dxa"/>
            <w:tcBorders>
              <w:top w:val="nil"/>
              <w:left w:val="nil"/>
              <w:bottom w:val="single" w:sz="4" w:space="0" w:color="auto"/>
              <w:right w:val="single" w:sz="4" w:space="0" w:color="auto"/>
            </w:tcBorders>
            <w:shd w:val="clear" w:color="auto" w:fill="auto"/>
            <w:vAlign w:val="center"/>
            <w:hideMark/>
          </w:tcPr>
          <w:p w14:paraId="2B89484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100</w:t>
            </w:r>
          </w:p>
        </w:tc>
        <w:tc>
          <w:tcPr>
            <w:tcW w:w="1120" w:type="dxa"/>
            <w:tcBorders>
              <w:top w:val="nil"/>
              <w:left w:val="nil"/>
              <w:bottom w:val="single" w:sz="4" w:space="0" w:color="auto"/>
              <w:right w:val="single" w:sz="4" w:space="0" w:color="auto"/>
            </w:tcBorders>
            <w:shd w:val="clear" w:color="auto" w:fill="auto"/>
            <w:vAlign w:val="center"/>
            <w:hideMark/>
          </w:tcPr>
          <w:p w14:paraId="4CA6CA32"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w:t>
            </w:r>
          </w:p>
        </w:tc>
      </w:tr>
      <w:tr w:rsidR="00D43E58" w:rsidRPr="00D43E58" w14:paraId="2E3C8139" w14:textId="77777777" w:rsidTr="00D43E58">
        <w:trPr>
          <w:trHeight w:val="229"/>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10D0DB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8</w:t>
            </w:r>
          </w:p>
        </w:tc>
        <w:tc>
          <w:tcPr>
            <w:tcW w:w="5958" w:type="dxa"/>
            <w:tcBorders>
              <w:top w:val="nil"/>
              <w:left w:val="nil"/>
              <w:bottom w:val="single" w:sz="4" w:space="0" w:color="auto"/>
              <w:right w:val="single" w:sz="4" w:space="0" w:color="auto"/>
            </w:tcBorders>
            <w:shd w:val="clear" w:color="auto" w:fill="auto"/>
            <w:vAlign w:val="center"/>
            <w:hideMark/>
          </w:tcPr>
          <w:p w14:paraId="6CD3EAB6"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INSTALLATION TESTING COMMISSIONING</w:t>
            </w:r>
          </w:p>
        </w:tc>
        <w:tc>
          <w:tcPr>
            <w:tcW w:w="1083" w:type="dxa"/>
            <w:tcBorders>
              <w:top w:val="nil"/>
              <w:left w:val="nil"/>
              <w:bottom w:val="single" w:sz="4" w:space="0" w:color="auto"/>
              <w:right w:val="single" w:sz="4" w:space="0" w:color="auto"/>
            </w:tcBorders>
            <w:shd w:val="clear" w:color="auto" w:fill="auto"/>
            <w:vAlign w:val="center"/>
            <w:hideMark/>
          </w:tcPr>
          <w:p w14:paraId="18E04208"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1</w:t>
            </w:r>
          </w:p>
        </w:tc>
        <w:tc>
          <w:tcPr>
            <w:tcW w:w="1083" w:type="dxa"/>
            <w:tcBorders>
              <w:top w:val="nil"/>
              <w:left w:val="nil"/>
              <w:bottom w:val="single" w:sz="4" w:space="0" w:color="auto"/>
              <w:right w:val="single" w:sz="4" w:space="0" w:color="auto"/>
            </w:tcBorders>
            <w:shd w:val="clear" w:color="auto" w:fill="auto"/>
            <w:vAlign w:val="center"/>
            <w:hideMark/>
          </w:tcPr>
          <w:p w14:paraId="6E51D9F0"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c>
          <w:tcPr>
            <w:tcW w:w="1120" w:type="dxa"/>
            <w:tcBorders>
              <w:top w:val="nil"/>
              <w:left w:val="nil"/>
              <w:bottom w:val="single" w:sz="4" w:space="0" w:color="auto"/>
              <w:right w:val="single" w:sz="4" w:space="0" w:color="auto"/>
            </w:tcBorders>
            <w:shd w:val="clear" w:color="auto" w:fill="auto"/>
            <w:vAlign w:val="center"/>
            <w:hideMark/>
          </w:tcPr>
          <w:p w14:paraId="5522AC65" w14:textId="77777777" w:rsidR="00D43E58" w:rsidRPr="00D43E58" w:rsidRDefault="00D43E58" w:rsidP="00D43E58">
            <w:pPr>
              <w:jc w:val="center"/>
              <w:rPr>
                <w:rFonts w:ascii="Calibri" w:hAnsi="Calibri" w:cs="Calibri"/>
                <w:color w:val="000000"/>
                <w:kern w:val="0"/>
              </w:rPr>
            </w:pPr>
            <w:r w:rsidRPr="00D43E58">
              <w:rPr>
                <w:rFonts w:ascii="Calibri" w:hAnsi="Calibri" w:cs="Calibri"/>
                <w:color w:val="000000"/>
                <w:kern w:val="0"/>
              </w:rPr>
              <w:t>3000</w:t>
            </w:r>
          </w:p>
        </w:tc>
      </w:tr>
      <w:tr w:rsidR="00D43E58" w:rsidRPr="00D43E58" w14:paraId="32322DC7" w14:textId="77777777" w:rsidTr="00D43E58">
        <w:trPr>
          <w:trHeight w:val="229"/>
        </w:trPr>
        <w:tc>
          <w:tcPr>
            <w:tcW w:w="92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2363C13"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TOTAL</w:t>
            </w:r>
          </w:p>
        </w:tc>
        <w:tc>
          <w:tcPr>
            <w:tcW w:w="1120" w:type="dxa"/>
            <w:tcBorders>
              <w:top w:val="nil"/>
              <w:left w:val="nil"/>
              <w:bottom w:val="single" w:sz="4" w:space="0" w:color="auto"/>
              <w:right w:val="single" w:sz="4" w:space="0" w:color="auto"/>
            </w:tcBorders>
            <w:shd w:val="clear" w:color="auto" w:fill="auto"/>
            <w:vAlign w:val="center"/>
            <w:hideMark/>
          </w:tcPr>
          <w:p w14:paraId="55AB92F9" w14:textId="77777777" w:rsidR="00D43E58" w:rsidRPr="00D43E58" w:rsidRDefault="00D43E58" w:rsidP="00D43E58">
            <w:pPr>
              <w:jc w:val="center"/>
              <w:rPr>
                <w:rFonts w:ascii="Calibri" w:hAnsi="Calibri" w:cs="Calibri"/>
                <w:b/>
                <w:bCs/>
                <w:color w:val="000000"/>
                <w:kern w:val="0"/>
              </w:rPr>
            </w:pPr>
            <w:r w:rsidRPr="00D43E58">
              <w:rPr>
                <w:rFonts w:ascii="Calibri" w:hAnsi="Calibri" w:cs="Calibri"/>
                <w:b/>
                <w:bCs/>
                <w:color w:val="000000"/>
                <w:kern w:val="0"/>
              </w:rPr>
              <w:t>19470</w:t>
            </w:r>
          </w:p>
        </w:tc>
      </w:tr>
      <w:tr w:rsidR="00D43E58" w:rsidRPr="00D43E58" w14:paraId="44A6963B" w14:textId="77777777" w:rsidTr="00D43E58">
        <w:trPr>
          <w:trHeight w:val="229"/>
        </w:trPr>
        <w:tc>
          <w:tcPr>
            <w:tcW w:w="1083" w:type="dxa"/>
            <w:tcBorders>
              <w:top w:val="nil"/>
              <w:left w:val="nil"/>
              <w:bottom w:val="nil"/>
              <w:right w:val="nil"/>
            </w:tcBorders>
            <w:shd w:val="clear" w:color="auto" w:fill="auto"/>
            <w:noWrap/>
            <w:vAlign w:val="bottom"/>
            <w:hideMark/>
          </w:tcPr>
          <w:p w14:paraId="4A130488" w14:textId="77777777" w:rsidR="00D43E58" w:rsidRPr="00D43E58" w:rsidRDefault="00D43E58" w:rsidP="00D43E58">
            <w:pPr>
              <w:jc w:val="center"/>
              <w:rPr>
                <w:rFonts w:ascii="Calibri" w:hAnsi="Calibri" w:cs="Calibri"/>
                <w:b/>
                <w:bCs/>
                <w:color w:val="000000"/>
                <w:kern w:val="0"/>
              </w:rPr>
            </w:pPr>
          </w:p>
        </w:tc>
        <w:tc>
          <w:tcPr>
            <w:tcW w:w="5958" w:type="dxa"/>
            <w:tcBorders>
              <w:top w:val="nil"/>
              <w:left w:val="nil"/>
              <w:bottom w:val="nil"/>
              <w:right w:val="nil"/>
            </w:tcBorders>
            <w:shd w:val="clear" w:color="auto" w:fill="auto"/>
            <w:noWrap/>
            <w:vAlign w:val="bottom"/>
            <w:hideMark/>
          </w:tcPr>
          <w:p w14:paraId="56A1BC0F"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15B85F72"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noWrap/>
            <w:vAlign w:val="bottom"/>
            <w:hideMark/>
          </w:tcPr>
          <w:p w14:paraId="5D3263A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71257280" w14:textId="77777777" w:rsidR="00D43E58" w:rsidRPr="00D43E58" w:rsidRDefault="00D43E58" w:rsidP="00D43E58">
            <w:pPr>
              <w:rPr>
                <w:color w:val="auto"/>
                <w:kern w:val="0"/>
              </w:rPr>
            </w:pPr>
          </w:p>
        </w:tc>
      </w:tr>
      <w:tr w:rsidR="00D43E58" w:rsidRPr="00D43E58" w14:paraId="769D6F8C" w14:textId="77777777" w:rsidTr="00D43E58">
        <w:trPr>
          <w:trHeight w:val="229"/>
        </w:trPr>
        <w:tc>
          <w:tcPr>
            <w:tcW w:w="10328" w:type="dxa"/>
            <w:gridSpan w:val="5"/>
            <w:tcBorders>
              <w:top w:val="nil"/>
              <w:left w:val="nil"/>
              <w:bottom w:val="nil"/>
              <w:right w:val="nil"/>
            </w:tcBorders>
            <w:shd w:val="clear" w:color="auto" w:fill="auto"/>
            <w:noWrap/>
            <w:hideMark/>
          </w:tcPr>
          <w:p w14:paraId="45DE277B" w14:textId="77777777" w:rsidR="00D43E58" w:rsidRPr="00D43E58" w:rsidRDefault="00D43E58" w:rsidP="00D43E58">
            <w:pPr>
              <w:rPr>
                <w:rFonts w:ascii="Calibri" w:hAnsi="Calibri" w:cs="Calibri"/>
                <w:color w:val="000000"/>
                <w:kern w:val="0"/>
              </w:rPr>
            </w:pPr>
            <w:r w:rsidRPr="00D43E58">
              <w:rPr>
                <w:rFonts w:ascii="Calibri" w:hAnsi="Calibri" w:cs="Calibri"/>
                <w:color w:val="000000"/>
                <w:kern w:val="0"/>
              </w:rPr>
              <w:t>Cabling RJ 59 copper + 3 / Cat 6 with casing, cabling, laying to be charged as actuals @ 90/- (per mtr) + GST</w:t>
            </w:r>
          </w:p>
        </w:tc>
      </w:tr>
      <w:tr w:rsidR="00D43E58" w:rsidRPr="00D43E58" w14:paraId="07061F64" w14:textId="77777777" w:rsidTr="00D43E58">
        <w:trPr>
          <w:trHeight w:val="229"/>
        </w:trPr>
        <w:tc>
          <w:tcPr>
            <w:tcW w:w="1083" w:type="dxa"/>
            <w:tcBorders>
              <w:top w:val="nil"/>
              <w:left w:val="nil"/>
              <w:bottom w:val="nil"/>
              <w:right w:val="nil"/>
            </w:tcBorders>
            <w:shd w:val="clear" w:color="auto" w:fill="auto"/>
            <w:noWrap/>
            <w:vAlign w:val="bottom"/>
            <w:hideMark/>
          </w:tcPr>
          <w:p w14:paraId="10CD5436" w14:textId="77777777" w:rsidR="00D43E58" w:rsidRPr="00D43E58" w:rsidRDefault="00D43E58" w:rsidP="00D43E58">
            <w:pPr>
              <w:rPr>
                <w:rFonts w:ascii="Calibri" w:hAnsi="Calibri" w:cs="Calibri"/>
                <w:color w:val="000000"/>
                <w:kern w:val="0"/>
              </w:rPr>
            </w:pPr>
          </w:p>
        </w:tc>
        <w:tc>
          <w:tcPr>
            <w:tcW w:w="5958" w:type="dxa"/>
            <w:tcBorders>
              <w:top w:val="nil"/>
              <w:left w:val="nil"/>
              <w:bottom w:val="nil"/>
              <w:right w:val="nil"/>
            </w:tcBorders>
            <w:shd w:val="clear" w:color="auto" w:fill="auto"/>
            <w:noWrap/>
            <w:vAlign w:val="bottom"/>
            <w:hideMark/>
          </w:tcPr>
          <w:p w14:paraId="302442F5" w14:textId="77777777" w:rsidR="00D43E58" w:rsidRPr="00D43E58" w:rsidRDefault="00D43E58" w:rsidP="00D43E58">
            <w:pPr>
              <w:rPr>
                <w:color w:val="auto"/>
                <w:kern w:val="0"/>
              </w:rPr>
            </w:pPr>
          </w:p>
        </w:tc>
        <w:tc>
          <w:tcPr>
            <w:tcW w:w="1083" w:type="dxa"/>
            <w:tcBorders>
              <w:top w:val="nil"/>
              <w:left w:val="nil"/>
              <w:bottom w:val="nil"/>
              <w:right w:val="nil"/>
            </w:tcBorders>
            <w:shd w:val="clear" w:color="auto" w:fill="auto"/>
            <w:noWrap/>
            <w:vAlign w:val="bottom"/>
            <w:hideMark/>
          </w:tcPr>
          <w:p w14:paraId="7A297257" w14:textId="77777777" w:rsidR="00D43E58" w:rsidRPr="00D43E58" w:rsidRDefault="00D43E58" w:rsidP="00D43E58">
            <w:pPr>
              <w:jc w:val="center"/>
              <w:rPr>
                <w:color w:val="auto"/>
                <w:kern w:val="0"/>
              </w:rPr>
            </w:pPr>
          </w:p>
        </w:tc>
        <w:tc>
          <w:tcPr>
            <w:tcW w:w="1083" w:type="dxa"/>
            <w:tcBorders>
              <w:top w:val="nil"/>
              <w:left w:val="nil"/>
              <w:bottom w:val="nil"/>
              <w:right w:val="nil"/>
            </w:tcBorders>
            <w:shd w:val="clear" w:color="auto" w:fill="auto"/>
            <w:noWrap/>
            <w:vAlign w:val="bottom"/>
            <w:hideMark/>
          </w:tcPr>
          <w:p w14:paraId="23145C6F"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5F2AC64B" w14:textId="77777777" w:rsidR="00D43E58" w:rsidRPr="00D43E58" w:rsidRDefault="00D43E58" w:rsidP="00D43E58">
            <w:pPr>
              <w:rPr>
                <w:color w:val="auto"/>
                <w:kern w:val="0"/>
              </w:rPr>
            </w:pPr>
          </w:p>
        </w:tc>
      </w:tr>
      <w:tr w:rsidR="00D43E58" w:rsidRPr="00D43E58" w14:paraId="18D48EAF" w14:textId="77777777" w:rsidTr="00D43E58">
        <w:trPr>
          <w:trHeight w:val="229"/>
        </w:trPr>
        <w:tc>
          <w:tcPr>
            <w:tcW w:w="7041" w:type="dxa"/>
            <w:gridSpan w:val="2"/>
            <w:tcBorders>
              <w:top w:val="nil"/>
              <w:left w:val="nil"/>
              <w:bottom w:val="nil"/>
              <w:right w:val="nil"/>
            </w:tcBorders>
            <w:shd w:val="clear" w:color="auto" w:fill="auto"/>
            <w:noWrap/>
            <w:hideMark/>
          </w:tcPr>
          <w:p w14:paraId="10EEE146"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If required:-</w:t>
            </w:r>
          </w:p>
        </w:tc>
        <w:tc>
          <w:tcPr>
            <w:tcW w:w="1083" w:type="dxa"/>
            <w:tcBorders>
              <w:top w:val="nil"/>
              <w:left w:val="nil"/>
              <w:bottom w:val="nil"/>
              <w:right w:val="nil"/>
            </w:tcBorders>
            <w:shd w:val="clear" w:color="auto" w:fill="auto"/>
            <w:noWrap/>
            <w:vAlign w:val="bottom"/>
            <w:hideMark/>
          </w:tcPr>
          <w:p w14:paraId="3744F8C5"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6C087C33"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1C919A2E" w14:textId="77777777" w:rsidR="00D43E58" w:rsidRPr="00D43E58" w:rsidRDefault="00D43E58" w:rsidP="00D43E58">
            <w:pPr>
              <w:rPr>
                <w:color w:val="auto"/>
                <w:kern w:val="0"/>
              </w:rPr>
            </w:pPr>
          </w:p>
        </w:tc>
      </w:tr>
      <w:tr w:rsidR="00D43E58" w:rsidRPr="00D43E58" w14:paraId="0432D1D5" w14:textId="77777777" w:rsidTr="00D43E58">
        <w:trPr>
          <w:trHeight w:val="229"/>
        </w:trPr>
        <w:tc>
          <w:tcPr>
            <w:tcW w:w="7041" w:type="dxa"/>
            <w:gridSpan w:val="2"/>
            <w:tcBorders>
              <w:top w:val="nil"/>
              <w:left w:val="nil"/>
              <w:bottom w:val="nil"/>
              <w:right w:val="nil"/>
            </w:tcBorders>
            <w:shd w:val="clear" w:color="auto" w:fill="auto"/>
            <w:noWrap/>
            <w:hideMark/>
          </w:tcPr>
          <w:p w14:paraId="2D729D5A"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1)Display 19'' @7900 + GST</w:t>
            </w:r>
          </w:p>
        </w:tc>
        <w:tc>
          <w:tcPr>
            <w:tcW w:w="1083" w:type="dxa"/>
            <w:tcBorders>
              <w:top w:val="nil"/>
              <w:left w:val="nil"/>
              <w:bottom w:val="nil"/>
              <w:right w:val="nil"/>
            </w:tcBorders>
            <w:shd w:val="clear" w:color="auto" w:fill="auto"/>
            <w:noWrap/>
            <w:vAlign w:val="bottom"/>
            <w:hideMark/>
          </w:tcPr>
          <w:p w14:paraId="210B4E01"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49BC3AB4"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5524EA06" w14:textId="77777777" w:rsidR="00D43E58" w:rsidRPr="00D43E58" w:rsidRDefault="00D43E58" w:rsidP="00D43E58">
            <w:pPr>
              <w:rPr>
                <w:color w:val="auto"/>
                <w:kern w:val="0"/>
              </w:rPr>
            </w:pPr>
          </w:p>
        </w:tc>
      </w:tr>
      <w:tr w:rsidR="00D43E58" w:rsidRPr="00D43E58" w14:paraId="5784650B"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2CA89034"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2) Network Rack @ 2900/- + GST</w:t>
            </w:r>
          </w:p>
        </w:tc>
        <w:tc>
          <w:tcPr>
            <w:tcW w:w="1083" w:type="dxa"/>
            <w:tcBorders>
              <w:top w:val="nil"/>
              <w:left w:val="nil"/>
              <w:bottom w:val="nil"/>
              <w:right w:val="nil"/>
            </w:tcBorders>
            <w:shd w:val="clear" w:color="auto" w:fill="auto"/>
            <w:noWrap/>
            <w:vAlign w:val="bottom"/>
            <w:hideMark/>
          </w:tcPr>
          <w:p w14:paraId="59B0DABA"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70C4087B"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2B863AA4" w14:textId="77777777" w:rsidR="00D43E58" w:rsidRPr="00D43E58" w:rsidRDefault="00D43E58" w:rsidP="00D43E58">
            <w:pPr>
              <w:rPr>
                <w:color w:val="auto"/>
                <w:kern w:val="0"/>
              </w:rPr>
            </w:pPr>
          </w:p>
        </w:tc>
      </w:tr>
      <w:tr w:rsidR="00D43E58" w:rsidRPr="00D43E58" w14:paraId="69B67FFE" w14:textId="77777777" w:rsidTr="00D43E58">
        <w:trPr>
          <w:trHeight w:val="229"/>
        </w:trPr>
        <w:tc>
          <w:tcPr>
            <w:tcW w:w="7041" w:type="dxa"/>
            <w:gridSpan w:val="2"/>
            <w:tcBorders>
              <w:top w:val="nil"/>
              <w:left w:val="nil"/>
              <w:bottom w:val="nil"/>
              <w:right w:val="nil"/>
            </w:tcBorders>
            <w:shd w:val="clear" w:color="auto" w:fill="auto"/>
            <w:noWrap/>
            <w:vAlign w:val="bottom"/>
            <w:hideMark/>
          </w:tcPr>
          <w:p w14:paraId="0D252B12" w14:textId="77777777" w:rsidR="00D43E58" w:rsidRPr="00D43E58" w:rsidRDefault="00D43E58" w:rsidP="00D43E58">
            <w:pPr>
              <w:rPr>
                <w:rFonts w:ascii="Calibri" w:hAnsi="Calibri" w:cs="Calibri"/>
                <w:color w:val="000000"/>
                <w:kern w:val="0"/>
                <w:sz w:val="22"/>
                <w:szCs w:val="22"/>
              </w:rPr>
            </w:pPr>
            <w:r w:rsidRPr="00D43E58">
              <w:rPr>
                <w:rFonts w:ascii="Calibri" w:hAnsi="Calibri" w:cs="Calibri"/>
                <w:color w:val="000000"/>
                <w:kern w:val="0"/>
                <w:sz w:val="22"/>
                <w:szCs w:val="22"/>
              </w:rPr>
              <w:t>3) Spike Board @ 600/- + GST</w:t>
            </w:r>
          </w:p>
        </w:tc>
        <w:tc>
          <w:tcPr>
            <w:tcW w:w="1083" w:type="dxa"/>
            <w:tcBorders>
              <w:top w:val="nil"/>
              <w:left w:val="nil"/>
              <w:bottom w:val="nil"/>
              <w:right w:val="nil"/>
            </w:tcBorders>
            <w:shd w:val="clear" w:color="auto" w:fill="auto"/>
            <w:noWrap/>
            <w:vAlign w:val="bottom"/>
            <w:hideMark/>
          </w:tcPr>
          <w:p w14:paraId="65F1FD5F" w14:textId="77777777" w:rsidR="00D43E58" w:rsidRPr="00D43E58" w:rsidRDefault="00D43E58" w:rsidP="00D43E58">
            <w:pPr>
              <w:rPr>
                <w:rFonts w:ascii="Calibri" w:hAnsi="Calibri" w:cs="Calibri"/>
                <w:color w:val="000000"/>
                <w:kern w:val="0"/>
                <w:sz w:val="22"/>
                <w:szCs w:val="22"/>
              </w:rPr>
            </w:pPr>
          </w:p>
        </w:tc>
        <w:tc>
          <w:tcPr>
            <w:tcW w:w="1083" w:type="dxa"/>
            <w:tcBorders>
              <w:top w:val="nil"/>
              <w:left w:val="nil"/>
              <w:bottom w:val="nil"/>
              <w:right w:val="nil"/>
            </w:tcBorders>
            <w:shd w:val="clear" w:color="auto" w:fill="auto"/>
            <w:noWrap/>
            <w:vAlign w:val="bottom"/>
            <w:hideMark/>
          </w:tcPr>
          <w:p w14:paraId="0F920952" w14:textId="77777777" w:rsidR="00D43E58" w:rsidRPr="00D43E58" w:rsidRDefault="00D43E58" w:rsidP="00D43E58">
            <w:pPr>
              <w:jc w:val="center"/>
              <w:rPr>
                <w:color w:val="auto"/>
                <w:kern w:val="0"/>
              </w:rPr>
            </w:pPr>
          </w:p>
        </w:tc>
        <w:tc>
          <w:tcPr>
            <w:tcW w:w="1120" w:type="dxa"/>
            <w:tcBorders>
              <w:top w:val="nil"/>
              <w:left w:val="nil"/>
              <w:bottom w:val="nil"/>
              <w:right w:val="nil"/>
            </w:tcBorders>
            <w:shd w:val="clear" w:color="auto" w:fill="auto"/>
            <w:noWrap/>
            <w:vAlign w:val="bottom"/>
            <w:hideMark/>
          </w:tcPr>
          <w:p w14:paraId="707C402A" w14:textId="77777777" w:rsidR="00D43E58" w:rsidRPr="00D43E58" w:rsidRDefault="00D43E58" w:rsidP="00D43E58">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EC78C" w14:textId="77777777" w:rsidR="00864685" w:rsidRDefault="00864685" w:rsidP="00A1778F">
      <w:r>
        <w:separator/>
      </w:r>
    </w:p>
  </w:endnote>
  <w:endnote w:type="continuationSeparator" w:id="0">
    <w:p w14:paraId="66E95DDE" w14:textId="77777777" w:rsidR="00864685" w:rsidRDefault="0086468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CFB6D" w14:textId="77777777" w:rsidR="00864685" w:rsidRDefault="00864685" w:rsidP="00A1778F">
      <w:r>
        <w:separator/>
      </w:r>
    </w:p>
  </w:footnote>
  <w:footnote w:type="continuationSeparator" w:id="0">
    <w:p w14:paraId="4988F0FC" w14:textId="77777777" w:rsidR="00864685" w:rsidRDefault="0086468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64685"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2023-10-10T09:05:00Z</cp:lastPrinted>
  <dcterms:created xsi:type="dcterms:W3CDTF">2023-11-09T11:41:00Z</dcterms:created>
  <dcterms:modified xsi:type="dcterms:W3CDTF">2023-11-13T09:39:00Z</dcterms:modified>
</cp:coreProperties>
</file>