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3A7" w:rsidRDefault="005A63A7" w:rsidP="005A63A7"/>
    <w:p w:rsidR="005A63A7" w:rsidRDefault="005A63A7" w:rsidP="005A63A7"/>
    <w:tbl>
      <w:tblPr>
        <w:tblpPr w:leftFromText="180" w:rightFromText="180" w:vertAnchor="text" w:horzAnchor="margin" w:tblpXSpec="center" w:tblpY="-38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</w:tr>
      <w:tr w:rsidR="00C10A75" w:rsidRPr="00271665" w:rsidTr="00C10A75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A816EC">
              <w:rPr>
                <w:rFonts w:ascii="Cambria" w:hAnsi="Cambria"/>
                <w:color w:val="000000"/>
              </w:rPr>
              <w:t>: 23-24 Q 114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A816EC">
              <w:rPr>
                <w:rFonts w:ascii="Cambria" w:hAnsi="Cambria"/>
                <w:color w:val="000000"/>
              </w:rPr>
              <w:t>:28</w:t>
            </w:r>
            <w:r w:rsidR="00F8664C">
              <w:rPr>
                <w:rFonts w:ascii="Cambria" w:hAnsi="Cambria"/>
                <w:color w:val="000000"/>
              </w:rPr>
              <w:t>-04</w:t>
            </w:r>
            <w:r w:rsidR="00CD16C0">
              <w:rPr>
                <w:rFonts w:ascii="Cambria" w:hAnsi="Cambria"/>
                <w:color w:val="000000"/>
              </w:rPr>
              <w:t>-2023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B861D3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 w:rsidRPr="00271665">
              <w:rPr>
                <w:rFonts w:ascii="Cambria" w:hAnsi="Cambria"/>
                <w:color w:val="000000"/>
              </w:rPr>
              <w:t>: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="00A816EC">
              <w:rPr>
                <w:rFonts w:ascii="Cambria" w:hAnsi="Cambria"/>
                <w:color w:val="000000"/>
              </w:rPr>
              <w:t>Ar Home</w:t>
            </w:r>
            <w:r w:rsidR="00B861D3">
              <w:rPr>
                <w:rFonts w:ascii="Cambria" w:hAnsi="Cambria"/>
                <w:color w:val="000000"/>
              </w:rPr>
              <w:t>z</w:t>
            </w:r>
            <w:r w:rsidR="00A816EC">
              <w:rPr>
                <w:rFonts w:ascii="Cambria" w:hAnsi="Cambria"/>
                <w:color w:val="000000"/>
              </w:rPr>
              <w:t xml:space="preserve"> Automation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817D78">
            <w:pPr>
              <w:shd w:val="clear" w:color="auto" w:fill="FFFFFF"/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Pr="00271665">
              <w:rPr>
                <w:rFonts w:ascii="Cambria" w:hAnsi="Cambria"/>
                <w:color w:val="000000"/>
              </w:rPr>
              <w:t>ion No</w:t>
            </w: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 :</w:t>
            </w:r>
            <w:r w:rsidR="00817D78">
              <w:rPr>
                <w:rFonts w:ascii="Arial" w:hAnsi="Arial" w:cs="Arial"/>
                <w:color w:val="222222"/>
                <w:sz w:val="19"/>
                <w:szCs w:val="19"/>
              </w:rPr>
              <w:t>00271</w:t>
            </w:r>
          </w:p>
        </w:tc>
      </w:tr>
      <w:tr w:rsidR="00C10A75" w:rsidRPr="00271665" w:rsidTr="00C10A75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>
              <w:rPr>
                <w:rFonts w:ascii="Cambria" w:hAnsi="Cambria"/>
                <w:color w:val="000000"/>
              </w:rPr>
              <w:t xml:space="preserve"> A1, Haritaras Siddharud Sadan, Altinho Rd St-Inez Panaji Goa - 403001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 xml:space="preserve">  </w:t>
            </w: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gst</w:t>
            </w:r>
            <w:r w:rsidRPr="00271665">
              <w:rPr>
                <w:rFonts w:ascii="Cambria" w:hAnsi="Cambria"/>
                <w:color w:val="000000"/>
              </w:rPr>
              <w:t>in:</w:t>
            </w: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b/>
              </w:rPr>
              <w:t>30BBPPP8605M1Z7</w:t>
            </w:r>
          </w:p>
        </w:tc>
      </w:tr>
      <w:tr w:rsidR="00C10A75" w:rsidRPr="00271665" w:rsidTr="00C10A75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C10A75" w:rsidRPr="00271665" w:rsidTr="00C10A75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Jairam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10A75" w:rsidRPr="00271665" w:rsidRDefault="00C10A75" w:rsidP="00C10A75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A63A7" w:rsidRPr="00A1778F" w:rsidRDefault="005A63A7" w:rsidP="005A63A7"/>
    <w:tbl>
      <w:tblPr>
        <w:tblW w:w="9905" w:type="dxa"/>
        <w:tblLook w:val="04A0" w:firstRow="1" w:lastRow="0" w:firstColumn="1" w:lastColumn="0" w:noHBand="0" w:noVBand="1"/>
      </w:tblPr>
      <w:tblGrid>
        <w:gridCol w:w="1197"/>
        <w:gridCol w:w="3792"/>
        <w:gridCol w:w="922"/>
        <w:gridCol w:w="2797"/>
        <w:gridCol w:w="1197"/>
      </w:tblGrid>
      <w:tr w:rsidR="00755410" w:rsidRPr="00755410" w:rsidTr="00EB7CA2">
        <w:trPr>
          <w:trHeight w:val="116"/>
        </w:trPr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 NO</w:t>
            </w:r>
          </w:p>
        </w:tc>
        <w:tc>
          <w:tcPr>
            <w:tcW w:w="37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Product Description</w:t>
            </w:r>
          </w:p>
        </w:tc>
        <w:tc>
          <w:tcPr>
            <w:tcW w:w="9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2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Pricing Per Unit</w:t>
            </w:r>
          </w:p>
        </w:tc>
        <w:tc>
          <w:tcPr>
            <w:tcW w:w="11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755410" w:rsidRPr="00755410" w:rsidTr="00EB7CA2">
        <w:trPr>
          <w:trHeight w:val="1017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Powers one line of a KNX system 640 mAmp Overload-proof and short circuit protection for both outputs Indicated KNX bus line voltage, output current and line status by LEDs Reset button for resetting the KNX bus line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14821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14821</w:t>
            </w:r>
          </w:p>
        </w:tc>
      </w:tr>
      <w:tr w:rsidR="00755410" w:rsidRPr="00755410" w:rsidTr="00EB7CA2">
        <w:trPr>
          <w:trHeight w:val="368"/>
        </w:trPr>
        <w:tc>
          <w:tcPr>
            <w:tcW w:w="11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3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Freight Charges</w:t>
            </w:r>
          </w:p>
        </w:tc>
        <w:tc>
          <w:tcPr>
            <w:tcW w:w="9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2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413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413</w:t>
            </w:r>
          </w:p>
        </w:tc>
      </w:tr>
      <w:tr w:rsidR="00755410" w:rsidRPr="00755410" w:rsidTr="00EB7CA2">
        <w:trPr>
          <w:trHeight w:val="140"/>
        </w:trPr>
        <w:tc>
          <w:tcPr>
            <w:tcW w:w="8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55410" w:rsidRPr="00755410" w:rsidRDefault="00755410" w:rsidP="007554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75541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15234</w:t>
            </w:r>
          </w:p>
        </w:tc>
      </w:tr>
    </w:tbl>
    <w:p w:rsidR="00E50AF5" w:rsidRDefault="00E50AF5" w:rsidP="005A63A7">
      <w:pPr>
        <w:spacing w:after="0"/>
        <w:jc w:val="both"/>
      </w:pPr>
    </w:p>
    <w:p w:rsidR="008A55C2" w:rsidRDefault="005A63A7" w:rsidP="005A63A7">
      <w:pPr>
        <w:spacing w:after="0"/>
        <w:jc w:val="both"/>
      </w:pPr>
      <w:r>
        <w:t>Terms and conditions apply as per norms JPT001</w:t>
      </w:r>
    </w:p>
    <w:p w:rsidR="00755410" w:rsidRDefault="00755410" w:rsidP="005A63A7">
      <w:pPr>
        <w:spacing w:after="0"/>
        <w:jc w:val="both"/>
      </w:pPr>
      <w:r>
        <w:t>The above prices are inclusive of GST</w:t>
      </w:r>
      <w:bookmarkStart w:id="0" w:name="_GoBack"/>
      <w:bookmarkEnd w:id="0"/>
      <w:r>
        <w:t>.</w:t>
      </w:r>
    </w:p>
    <w:p w:rsidR="005A63A7" w:rsidRDefault="005A63A7" w:rsidP="005A63A7">
      <w:pPr>
        <w:spacing w:after="0"/>
        <w:jc w:val="both"/>
      </w:pPr>
      <w:r>
        <w:t>Kindly dispatch the material as per quotation mentioned</w:t>
      </w:r>
    </w:p>
    <w:p w:rsidR="005A63A7" w:rsidRDefault="005A63A7" w:rsidP="00E50AF5">
      <w:pPr>
        <w:tabs>
          <w:tab w:val="left" w:pos="2025"/>
        </w:tabs>
        <w:spacing w:after="0"/>
        <w:jc w:val="both"/>
      </w:pPr>
      <w:r>
        <w:t>Payment after receipt of material</w:t>
      </w:r>
    </w:p>
    <w:sectPr w:rsidR="005A63A7" w:rsidSect="0069123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2070" w:right="656" w:bottom="1440" w:left="1440" w:header="720" w:footer="1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4B45" w:rsidRDefault="00AC4B45">
      <w:pPr>
        <w:spacing w:after="0" w:line="240" w:lineRule="auto"/>
      </w:pPr>
      <w:r>
        <w:separator/>
      </w:r>
    </w:p>
  </w:endnote>
  <w:endnote w:type="continuationSeparator" w:id="0">
    <w:p w:rsidR="00AC4B45" w:rsidRDefault="00AC4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5A63A7" w:rsidP="00A1778F">
    <w:pPr>
      <w:pStyle w:val="Footer"/>
    </w:pPr>
    <w:r>
      <w:tab/>
      <w:t xml:space="preserve">                                                                                                                                   </w:t>
    </w:r>
    <w:r w:rsidR="002825B2">
      <w:t xml:space="preserve"> </w:t>
    </w:r>
    <w:r>
      <w:t xml:space="preserve">GSTIN :30BBPPP8605M1Z7                                                                                 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:rsidR="003502CC" w:rsidRDefault="005A63A7" w:rsidP="003502CC">
    <w:pPr>
      <w:pStyle w:val="Footer"/>
      <w:tabs>
        <w:tab w:val="left" w:pos="7740"/>
      </w:tabs>
      <w:ind w:left="6750"/>
    </w:pPr>
    <w:r>
      <w:t>Next to Jairam Complex ,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Neugi Nagar Mala</w:t>
    </w:r>
  </w:p>
  <w:p w:rsidR="00A1778F" w:rsidRDefault="005A63A7" w:rsidP="003502CC">
    <w:pPr>
      <w:pStyle w:val="Footer"/>
      <w:tabs>
        <w:tab w:val="left" w:pos="7740"/>
      </w:tabs>
      <w:ind w:left="6750"/>
    </w:pPr>
    <w:r>
      <w:t>Panaji-Goa 403001</w:t>
    </w:r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:rsidR="00A1778F" w:rsidRDefault="005A63A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:rsidR="00A1778F" w:rsidRDefault="005A63A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4B45" w:rsidRDefault="00AC4B45">
      <w:pPr>
        <w:spacing w:after="0" w:line="240" w:lineRule="auto"/>
      </w:pPr>
      <w:r>
        <w:separator/>
      </w:r>
    </w:p>
  </w:footnote>
  <w:footnote w:type="continuationSeparator" w:id="0">
    <w:p w:rsidR="00AC4B45" w:rsidRDefault="00AC4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778F" w:rsidRDefault="00AC4B45" w:rsidP="00C11FEB">
    <w:pPr>
      <w:pStyle w:val="Header"/>
      <w:tabs>
        <w:tab w:val="clear" w:pos="4680"/>
        <w:tab w:val="clear" w:pos="9360"/>
        <w:tab w:val="left" w:pos="1620"/>
      </w:tabs>
    </w:pPr>
  </w:p>
  <w:p w:rsidR="00A1778F" w:rsidRDefault="00AC4B45" w:rsidP="00A1778F">
    <w:pPr>
      <w:pStyle w:val="Header"/>
      <w:ind w:firstLine="720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A63A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54BF32D3" wp14:editId="460DA9AF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18" name="Picture 1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25B2" w:rsidRDefault="002825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26F"/>
    <w:rsid w:val="000509E4"/>
    <w:rsid w:val="000B6B15"/>
    <w:rsid w:val="000D247A"/>
    <w:rsid w:val="000D6708"/>
    <w:rsid w:val="00112BDB"/>
    <w:rsid w:val="00153B06"/>
    <w:rsid w:val="001A5C66"/>
    <w:rsid w:val="001B6887"/>
    <w:rsid w:val="001D3098"/>
    <w:rsid w:val="002825B2"/>
    <w:rsid w:val="00293428"/>
    <w:rsid w:val="002B3245"/>
    <w:rsid w:val="002E4EF5"/>
    <w:rsid w:val="00315AF0"/>
    <w:rsid w:val="00333F3F"/>
    <w:rsid w:val="00354A68"/>
    <w:rsid w:val="00357CC1"/>
    <w:rsid w:val="0037598E"/>
    <w:rsid w:val="0039667A"/>
    <w:rsid w:val="003A1C3A"/>
    <w:rsid w:val="003E5750"/>
    <w:rsid w:val="00452B80"/>
    <w:rsid w:val="00456DEE"/>
    <w:rsid w:val="00467DA4"/>
    <w:rsid w:val="004C126F"/>
    <w:rsid w:val="004E0AAF"/>
    <w:rsid w:val="004E5E04"/>
    <w:rsid w:val="0050187B"/>
    <w:rsid w:val="005468EA"/>
    <w:rsid w:val="00551062"/>
    <w:rsid w:val="00551D6F"/>
    <w:rsid w:val="00570D4A"/>
    <w:rsid w:val="0058145D"/>
    <w:rsid w:val="00581B4F"/>
    <w:rsid w:val="00594790"/>
    <w:rsid w:val="005A63A7"/>
    <w:rsid w:val="005E4D5D"/>
    <w:rsid w:val="005E608A"/>
    <w:rsid w:val="00691236"/>
    <w:rsid w:val="006E3676"/>
    <w:rsid w:val="007123A2"/>
    <w:rsid w:val="00736B52"/>
    <w:rsid w:val="00736FE6"/>
    <w:rsid w:val="00737394"/>
    <w:rsid w:val="00755410"/>
    <w:rsid w:val="007736AE"/>
    <w:rsid w:val="0077598B"/>
    <w:rsid w:val="007C4823"/>
    <w:rsid w:val="0081282C"/>
    <w:rsid w:val="00817D78"/>
    <w:rsid w:val="0087211D"/>
    <w:rsid w:val="008A55C2"/>
    <w:rsid w:val="008B12F2"/>
    <w:rsid w:val="008E3E16"/>
    <w:rsid w:val="008F2F3B"/>
    <w:rsid w:val="00983C94"/>
    <w:rsid w:val="00A816EC"/>
    <w:rsid w:val="00AC4B45"/>
    <w:rsid w:val="00B861D3"/>
    <w:rsid w:val="00BD4540"/>
    <w:rsid w:val="00C10A75"/>
    <w:rsid w:val="00C11FEB"/>
    <w:rsid w:val="00C13B03"/>
    <w:rsid w:val="00C32306"/>
    <w:rsid w:val="00C41294"/>
    <w:rsid w:val="00C613C3"/>
    <w:rsid w:val="00CB3B18"/>
    <w:rsid w:val="00CD16C0"/>
    <w:rsid w:val="00D22D05"/>
    <w:rsid w:val="00D316EC"/>
    <w:rsid w:val="00D83B58"/>
    <w:rsid w:val="00E50AF5"/>
    <w:rsid w:val="00E55F59"/>
    <w:rsid w:val="00EA4229"/>
    <w:rsid w:val="00EB7CA2"/>
    <w:rsid w:val="00EC55EE"/>
    <w:rsid w:val="00EF144C"/>
    <w:rsid w:val="00F16F81"/>
    <w:rsid w:val="00F8664C"/>
    <w:rsid w:val="00FA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4EE3DC6"/>
  <w15:docId w15:val="{B09F3038-BE9A-4B5C-9465-1ABA1878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63A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3A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A6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3A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A63A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A63A7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3A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6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11</cp:revision>
  <cp:lastPrinted>2023-04-28T07:14:00Z</cp:lastPrinted>
  <dcterms:created xsi:type="dcterms:W3CDTF">2023-04-28T07:13:00Z</dcterms:created>
  <dcterms:modified xsi:type="dcterms:W3CDTF">2023-04-28T07:33:00Z</dcterms:modified>
</cp:coreProperties>
</file>