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CB0D" w14:textId="77777777" w:rsidR="00792C33" w:rsidRPr="00F00B84" w:rsidRDefault="00792C33" w:rsidP="00792C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D83583E" wp14:editId="02DCECB6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71BFB5" wp14:editId="56D4686F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23907349" w14:textId="77777777" w:rsidR="00792C33" w:rsidRPr="00F00B84" w:rsidRDefault="00792C33" w:rsidP="00792C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7A38EE2" w14:textId="77777777" w:rsidR="00792C33" w:rsidRPr="00F00B84" w:rsidRDefault="00792C33" w:rsidP="00792C3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58AD6C5C" w14:textId="77777777" w:rsidR="00792C33" w:rsidRPr="00F00B84" w:rsidRDefault="00792C33" w:rsidP="00792C33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022F3CB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27EF7B94" w14:textId="77777777" w:rsidR="00792C33" w:rsidRPr="00E32532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2964A586" w14:textId="77777777" w:rsidR="00792C33" w:rsidRPr="00E32532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52EC778" w14:textId="77777777" w:rsidR="00792C33" w:rsidRPr="00E32532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3EA70C81" w14:textId="77777777" w:rsidR="00792C33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29977666" w14:textId="77777777" w:rsidR="00792C33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32A5F01C" w14:textId="77777777" w:rsidR="00792C33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22F93FD6" w14:textId="77777777" w:rsidR="00792C33" w:rsidRPr="00E32532" w:rsidRDefault="00792C33" w:rsidP="00792C3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4F12AA2A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A16FAA8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7E9AB9FF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0DE69F8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F940C29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2DA35C29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6F134D82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2917268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30DED520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6FA30231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B97FC46" w14:textId="77777777" w:rsidR="00792C33" w:rsidRPr="00F00B84" w:rsidRDefault="00792C33" w:rsidP="00792C3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0B5E79D" w14:textId="77777777" w:rsidR="00792C33" w:rsidRDefault="00792C33" w:rsidP="00792C33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731AA99" w14:textId="77777777" w:rsidR="00705577" w:rsidRDefault="00705577"/>
    <w:p w14:paraId="4A2DA88B" w14:textId="77777777" w:rsidR="00792C33" w:rsidRDefault="00792C33"/>
    <w:p w14:paraId="435258A9" w14:textId="77777777" w:rsidR="00792C33" w:rsidRDefault="00792C33"/>
    <w:p w14:paraId="724C9470" w14:textId="77777777" w:rsidR="00792C33" w:rsidRDefault="00792C33"/>
    <w:p w14:paraId="1411F8C8" w14:textId="77777777" w:rsidR="00792C33" w:rsidRDefault="00792C33"/>
    <w:p w14:paraId="01E20E78" w14:textId="77777777" w:rsidR="00792C33" w:rsidRDefault="00792C33" w:rsidP="00792C33">
      <w:pPr>
        <w:pStyle w:val="NormalWeb"/>
        <w:spacing w:before="0" w:beforeAutospacing="0" w:after="320" w:afterAutospacing="0"/>
        <w:jc w:val="both"/>
      </w:pPr>
      <w:r w:rsidRPr="002206BA">
        <w:rPr>
          <w:rFonts w:ascii="Arial" w:hAnsi="Arial" w:cs="Arial"/>
          <w:b/>
          <w:bCs/>
          <w:sz w:val="28"/>
          <w:szCs w:val="28"/>
        </w:rPr>
        <w:lastRenderedPageBreak/>
        <w:t>1.3.2 SELECCIÓN DE FUENTES</w:t>
      </w:r>
      <w:r>
        <w:rPr>
          <w:rFonts w:ascii="Arial" w:hAnsi="Arial" w:cs="Arial"/>
          <w:b/>
          <w:bCs/>
          <w:color w:val="666666"/>
          <w:sz w:val="28"/>
          <w:szCs w:val="28"/>
        </w:rPr>
        <w:t>.</w:t>
      </w:r>
    </w:p>
    <w:p w14:paraId="5851D481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Para seleccionar las mejores herramientas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 para análisis es fundamental entender los requisitos de procesamiento de datos tanto transaccionales como analíticos de nuestros sistemas y tras esto, elegir en consecuencia.</w:t>
      </w:r>
    </w:p>
    <w:p w14:paraId="56523A92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Los objetivos y, por lo tanto, la tecnología necesaria para manejar datos transaccionales, a diferencia de las herramientas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 necesarias para el procesamiento analítico de datos, son bastante diferentes. Para elegir las herramientas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 de análisis correctas, es importante entender tanto las grandes diferencias como los matices sutiles que diferencian los datos operativos de los datos que son más analíticos.</w:t>
      </w:r>
    </w:p>
    <w:p w14:paraId="2B9DDE7D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26D2704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107EBAD8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 Coherencia: la clave de la mejor elección de herramientas </w:t>
      </w:r>
      <w:proofErr w:type="spellStart"/>
      <w:r>
        <w:rPr>
          <w:rFonts w:ascii="Arial" w:hAnsi="Arial" w:cs="Arial"/>
          <w:color w:val="000000"/>
        </w:rPr>
        <w:t>big</w:t>
      </w:r>
      <w:proofErr w:type="spellEnd"/>
      <w:r>
        <w:rPr>
          <w:rFonts w:ascii="Arial" w:hAnsi="Arial" w:cs="Arial"/>
          <w:color w:val="000000"/>
        </w:rPr>
        <w:t xml:space="preserve"> data</w:t>
      </w:r>
    </w:p>
    <w:p w14:paraId="68D2A3A5" w14:textId="77777777" w:rsidR="00792C33" w:rsidRDefault="00792C33" w:rsidP="00792C3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La gestión de datos operativos o transaccionales busca garantizar la baja latencia en los tiempos de respuesta y en la gestión de una variedad de solicitudes simultáneas.</w:t>
      </w:r>
    </w:p>
    <w:p w14:paraId="73DCCD1A" w14:textId="77777777" w:rsidR="00792C33" w:rsidRDefault="00792C33" w:rsidP="00792C33">
      <w:pPr>
        <w:pStyle w:val="NormalWeb"/>
        <w:spacing w:before="0" w:beforeAutospacing="0" w:after="480" w:afterAutospacing="0"/>
        <w:jc w:val="bot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8B54851" wp14:editId="5DA43E97">
            <wp:extent cx="2837034" cy="1771650"/>
            <wp:effectExtent l="0" t="0" r="1905" b="0"/>
            <wp:docPr id="1268927607" name="Imagen 7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7607" name="Imagen 7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72" cy="17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7F80" w14:textId="77777777" w:rsidR="00792C33" w:rsidRDefault="00792C33"/>
    <w:sectPr w:rsidR="00792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C33"/>
    <w:rsid w:val="00310A68"/>
    <w:rsid w:val="00705577"/>
    <w:rsid w:val="007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734"/>
  <w15:chartTrackingRefBased/>
  <w15:docId w15:val="{A043860F-48DD-4784-88DB-D5CB13F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C33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C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2023-12-14T01:24:00Z</dcterms:created>
  <dcterms:modified xsi:type="dcterms:W3CDTF">2023-12-14T01:24:00Z</dcterms:modified>
</cp:coreProperties>
</file>