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E1EB" w14:textId="77777777" w:rsidR="00FC6727" w:rsidRPr="00F00B84" w:rsidRDefault="00FC6727" w:rsidP="00FC6727">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60288" behindDoc="0" locked="0" layoutInCell="1" allowOverlap="1" wp14:anchorId="0051B05B" wp14:editId="58E73EBE">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3A5ED4E5" wp14:editId="631A1D32">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6758C66A" w14:textId="77777777" w:rsidR="00FC6727" w:rsidRPr="00F00B84" w:rsidRDefault="00FC6727" w:rsidP="00FC6727">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3C0CCBD" w14:textId="77777777" w:rsidR="00FC6727" w:rsidRPr="00F00B84" w:rsidRDefault="00FC6727" w:rsidP="00FC6727">
      <w:pPr>
        <w:spacing w:after="0" w:line="240" w:lineRule="auto"/>
        <w:jc w:val="center"/>
        <w:rPr>
          <w:rFonts w:ascii="Arial" w:eastAsia="Times New Roman" w:hAnsi="Arial" w:cs="Arial"/>
          <w:bCs/>
          <w:color w:val="66CCFF"/>
          <w:sz w:val="28"/>
          <w:szCs w:val="36"/>
          <w:lang w:eastAsia="es-MX"/>
        </w:rPr>
      </w:pPr>
    </w:p>
    <w:p w14:paraId="267B4EA5" w14:textId="77777777" w:rsidR="00FC6727" w:rsidRPr="00F00B84" w:rsidRDefault="00FC6727" w:rsidP="00FC6727">
      <w:pPr>
        <w:spacing w:after="0" w:line="240" w:lineRule="auto"/>
        <w:jc w:val="center"/>
        <w:rPr>
          <w:rFonts w:ascii="Arial" w:eastAsia="Times New Roman" w:hAnsi="Arial" w:cs="Arial"/>
          <w:bCs/>
          <w:sz w:val="28"/>
          <w:szCs w:val="36"/>
          <w:lang w:eastAsia="es-MX"/>
        </w:rPr>
      </w:pPr>
    </w:p>
    <w:p w14:paraId="6384DD91" w14:textId="77777777" w:rsidR="00FC6727" w:rsidRPr="00F00B84" w:rsidRDefault="00FC6727" w:rsidP="00FC672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7B34E468" w14:textId="77777777" w:rsidR="00FC6727" w:rsidRPr="00E32532" w:rsidRDefault="00FC6727" w:rsidP="00FC672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372B56BA" w14:textId="77777777" w:rsidR="00FC6727" w:rsidRPr="00E32532" w:rsidRDefault="00FC6727" w:rsidP="00FC672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14AAFB9C" w14:textId="77777777" w:rsidR="00FC6727" w:rsidRPr="00E32532" w:rsidRDefault="00FC6727" w:rsidP="00FC672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E834192" w14:textId="77777777" w:rsidR="00FC6727" w:rsidRDefault="00FC6727" w:rsidP="00FC672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0C777D32" w14:textId="77777777" w:rsidR="00FC6727" w:rsidRDefault="00FC6727" w:rsidP="00FC672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5F0AA414" w14:textId="77777777" w:rsidR="00FC6727" w:rsidRDefault="00FC6727" w:rsidP="00FC672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364586F5" w14:textId="77777777" w:rsidR="00FC6727" w:rsidRPr="00E32532" w:rsidRDefault="00FC6727" w:rsidP="00FC672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245729DD" w14:textId="77777777" w:rsidR="00FC6727" w:rsidRPr="00F00B84" w:rsidRDefault="00FC6727" w:rsidP="00FC6727">
      <w:pPr>
        <w:jc w:val="center"/>
        <w:rPr>
          <w:rFonts w:ascii="Arial" w:eastAsia="Times New Roman" w:hAnsi="Arial" w:cs="Arial"/>
          <w:bCs/>
          <w:sz w:val="28"/>
          <w:szCs w:val="36"/>
          <w:lang w:eastAsia="es-MX"/>
        </w:rPr>
      </w:pPr>
    </w:p>
    <w:p w14:paraId="3EEDDA5A" w14:textId="77777777" w:rsidR="00FC6727" w:rsidRPr="00F00B84" w:rsidRDefault="00FC6727" w:rsidP="00FC672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5DE8B15" w14:textId="77777777" w:rsidR="00FC6727" w:rsidRPr="00F00B84" w:rsidRDefault="00FC6727" w:rsidP="00FC672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058A7D0C" w14:textId="77777777" w:rsidR="00FC6727" w:rsidRPr="00F00B84" w:rsidRDefault="00FC6727" w:rsidP="00FC6727">
      <w:pPr>
        <w:jc w:val="center"/>
        <w:rPr>
          <w:rFonts w:ascii="Arial" w:eastAsia="Times New Roman" w:hAnsi="Arial" w:cs="Arial"/>
          <w:bCs/>
          <w:color w:val="FF0000"/>
          <w:sz w:val="28"/>
          <w:szCs w:val="36"/>
          <w:lang w:eastAsia="es-MX"/>
        </w:rPr>
      </w:pPr>
    </w:p>
    <w:p w14:paraId="2CEBF5B9" w14:textId="77777777" w:rsidR="00FC6727" w:rsidRPr="00F00B84" w:rsidRDefault="00FC6727" w:rsidP="00FC672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733E952B" w14:textId="77777777" w:rsidR="00FC6727" w:rsidRPr="00F00B84" w:rsidRDefault="00FC6727" w:rsidP="00FC672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2C57DABB" w14:textId="77777777" w:rsidR="00FC6727" w:rsidRPr="00F00B84" w:rsidRDefault="00FC6727" w:rsidP="00FC672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416F12BF" w14:textId="77777777" w:rsidR="00FC6727" w:rsidRPr="00F00B84" w:rsidRDefault="00FC6727" w:rsidP="00FC672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5D2F08EB" w14:textId="77777777" w:rsidR="00FC6727" w:rsidRPr="00F00B84" w:rsidRDefault="00FC6727" w:rsidP="00FC6727">
      <w:pPr>
        <w:jc w:val="center"/>
        <w:rPr>
          <w:rFonts w:ascii="Arial" w:eastAsia="Times New Roman" w:hAnsi="Arial" w:cs="Arial"/>
          <w:bCs/>
          <w:sz w:val="28"/>
          <w:szCs w:val="36"/>
          <w:lang w:eastAsia="es-MX"/>
        </w:rPr>
      </w:pPr>
    </w:p>
    <w:p w14:paraId="70760FE9" w14:textId="77777777" w:rsidR="00FC6727" w:rsidRPr="00F00B84" w:rsidRDefault="00FC6727" w:rsidP="00FC672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7C4D571A" w14:textId="77777777" w:rsidR="00FC6727" w:rsidRDefault="00FC6727" w:rsidP="00FC6727">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3E136B38" w14:textId="77777777" w:rsidR="00FC6727" w:rsidRDefault="00FC6727" w:rsidP="00FC6727">
      <w:pPr>
        <w:pStyle w:val="TtuloTDC"/>
      </w:pPr>
    </w:p>
    <w:p w14:paraId="0A05170B" w14:textId="77777777" w:rsidR="00FC6727" w:rsidRPr="0032703D" w:rsidRDefault="00FC6727" w:rsidP="00FC6727">
      <w:pPr>
        <w:rPr>
          <w:lang w:val="es-ES" w:eastAsia="es-ES"/>
        </w:rPr>
      </w:pPr>
    </w:p>
    <w:p w14:paraId="151D4AD0" w14:textId="3FA75B65" w:rsidR="001F0B43" w:rsidRDefault="001F0B43" w:rsidP="001F0B43">
      <w:pPr>
        <w:spacing w:line="278" w:lineRule="auto"/>
        <w:rPr>
          <w:rFonts w:ascii="Times New Roman" w:eastAsia="Times New Roman" w:hAnsi="Times New Roman" w:cs="Times New Roman"/>
          <w:sz w:val="24"/>
          <w:szCs w:val="24"/>
          <w:lang w:eastAsia="es-MX"/>
        </w:rPr>
      </w:pPr>
    </w:p>
    <w:p w14:paraId="0AEEBCF2" w14:textId="6562006F" w:rsidR="00FC6727" w:rsidRDefault="00FC6727" w:rsidP="00FC6727">
      <w:pPr>
        <w:tabs>
          <w:tab w:val="left" w:pos="2256"/>
        </w:tabs>
        <w:spacing w:line="278"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p>
    <w:p w14:paraId="4B1A324C" w14:textId="77777777" w:rsidR="00FC6727" w:rsidRDefault="00FC6727" w:rsidP="00FC6727">
      <w:pPr>
        <w:tabs>
          <w:tab w:val="left" w:pos="2256"/>
        </w:tabs>
        <w:spacing w:line="278" w:lineRule="auto"/>
        <w:rPr>
          <w:rFonts w:ascii="Times New Roman" w:eastAsia="Times New Roman" w:hAnsi="Times New Roman" w:cs="Times New Roman"/>
          <w:sz w:val="24"/>
          <w:szCs w:val="24"/>
          <w:lang w:eastAsia="es-MX"/>
        </w:rPr>
      </w:pPr>
    </w:p>
    <w:p w14:paraId="5B5FBE67" w14:textId="77777777" w:rsidR="00FC6727" w:rsidRDefault="00FC6727" w:rsidP="001F0B43">
      <w:pPr>
        <w:spacing w:line="278" w:lineRule="auto"/>
        <w:rPr>
          <w:rFonts w:ascii="Times New Roman" w:eastAsia="Times New Roman" w:hAnsi="Times New Roman" w:cs="Times New Roman"/>
          <w:sz w:val="24"/>
          <w:szCs w:val="24"/>
          <w:lang w:eastAsia="es-MX"/>
        </w:rPr>
      </w:pPr>
    </w:p>
    <w:p w14:paraId="1C6908C3" w14:textId="29BEBB1F" w:rsidR="00AC0D8A" w:rsidRPr="00AC0D8A" w:rsidRDefault="00000000" w:rsidP="001F0B43">
      <w:pPr>
        <w:spacing w:line="278" w:lineRule="auto"/>
        <w:rPr>
          <w:rFonts w:ascii="Arial" w:eastAsia="Times New Roman" w:hAnsi="Arial" w:cs="Arial"/>
          <w:b/>
          <w:bCs/>
          <w:color w:val="000000"/>
          <w:sz w:val="28"/>
          <w:szCs w:val="28"/>
          <w:lang w:eastAsia="es-MX"/>
        </w:rPr>
      </w:pPr>
      <w:r w:rsidRPr="00AC0D8A">
        <w:rPr>
          <w:rFonts w:ascii="Arial" w:eastAsia="Times New Roman" w:hAnsi="Arial" w:cs="Arial"/>
          <w:b/>
          <w:bCs/>
          <w:color w:val="000000"/>
          <w:sz w:val="28"/>
          <w:szCs w:val="28"/>
          <w:lang w:eastAsia="es-MX"/>
        </w:rPr>
        <w:lastRenderedPageBreak/>
        <w:t>3.1. BASES DE DATOS </w:t>
      </w:r>
    </w:p>
    <w:p w14:paraId="0481D645" w14:textId="6E4F1C9E"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Pr>
          <w:noProof/>
          <w:lang w:val="en-US"/>
        </w:rPr>
        <w:drawing>
          <wp:anchor distT="0" distB="0" distL="114300" distR="114300" simplePos="0" relativeHeight="251658240" behindDoc="0" locked="0" layoutInCell="1" allowOverlap="1" wp14:anchorId="47086ECB" wp14:editId="298F2BC7">
            <wp:simplePos x="0" y="0"/>
            <wp:positionH relativeFrom="column">
              <wp:posOffset>3625215</wp:posOffset>
            </wp:positionH>
            <wp:positionV relativeFrom="paragraph">
              <wp:posOffset>35560</wp:posOffset>
            </wp:positionV>
            <wp:extent cx="2143125" cy="2260600"/>
            <wp:effectExtent l="0" t="0" r="9525" b="6350"/>
            <wp:wrapSquare wrapText="bothSides"/>
            <wp:docPr id="1612489564" name="Imagen 8" descr="Motores de Bases de Datos - Acercando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89564" name="Picture 15" descr="Motores de Bases de Datos - Acercando Tecnología"/>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43125" cy="2260600"/>
                    </a:xfrm>
                    <a:prstGeom prst="rect">
                      <a:avLst/>
                    </a:prstGeom>
                    <a:noFill/>
                    <a:ln>
                      <a:noFill/>
                    </a:ln>
                  </pic:spPr>
                </pic:pic>
              </a:graphicData>
            </a:graphic>
          </wp:anchor>
        </w:drawing>
      </w:r>
      <w:r w:rsidRPr="00AC0D8A">
        <w:rPr>
          <w:rFonts w:ascii="Arial" w:eastAsia="Times New Roman" w:hAnsi="Arial" w:cs="Arial"/>
          <w:color w:val="000000"/>
          <w:sz w:val="24"/>
          <w:szCs w:val="24"/>
          <w:lang w:eastAsia="es-MX"/>
        </w:rPr>
        <w:t>Hoy en día los sistemas de información de las empresas están creciendo, llevándolas por caminos más complejos para mantener actualizada su información o historial de las operaciones que realizan día con día llevando a esto a no tener las herramientas tecnológicas, ni la infraestructura que necesitan para implementar, mantener y actualizar dicha forma de trabajo que requieren en estos nuevos tiempos de avances tecnológicos. Con la globalización las empresas se enfrentan a una mejor competencia para mantener su desarrollo, productos y existencia.</w:t>
      </w:r>
      <w:r w:rsidRPr="00F42498">
        <w:t xml:space="preserve"> </w:t>
      </w:r>
    </w:p>
    <w:p w14:paraId="0405B5BD" w14:textId="77777777"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color w:val="000000"/>
          <w:sz w:val="24"/>
          <w:szCs w:val="24"/>
          <w:lang w:eastAsia="es-MX"/>
        </w:rPr>
        <w:t>Es donde se interesan por tener los registros de cada movimiento en las áreas que las conforman, creando grandes bases de datos para la toma de decisiones, así como tener el conocimiento de sus clientes para ofrecer un mejor producto o servicio.</w:t>
      </w:r>
    </w:p>
    <w:p w14:paraId="6A19CEA0" w14:textId="77777777"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color w:val="000000"/>
          <w:sz w:val="24"/>
          <w:szCs w:val="24"/>
          <w:lang w:eastAsia="es-MX"/>
        </w:rPr>
        <w:t>Una base de datos es un conjunto esta de datos que están organizados para un uso específico, hay varios programas que gestionan estos programas para darles un mejor uso y son conocidos como gestores de base de datos (SGBD).</w:t>
      </w:r>
    </w:p>
    <w:p w14:paraId="7B18CE73" w14:textId="77777777"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color w:val="000000"/>
          <w:sz w:val="24"/>
          <w:szCs w:val="24"/>
          <w:lang w:eastAsia="es-MX"/>
        </w:rPr>
        <w:t>Te mencionamos algunas de sus características </w:t>
      </w:r>
    </w:p>
    <w:p w14:paraId="01B51B6D"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Tienen independencia lógica y física de los datos </w:t>
      </w:r>
    </w:p>
    <w:p w14:paraId="1BE9CBA3"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Elimina al máximo la redundancia de los datos </w:t>
      </w:r>
    </w:p>
    <w:p w14:paraId="7335F80B"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Ofrece acceso concurrente (varios usuarios)</w:t>
      </w:r>
    </w:p>
    <w:p w14:paraId="7879A7F1"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Conserva al máximo </w:t>
      </w:r>
    </w:p>
    <w:p w14:paraId="6E2CC2C2"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Puede realizar consultas complejas </w:t>
      </w:r>
    </w:p>
    <w:p w14:paraId="46387035" w14:textId="77777777" w:rsidR="00AC0D8A" w:rsidRPr="00F42498"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Cuentas con seguridad de acceso y herramientas de auditoria </w:t>
      </w:r>
    </w:p>
    <w:p w14:paraId="7E357219" w14:textId="51BD4B41" w:rsidR="00AC0D8A" w:rsidRPr="00D610B9" w:rsidRDefault="00000000" w:rsidP="002A0975">
      <w:pPr>
        <w:pStyle w:val="Prrafodelista"/>
        <w:numPr>
          <w:ilvl w:val="0"/>
          <w:numId w:val="5"/>
        </w:numPr>
        <w:spacing w:after="200" w:line="276" w:lineRule="auto"/>
        <w:jc w:val="both"/>
        <w:rPr>
          <w:rFonts w:ascii="Times New Roman" w:eastAsia="Times New Roman" w:hAnsi="Times New Roman" w:cs="Times New Roman"/>
          <w:sz w:val="24"/>
          <w:szCs w:val="24"/>
          <w:lang w:eastAsia="es-MX"/>
        </w:rPr>
      </w:pPr>
      <w:r w:rsidRPr="00F42498">
        <w:rPr>
          <w:rFonts w:ascii="Arial" w:eastAsia="Times New Roman" w:hAnsi="Arial" w:cs="Arial"/>
          <w:color w:val="000000"/>
          <w:sz w:val="24"/>
          <w:szCs w:val="24"/>
          <w:lang w:eastAsia="es-MX"/>
        </w:rPr>
        <w:t>Brinda herramientas de respaldo y recuperación </w:t>
      </w:r>
    </w:p>
    <w:p w14:paraId="65FCEFC7" w14:textId="47F8C190" w:rsidR="00D610B9" w:rsidRDefault="00D610B9" w:rsidP="00D610B9">
      <w:pPr>
        <w:spacing w:after="200" w:line="276" w:lineRule="auto"/>
        <w:jc w:val="both"/>
        <w:rPr>
          <w:rFonts w:ascii="Times New Roman" w:eastAsia="Times New Roman" w:hAnsi="Times New Roman" w:cs="Times New Roman"/>
          <w:sz w:val="24"/>
          <w:szCs w:val="24"/>
          <w:lang w:eastAsia="es-MX"/>
        </w:rPr>
      </w:pPr>
    </w:p>
    <w:p w14:paraId="2D268156" w14:textId="393C99C8" w:rsidR="00D610B9" w:rsidRDefault="00D610B9" w:rsidP="00D610B9">
      <w:pPr>
        <w:spacing w:after="200" w:line="276" w:lineRule="auto"/>
        <w:jc w:val="both"/>
        <w:rPr>
          <w:rFonts w:ascii="Times New Roman" w:eastAsia="Times New Roman" w:hAnsi="Times New Roman" w:cs="Times New Roman"/>
          <w:sz w:val="24"/>
          <w:szCs w:val="24"/>
          <w:lang w:eastAsia="es-MX"/>
        </w:rPr>
      </w:pPr>
    </w:p>
    <w:p w14:paraId="64E469D1" w14:textId="29BC60CD" w:rsidR="00D610B9" w:rsidRDefault="00D610B9" w:rsidP="00D610B9">
      <w:pPr>
        <w:spacing w:after="200" w:line="276" w:lineRule="auto"/>
        <w:jc w:val="both"/>
        <w:rPr>
          <w:rFonts w:ascii="Times New Roman" w:eastAsia="Times New Roman" w:hAnsi="Times New Roman" w:cs="Times New Roman"/>
          <w:sz w:val="24"/>
          <w:szCs w:val="24"/>
          <w:lang w:eastAsia="es-MX"/>
        </w:rPr>
      </w:pPr>
    </w:p>
    <w:p w14:paraId="3ADA6533" w14:textId="77777777" w:rsidR="00D610B9" w:rsidRPr="00D610B9" w:rsidRDefault="00D610B9" w:rsidP="00D610B9">
      <w:pPr>
        <w:spacing w:after="200" w:line="276" w:lineRule="auto"/>
        <w:jc w:val="both"/>
        <w:rPr>
          <w:rFonts w:ascii="Times New Roman" w:eastAsia="Times New Roman" w:hAnsi="Times New Roman" w:cs="Times New Roman"/>
          <w:sz w:val="24"/>
          <w:szCs w:val="24"/>
          <w:lang w:eastAsia="es-MX"/>
        </w:rPr>
      </w:pPr>
    </w:p>
    <w:sectPr w:rsidR="00D610B9" w:rsidRPr="00D610B9">
      <w:pgSz w:w="12240" w:h="15840"/>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2BDC1520">
      <w:start w:val="1"/>
      <w:numFmt w:val="bullet"/>
      <w:lvlText w:val=""/>
      <w:lvlJc w:val="left"/>
      <w:pPr>
        <w:ind w:left="720" w:hanging="360"/>
      </w:pPr>
      <w:rPr>
        <w:rFonts w:ascii="Symbol" w:hAnsi="Symbol" w:hint="default"/>
      </w:rPr>
    </w:lvl>
    <w:lvl w:ilvl="1" w:tplc="BB04268E" w:tentative="1">
      <w:start w:val="1"/>
      <w:numFmt w:val="bullet"/>
      <w:lvlText w:val="o"/>
      <w:lvlJc w:val="left"/>
      <w:pPr>
        <w:ind w:left="1440" w:hanging="360"/>
      </w:pPr>
      <w:rPr>
        <w:rFonts w:ascii="Courier New" w:hAnsi="Courier New" w:cs="Courier New" w:hint="default"/>
      </w:rPr>
    </w:lvl>
    <w:lvl w:ilvl="2" w:tplc="6114B9DC" w:tentative="1">
      <w:start w:val="1"/>
      <w:numFmt w:val="bullet"/>
      <w:lvlText w:val=""/>
      <w:lvlJc w:val="left"/>
      <w:pPr>
        <w:ind w:left="2160" w:hanging="360"/>
      </w:pPr>
      <w:rPr>
        <w:rFonts w:ascii="Wingdings" w:hAnsi="Wingdings" w:hint="default"/>
      </w:rPr>
    </w:lvl>
    <w:lvl w:ilvl="3" w:tplc="B7BE8058" w:tentative="1">
      <w:start w:val="1"/>
      <w:numFmt w:val="bullet"/>
      <w:lvlText w:val=""/>
      <w:lvlJc w:val="left"/>
      <w:pPr>
        <w:ind w:left="2880" w:hanging="360"/>
      </w:pPr>
      <w:rPr>
        <w:rFonts w:ascii="Symbol" w:hAnsi="Symbol" w:hint="default"/>
      </w:rPr>
    </w:lvl>
    <w:lvl w:ilvl="4" w:tplc="147E6DD8" w:tentative="1">
      <w:start w:val="1"/>
      <w:numFmt w:val="bullet"/>
      <w:lvlText w:val="o"/>
      <w:lvlJc w:val="left"/>
      <w:pPr>
        <w:ind w:left="3600" w:hanging="360"/>
      </w:pPr>
      <w:rPr>
        <w:rFonts w:ascii="Courier New" w:hAnsi="Courier New" w:cs="Courier New" w:hint="default"/>
      </w:rPr>
    </w:lvl>
    <w:lvl w:ilvl="5" w:tplc="64C2EF96" w:tentative="1">
      <w:start w:val="1"/>
      <w:numFmt w:val="bullet"/>
      <w:lvlText w:val=""/>
      <w:lvlJc w:val="left"/>
      <w:pPr>
        <w:ind w:left="4320" w:hanging="360"/>
      </w:pPr>
      <w:rPr>
        <w:rFonts w:ascii="Wingdings" w:hAnsi="Wingdings" w:hint="default"/>
      </w:rPr>
    </w:lvl>
    <w:lvl w:ilvl="6" w:tplc="F206870A" w:tentative="1">
      <w:start w:val="1"/>
      <w:numFmt w:val="bullet"/>
      <w:lvlText w:val=""/>
      <w:lvlJc w:val="left"/>
      <w:pPr>
        <w:ind w:left="5040" w:hanging="360"/>
      </w:pPr>
      <w:rPr>
        <w:rFonts w:ascii="Symbol" w:hAnsi="Symbol" w:hint="default"/>
      </w:rPr>
    </w:lvl>
    <w:lvl w:ilvl="7" w:tplc="F2681EBE" w:tentative="1">
      <w:start w:val="1"/>
      <w:numFmt w:val="bullet"/>
      <w:lvlText w:val="o"/>
      <w:lvlJc w:val="left"/>
      <w:pPr>
        <w:ind w:left="5760" w:hanging="360"/>
      </w:pPr>
      <w:rPr>
        <w:rFonts w:ascii="Courier New" w:hAnsi="Courier New" w:cs="Courier New" w:hint="default"/>
      </w:rPr>
    </w:lvl>
    <w:lvl w:ilvl="8" w:tplc="D84EA4DC"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AA9C99A6">
      <w:start w:val="1"/>
      <w:numFmt w:val="bullet"/>
      <w:lvlText w:val=""/>
      <w:lvlJc w:val="left"/>
      <w:pPr>
        <w:ind w:left="720" w:hanging="360"/>
      </w:pPr>
      <w:rPr>
        <w:rFonts w:ascii="Wingdings" w:hAnsi="Wingdings" w:hint="default"/>
      </w:rPr>
    </w:lvl>
    <w:lvl w:ilvl="1" w:tplc="F72628B0" w:tentative="1">
      <w:start w:val="1"/>
      <w:numFmt w:val="bullet"/>
      <w:lvlText w:val="o"/>
      <w:lvlJc w:val="left"/>
      <w:pPr>
        <w:ind w:left="1440" w:hanging="360"/>
      </w:pPr>
      <w:rPr>
        <w:rFonts w:ascii="Courier New" w:hAnsi="Courier New" w:cs="Courier New" w:hint="default"/>
      </w:rPr>
    </w:lvl>
    <w:lvl w:ilvl="2" w:tplc="2DAC8122" w:tentative="1">
      <w:start w:val="1"/>
      <w:numFmt w:val="bullet"/>
      <w:lvlText w:val=""/>
      <w:lvlJc w:val="left"/>
      <w:pPr>
        <w:ind w:left="2160" w:hanging="360"/>
      </w:pPr>
      <w:rPr>
        <w:rFonts w:ascii="Wingdings" w:hAnsi="Wingdings" w:hint="default"/>
      </w:rPr>
    </w:lvl>
    <w:lvl w:ilvl="3" w:tplc="5E962E06" w:tentative="1">
      <w:start w:val="1"/>
      <w:numFmt w:val="bullet"/>
      <w:lvlText w:val=""/>
      <w:lvlJc w:val="left"/>
      <w:pPr>
        <w:ind w:left="2880" w:hanging="360"/>
      </w:pPr>
      <w:rPr>
        <w:rFonts w:ascii="Symbol" w:hAnsi="Symbol" w:hint="default"/>
      </w:rPr>
    </w:lvl>
    <w:lvl w:ilvl="4" w:tplc="F926BCCA" w:tentative="1">
      <w:start w:val="1"/>
      <w:numFmt w:val="bullet"/>
      <w:lvlText w:val="o"/>
      <w:lvlJc w:val="left"/>
      <w:pPr>
        <w:ind w:left="3600" w:hanging="360"/>
      </w:pPr>
      <w:rPr>
        <w:rFonts w:ascii="Courier New" w:hAnsi="Courier New" w:cs="Courier New" w:hint="default"/>
      </w:rPr>
    </w:lvl>
    <w:lvl w:ilvl="5" w:tplc="0AEEC23C" w:tentative="1">
      <w:start w:val="1"/>
      <w:numFmt w:val="bullet"/>
      <w:lvlText w:val=""/>
      <w:lvlJc w:val="left"/>
      <w:pPr>
        <w:ind w:left="4320" w:hanging="360"/>
      </w:pPr>
      <w:rPr>
        <w:rFonts w:ascii="Wingdings" w:hAnsi="Wingdings" w:hint="default"/>
      </w:rPr>
    </w:lvl>
    <w:lvl w:ilvl="6" w:tplc="2D78B188" w:tentative="1">
      <w:start w:val="1"/>
      <w:numFmt w:val="bullet"/>
      <w:lvlText w:val=""/>
      <w:lvlJc w:val="left"/>
      <w:pPr>
        <w:ind w:left="5040" w:hanging="360"/>
      </w:pPr>
      <w:rPr>
        <w:rFonts w:ascii="Symbol" w:hAnsi="Symbol" w:hint="default"/>
      </w:rPr>
    </w:lvl>
    <w:lvl w:ilvl="7" w:tplc="1B1A2AC2" w:tentative="1">
      <w:start w:val="1"/>
      <w:numFmt w:val="bullet"/>
      <w:lvlText w:val="o"/>
      <w:lvlJc w:val="left"/>
      <w:pPr>
        <w:ind w:left="5760" w:hanging="360"/>
      </w:pPr>
      <w:rPr>
        <w:rFonts w:ascii="Courier New" w:hAnsi="Courier New" w:cs="Courier New" w:hint="default"/>
      </w:rPr>
    </w:lvl>
    <w:lvl w:ilvl="8" w:tplc="AA447AD8"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CFC4180C">
      <w:start w:val="1"/>
      <w:numFmt w:val="bullet"/>
      <w:lvlText w:val=""/>
      <w:lvlJc w:val="left"/>
      <w:pPr>
        <w:ind w:left="720" w:hanging="360"/>
      </w:pPr>
      <w:rPr>
        <w:rFonts w:ascii="Symbol" w:hAnsi="Symbol" w:hint="default"/>
      </w:rPr>
    </w:lvl>
    <w:lvl w:ilvl="1" w:tplc="EC1A385A" w:tentative="1">
      <w:start w:val="1"/>
      <w:numFmt w:val="bullet"/>
      <w:lvlText w:val="o"/>
      <w:lvlJc w:val="left"/>
      <w:pPr>
        <w:ind w:left="1440" w:hanging="360"/>
      </w:pPr>
      <w:rPr>
        <w:rFonts w:ascii="Courier New" w:hAnsi="Courier New" w:cs="Courier New" w:hint="default"/>
      </w:rPr>
    </w:lvl>
    <w:lvl w:ilvl="2" w:tplc="5E1A75CC" w:tentative="1">
      <w:start w:val="1"/>
      <w:numFmt w:val="bullet"/>
      <w:lvlText w:val=""/>
      <w:lvlJc w:val="left"/>
      <w:pPr>
        <w:ind w:left="2160" w:hanging="360"/>
      </w:pPr>
      <w:rPr>
        <w:rFonts w:ascii="Wingdings" w:hAnsi="Wingdings" w:hint="default"/>
      </w:rPr>
    </w:lvl>
    <w:lvl w:ilvl="3" w:tplc="B48E5DB0" w:tentative="1">
      <w:start w:val="1"/>
      <w:numFmt w:val="bullet"/>
      <w:lvlText w:val=""/>
      <w:lvlJc w:val="left"/>
      <w:pPr>
        <w:ind w:left="2880" w:hanging="360"/>
      </w:pPr>
      <w:rPr>
        <w:rFonts w:ascii="Symbol" w:hAnsi="Symbol" w:hint="default"/>
      </w:rPr>
    </w:lvl>
    <w:lvl w:ilvl="4" w:tplc="90BABBC6" w:tentative="1">
      <w:start w:val="1"/>
      <w:numFmt w:val="bullet"/>
      <w:lvlText w:val="o"/>
      <w:lvlJc w:val="left"/>
      <w:pPr>
        <w:ind w:left="3600" w:hanging="360"/>
      </w:pPr>
      <w:rPr>
        <w:rFonts w:ascii="Courier New" w:hAnsi="Courier New" w:cs="Courier New" w:hint="default"/>
      </w:rPr>
    </w:lvl>
    <w:lvl w:ilvl="5" w:tplc="25163856" w:tentative="1">
      <w:start w:val="1"/>
      <w:numFmt w:val="bullet"/>
      <w:lvlText w:val=""/>
      <w:lvlJc w:val="left"/>
      <w:pPr>
        <w:ind w:left="4320" w:hanging="360"/>
      </w:pPr>
      <w:rPr>
        <w:rFonts w:ascii="Wingdings" w:hAnsi="Wingdings" w:hint="default"/>
      </w:rPr>
    </w:lvl>
    <w:lvl w:ilvl="6" w:tplc="9D30D0D0" w:tentative="1">
      <w:start w:val="1"/>
      <w:numFmt w:val="bullet"/>
      <w:lvlText w:val=""/>
      <w:lvlJc w:val="left"/>
      <w:pPr>
        <w:ind w:left="5040" w:hanging="360"/>
      </w:pPr>
      <w:rPr>
        <w:rFonts w:ascii="Symbol" w:hAnsi="Symbol" w:hint="default"/>
      </w:rPr>
    </w:lvl>
    <w:lvl w:ilvl="7" w:tplc="5DF0253A" w:tentative="1">
      <w:start w:val="1"/>
      <w:numFmt w:val="bullet"/>
      <w:lvlText w:val="o"/>
      <w:lvlJc w:val="left"/>
      <w:pPr>
        <w:ind w:left="5760" w:hanging="360"/>
      </w:pPr>
      <w:rPr>
        <w:rFonts w:ascii="Courier New" w:hAnsi="Courier New" w:cs="Courier New" w:hint="default"/>
      </w:rPr>
    </w:lvl>
    <w:lvl w:ilvl="8" w:tplc="A3F43786"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16DAF42C">
      <w:start w:val="1"/>
      <w:numFmt w:val="bullet"/>
      <w:lvlText w:val=""/>
      <w:lvlJc w:val="left"/>
      <w:pPr>
        <w:ind w:left="720" w:hanging="360"/>
      </w:pPr>
      <w:rPr>
        <w:rFonts w:ascii="Symbol" w:hAnsi="Symbol" w:hint="default"/>
      </w:rPr>
    </w:lvl>
    <w:lvl w:ilvl="1" w:tplc="C47094A8" w:tentative="1">
      <w:start w:val="1"/>
      <w:numFmt w:val="bullet"/>
      <w:lvlText w:val="o"/>
      <w:lvlJc w:val="left"/>
      <w:pPr>
        <w:ind w:left="1440" w:hanging="360"/>
      </w:pPr>
      <w:rPr>
        <w:rFonts w:ascii="Courier New" w:hAnsi="Courier New" w:cs="Courier New" w:hint="default"/>
      </w:rPr>
    </w:lvl>
    <w:lvl w:ilvl="2" w:tplc="82CC4F80" w:tentative="1">
      <w:start w:val="1"/>
      <w:numFmt w:val="bullet"/>
      <w:lvlText w:val=""/>
      <w:lvlJc w:val="left"/>
      <w:pPr>
        <w:ind w:left="2160" w:hanging="360"/>
      </w:pPr>
      <w:rPr>
        <w:rFonts w:ascii="Wingdings" w:hAnsi="Wingdings" w:hint="default"/>
      </w:rPr>
    </w:lvl>
    <w:lvl w:ilvl="3" w:tplc="35FEA6A2" w:tentative="1">
      <w:start w:val="1"/>
      <w:numFmt w:val="bullet"/>
      <w:lvlText w:val=""/>
      <w:lvlJc w:val="left"/>
      <w:pPr>
        <w:ind w:left="2880" w:hanging="360"/>
      </w:pPr>
      <w:rPr>
        <w:rFonts w:ascii="Symbol" w:hAnsi="Symbol" w:hint="default"/>
      </w:rPr>
    </w:lvl>
    <w:lvl w:ilvl="4" w:tplc="242AB3F2" w:tentative="1">
      <w:start w:val="1"/>
      <w:numFmt w:val="bullet"/>
      <w:lvlText w:val="o"/>
      <w:lvlJc w:val="left"/>
      <w:pPr>
        <w:ind w:left="3600" w:hanging="360"/>
      </w:pPr>
      <w:rPr>
        <w:rFonts w:ascii="Courier New" w:hAnsi="Courier New" w:cs="Courier New" w:hint="default"/>
      </w:rPr>
    </w:lvl>
    <w:lvl w:ilvl="5" w:tplc="C6C4D1B6" w:tentative="1">
      <w:start w:val="1"/>
      <w:numFmt w:val="bullet"/>
      <w:lvlText w:val=""/>
      <w:lvlJc w:val="left"/>
      <w:pPr>
        <w:ind w:left="4320" w:hanging="360"/>
      </w:pPr>
      <w:rPr>
        <w:rFonts w:ascii="Wingdings" w:hAnsi="Wingdings" w:hint="default"/>
      </w:rPr>
    </w:lvl>
    <w:lvl w:ilvl="6" w:tplc="B8D65810" w:tentative="1">
      <w:start w:val="1"/>
      <w:numFmt w:val="bullet"/>
      <w:lvlText w:val=""/>
      <w:lvlJc w:val="left"/>
      <w:pPr>
        <w:ind w:left="5040" w:hanging="360"/>
      </w:pPr>
      <w:rPr>
        <w:rFonts w:ascii="Symbol" w:hAnsi="Symbol" w:hint="default"/>
      </w:rPr>
    </w:lvl>
    <w:lvl w:ilvl="7" w:tplc="AF22539E" w:tentative="1">
      <w:start w:val="1"/>
      <w:numFmt w:val="bullet"/>
      <w:lvlText w:val="o"/>
      <w:lvlJc w:val="left"/>
      <w:pPr>
        <w:ind w:left="5760" w:hanging="360"/>
      </w:pPr>
      <w:rPr>
        <w:rFonts w:ascii="Courier New" w:hAnsi="Courier New" w:cs="Courier New" w:hint="default"/>
      </w:rPr>
    </w:lvl>
    <w:lvl w:ilvl="8" w:tplc="5B322924"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C6402CC6">
      <w:start w:val="1"/>
      <w:numFmt w:val="bullet"/>
      <w:lvlText w:val=""/>
      <w:lvlJc w:val="left"/>
      <w:pPr>
        <w:ind w:left="720" w:hanging="360"/>
      </w:pPr>
      <w:rPr>
        <w:rFonts w:ascii="Symbol" w:hAnsi="Symbol" w:hint="default"/>
      </w:rPr>
    </w:lvl>
    <w:lvl w:ilvl="1" w:tplc="18A8580C" w:tentative="1">
      <w:start w:val="1"/>
      <w:numFmt w:val="bullet"/>
      <w:lvlText w:val="o"/>
      <w:lvlJc w:val="left"/>
      <w:pPr>
        <w:ind w:left="1440" w:hanging="360"/>
      </w:pPr>
      <w:rPr>
        <w:rFonts w:ascii="Courier New" w:hAnsi="Courier New" w:cs="Courier New" w:hint="default"/>
      </w:rPr>
    </w:lvl>
    <w:lvl w:ilvl="2" w:tplc="20B888EA" w:tentative="1">
      <w:start w:val="1"/>
      <w:numFmt w:val="bullet"/>
      <w:lvlText w:val=""/>
      <w:lvlJc w:val="left"/>
      <w:pPr>
        <w:ind w:left="2160" w:hanging="360"/>
      </w:pPr>
      <w:rPr>
        <w:rFonts w:ascii="Wingdings" w:hAnsi="Wingdings" w:hint="default"/>
      </w:rPr>
    </w:lvl>
    <w:lvl w:ilvl="3" w:tplc="DACE88AE" w:tentative="1">
      <w:start w:val="1"/>
      <w:numFmt w:val="bullet"/>
      <w:lvlText w:val=""/>
      <w:lvlJc w:val="left"/>
      <w:pPr>
        <w:ind w:left="2880" w:hanging="360"/>
      </w:pPr>
      <w:rPr>
        <w:rFonts w:ascii="Symbol" w:hAnsi="Symbol" w:hint="default"/>
      </w:rPr>
    </w:lvl>
    <w:lvl w:ilvl="4" w:tplc="1284CF14" w:tentative="1">
      <w:start w:val="1"/>
      <w:numFmt w:val="bullet"/>
      <w:lvlText w:val="o"/>
      <w:lvlJc w:val="left"/>
      <w:pPr>
        <w:ind w:left="3600" w:hanging="360"/>
      </w:pPr>
      <w:rPr>
        <w:rFonts w:ascii="Courier New" w:hAnsi="Courier New" w:cs="Courier New" w:hint="default"/>
      </w:rPr>
    </w:lvl>
    <w:lvl w:ilvl="5" w:tplc="D62CD85C" w:tentative="1">
      <w:start w:val="1"/>
      <w:numFmt w:val="bullet"/>
      <w:lvlText w:val=""/>
      <w:lvlJc w:val="left"/>
      <w:pPr>
        <w:ind w:left="4320" w:hanging="360"/>
      </w:pPr>
      <w:rPr>
        <w:rFonts w:ascii="Wingdings" w:hAnsi="Wingdings" w:hint="default"/>
      </w:rPr>
    </w:lvl>
    <w:lvl w:ilvl="6" w:tplc="C6C061D2" w:tentative="1">
      <w:start w:val="1"/>
      <w:numFmt w:val="bullet"/>
      <w:lvlText w:val=""/>
      <w:lvlJc w:val="left"/>
      <w:pPr>
        <w:ind w:left="5040" w:hanging="360"/>
      </w:pPr>
      <w:rPr>
        <w:rFonts w:ascii="Symbol" w:hAnsi="Symbol" w:hint="default"/>
      </w:rPr>
    </w:lvl>
    <w:lvl w:ilvl="7" w:tplc="3F76E1DC" w:tentative="1">
      <w:start w:val="1"/>
      <w:numFmt w:val="bullet"/>
      <w:lvlText w:val="o"/>
      <w:lvlJc w:val="left"/>
      <w:pPr>
        <w:ind w:left="5760" w:hanging="360"/>
      </w:pPr>
      <w:rPr>
        <w:rFonts w:ascii="Courier New" w:hAnsi="Courier New" w:cs="Courier New" w:hint="default"/>
      </w:rPr>
    </w:lvl>
    <w:lvl w:ilvl="8" w:tplc="489A89C4"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7D3607D0">
      <w:start w:val="1"/>
      <w:numFmt w:val="bullet"/>
      <w:lvlText w:val=""/>
      <w:lvlJc w:val="left"/>
      <w:pPr>
        <w:ind w:left="720" w:hanging="360"/>
      </w:pPr>
      <w:rPr>
        <w:rFonts w:ascii="Symbol" w:hAnsi="Symbol" w:hint="default"/>
      </w:rPr>
    </w:lvl>
    <w:lvl w:ilvl="1" w:tplc="F1AA9688" w:tentative="1">
      <w:start w:val="1"/>
      <w:numFmt w:val="bullet"/>
      <w:lvlText w:val="o"/>
      <w:lvlJc w:val="left"/>
      <w:pPr>
        <w:ind w:left="1440" w:hanging="360"/>
      </w:pPr>
      <w:rPr>
        <w:rFonts w:ascii="Courier New" w:hAnsi="Courier New" w:cs="Courier New" w:hint="default"/>
      </w:rPr>
    </w:lvl>
    <w:lvl w:ilvl="2" w:tplc="68A2931E" w:tentative="1">
      <w:start w:val="1"/>
      <w:numFmt w:val="bullet"/>
      <w:lvlText w:val=""/>
      <w:lvlJc w:val="left"/>
      <w:pPr>
        <w:ind w:left="2160" w:hanging="360"/>
      </w:pPr>
      <w:rPr>
        <w:rFonts w:ascii="Wingdings" w:hAnsi="Wingdings" w:hint="default"/>
      </w:rPr>
    </w:lvl>
    <w:lvl w:ilvl="3" w:tplc="69D0B8DA" w:tentative="1">
      <w:start w:val="1"/>
      <w:numFmt w:val="bullet"/>
      <w:lvlText w:val=""/>
      <w:lvlJc w:val="left"/>
      <w:pPr>
        <w:ind w:left="2880" w:hanging="360"/>
      </w:pPr>
      <w:rPr>
        <w:rFonts w:ascii="Symbol" w:hAnsi="Symbol" w:hint="default"/>
      </w:rPr>
    </w:lvl>
    <w:lvl w:ilvl="4" w:tplc="0B6C6BBC" w:tentative="1">
      <w:start w:val="1"/>
      <w:numFmt w:val="bullet"/>
      <w:lvlText w:val="o"/>
      <w:lvlJc w:val="left"/>
      <w:pPr>
        <w:ind w:left="3600" w:hanging="360"/>
      </w:pPr>
      <w:rPr>
        <w:rFonts w:ascii="Courier New" w:hAnsi="Courier New" w:cs="Courier New" w:hint="default"/>
      </w:rPr>
    </w:lvl>
    <w:lvl w:ilvl="5" w:tplc="90B04112" w:tentative="1">
      <w:start w:val="1"/>
      <w:numFmt w:val="bullet"/>
      <w:lvlText w:val=""/>
      <w:lvlJc w:val="left"/>
      <w:pPr>
        <w:ind w:left="4320" w:hanging="360"/>
      </w:pPr>
      <w:rPr>
        <w:rFonts w:ascii="Wingdings" w:hAnsi="Wingdings" w:hint="default"/>
      </w:rPr>
    </w:lvl>
    <w:lvl w:ilvl="6" w:tplc="A7480610" w:tentative="1">
      <w:start w:val="1"/>
      <w:numFmt w:val="bullet"/>
      <w:lvlText w:val=""/>
      <w:lvlJc w:val="left"/>
      <w:pPr>
        <w:ind w:left="5040" w:hanging="360"/>
      </w:pPr>
      <w:rPr>
        <w:rFonts w:ascii="Symbol" w:hAnsi="Symbol" w:hint="default"/>
      </w:rPr>
    </w:lvl>
    <w:lvl w:ilvl="7" w:tplc="D80CE7E0" w:tentative="1">
      <w:start w:val="1"/>
      <w:numFmt w:val="bullet"/>
      <w:lvlText w:val="o"/>
      <w:lvlJc w:val="left"/>
      <w:pPr>
        <w:ind w:left="5760" w:hanging="360"/>
      </w:pPr>
      <w:rPr>
        <w:rFonts w:ascii="Courier New" w:hAnsi="Courier New" w:cs="Courier New" w:hint="default"/>
      </w:rPr>
    </w:lvl>
    <w:lvl w:ilvl="8" w:tplc="1832B716"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9A0ACA"/>
    <w:rsid w:val="00A16E5C"/>
    <w:rsid w:val="00AC0D8A"/>
    <w:rsid w:val="00BF2EB7"/>
    <w:rsid w:val="00C60BD7"/>
    <w:rsid w:val="00D610B9"/>
    <w:rsid w:val="00DF65F6"/>
    <w:rsid w:val="00F42498"/>
    <w:rsid w:val="00FC67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 w:type="paragraph" w:styleId="TtuloTDC">
    <w:name w:val="TOC Heading"/>
    <w:basedOn w:val="Ttulo1"/>
    <w:next w:val="Normal"/>
    <w:uiPriority w:val="39"/>
    <w:unhideWhenUsed/>
    <w:qFormat/>
    <w:rsid w:val="00FC6727"/>
    <w:pPr>
      <w:spacing w:before="240" w:after="0" w:line="259" w:lineRule="auto"/>
      <w:outlineLvl w:val="9"/>
    </w:pPr>
    <w:rPr>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2023-12-14T03:26:00Z</dcterms:modified>
</cp:coreProperties>
</file>